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XYCG【2025】040</w:t>
      </w:r>
      <w:r>
        <w:rPr>
          <w:rFonts w:hint="eastAsia"/>
          <w:b/>
          <w:color w:val="auto"/>
          <w:sz w:val="32"/>
          <w:szCs w:val="32"/>
          <w:highlight w:val="none"/>
        </w:rPr>
        <w:t>号</w:t>
      </w:r>
    </w:p>
    <w:p>
      <w:pPr>
        <w:rPr>
          <w:rFonts w:hint="eastAsia" w:ascii="宋体"/>
          <w:b/>
          <w:color w:val="auto"/>
          <w:sz w:val="36"/>
          <w:szCs w:val="36"/>
          <w:highlight w:val="none"/>
        </w:rPr>
      </w:pPr>
    </w:p>
    <w:p>
      <w:pPr>
        <w:pStyle w:val="2"/>
        <w:spacing w:line="360" w:lineRule="auto"/>
        <w:jc w:val="center"/>
        <w:rPr>
          <w:rFonts w:hint="default"/>
          <w:color w:val="auto"/>
          <w:highlight w:val="none"/>
          <w:lang w:val="en-US"/>
        </w:rPr>
      </w:pPr>
      <w:r>
        <w:rPr>
          <w:rFonts w:hint="eastAsia" w:ascii="宋体" w:hAnsi="宋体" w:cs="宋体"/>
          <w:b/>
          <w:bCs/>
          <w:color w:val="auto"/>
          <w:sz w:val="52"/>
          <w:szCs w:val="52"/>
          <w:lang w:val="en-US" w:eastAsia="zh-CN"/>
        </w:rPr>
        <w:t>江南科技产业园电子信息产业园一二三期电动清扫车采购</w:t>
      </w: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泸州市江阳区洁阳物业管理有限公司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07</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0" w:name="_Hlt101843627"/>
      <w:bookmarkEnd w:id="0"/>
      <w:bookmarkStart w:id="1" w:name="_Hlt101233737"/>
      <w:bookmarkEnd w:id="1"/>
      <w:bookmarkStart w:id="2" w:name="_Toc2899"/>
      <w:bookmarkStart w:id="3" w:name="_Toc91771145"/>
      <w:r>
        <w:rPr>
          <w:rFonts w:hint="eastAsia" w:ascii="黑体" w:hAnsi="黑体" w:eastAsia="黑体"/>
          <w:color w:val="auto"/>
          <w:sz w:val="36"/>
          <w:highlight w:val="none"/>
          <w:lang w:eastAsia="zh-CN"/>
        </w:rPr>
        <w:tab/>
      </w:r>
      <w:bookmarkStart w:id="4" w:name="_Toc15927"/>
      <w:r>
        <w:rPr>
          <w:rFonts w:hint="eastAsia" w:ascii="黑体" w:hAnsi="黑体" w:eastAsia="黑体"/>
          <w:color w:val="auto"/>
          <w:sz w:val="36"/>
          <w:highlight w:val="none"/>
        </w:rPr>
        <w:t>目 录</w:t>
      </w:r>
      <w:bookmarkEnd w:id="2"/>
      <w:bookmarkEnd w:id="3"/>
      <w:bookmarkEnd w:id="4"/>
      <w:r>
        <w:rPr>
          <w:rFonts w:hint="eastAsia" w:ascii="黑体" w:hAnsi="黑体" w:eastAsia="黑体"/>
          <w:color w:val="auto"/>
          <w:sz w:val="36"/>
          <w:highlight w:val="none"/>
          <w:lang w:eastAsia="zh-CN"/>
        </w:rPr>
        <w:tab/>
      </w:r>
    </w:p>
    <w:p>
      <w:pPr>
        <w:pStyle w:val="17"/>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_Toc15927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_Toc15927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_Toc6424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_Toc6424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_Toc9156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_Toc9156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_Toc28423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_Toc28423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_Toc21464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_Toc21464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_Toc30792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_Toc30792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_Toc24127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_Toc24127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_Toc3759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_Toc3759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_Toc468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_Toc22712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_Toc22712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_Toc18942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_Toc18942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_Toc16266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_Toc16266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_Toc16703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_Toc16703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_Toc6595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_Toc6595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_Toc10556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_Toc10556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_Toc23027 </w:instrText>
      </w:r>
      <w:r>
        <w:rPr>
          <w:rFonts w:hint="eastAsia" w:ascii="宋体" w:hAnsi="宋体" w:eastAsia="宋体" w:cs="宋体"/>
          <w:kern w:val="2"/>
          <w:szCs w:val="24"/>
          <w:highlight w:val="none"/>
        </w:rPr>
        <w:fldChar w:fldCharType="separate"/>
      </w:r>
      <w:r>
        <w:rPr>
          <w:rFonts w:hint="eastAsia" w:ascii="宋体" w:hAnsi="宋体"/>
        </w:rPr>
        <w:t xml:space="preserve">二、 </w:t>
      </w:r>
      <w:r>
        <w:rPr>
          <w:rFonts w:hint="eastAsia" w:ascii="宋体" w:hAnsi="宋体"/>
          <w:highlight w:val="none"/>
        </w:rPr>
        <w:t>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_Toc23027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_Toc27608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_Toc27608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_Toc17847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_Toc17847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_Toc22111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_Toc22111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_Toc8905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_Toc8905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_Toc30420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_Toc30420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_Toc29065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_Toc29065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_Toc18627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_Toc18627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_Toc19166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_Toc19166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_Toc17607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_Toc17607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_Toc10580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_Toc10580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_Toc19460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_Toc19460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_Toc23899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_Toc23899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_Toc7427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十</w:t>
      </w:r>
      <w:r>
        <w:rPr>
          <w:rFonts w:hint="eastAsia" w:ascii="黑体" w:hAnsi="黑体" w:eastAsia="黑体" w:cs="Arial"/>
          <w:bCs/>
          <w:szCs w:val="32"/>
          <w:highlight w:val="none"/>
        </w:rPr>
        <w:t>、报价产品技术参数表</w:t>
      </w:r>
      <w:r>
        <w:tab/>
      </w:r>
      <w:r>
        <w:fldChar w:fldCharType="begin"/>
      </w:r>
      <w:r>
        <w:instrText xml:space="preserve"> PAGEREF _Toc7427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_Toc1008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五</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_Toc1008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_Toc28402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_Toc28402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_Toc1596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_Toc1596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_Toc20570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_Toc20570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_Toc14141 </w:instrText>
      </w:r>
      <w:r>
        <w:rPr>
          <w:rFonts w:hint="eastAsia" w:ascii="宋体" w:hAnsi="宋体" w:eastAsia="宋体" w:cs="宋体"/>
          <w:kern w:val="2"/>
          <w:szCs w:val="24"/>
          <w:highlight w:val="none"/>
        </w:rPr>
        <w:fldChar w:fldCharType="separate"/>
      </w:r>
      <w:r>
        <w:rPr>
          <w:rFonts w:hint="eastAsia" w:ascii="黑体" w:hAnsi="黑体" w:eastAsia="黑体"/>
        </w:rPr>
        <w:t xml:space="preserve">第六章 </w:t>
      </w:r>
      <w:r>
        <w:rPr>
          <w:rFonts w:hint="eastAsia" w:ascii="黑体" w:hAnsi="黑体" w:eastAsia="黑体"/>
          <w:highlight w:val="none"/>
        </w:rPr>
        <w:t>采购合同（草案）</w:t>
      </w:r>
      <w:r>
        <w:tab/>
      </w:r>
      <w:r>
        <w:fldChar w:fldCharType="begin"/>
      </w:r>
      <w:r>
        <w:instrText xml:space="preserve"> PAGEREF _Toc14141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6424"/>
      <w:r>
        <w:rPr>
          <w:rFonts w:hint="eastAsia" w:ascii="黑体" w:hAnsi="黑体" w:eastAsia="黑体"/>
          <w:color w:val="auto"/>
          <w:sz w:val="36"/>
          <w:highlight w:val="none"/>
        </w:rPr>
        <w:t>第一章 询价邀请公告</w:t>
      </w:r>
      <w:bookmarkEnd w:id="5"/>
      <w:bookmarkEnd w:id="6"/>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color w:val="auto"/>
          <w:sz w:val="24"/>
          <w:szCs w:val="28"/>
          <w:highlight w:val="none"/>
        </w:rPr>
      </w:pPr>
      <w:r>
        <w:rPr>
          <w:color w:val="auto"/>
          <w:sz w:val="24"/>
          <w:highlight w:val="none"/>
        </w:rPr>
        <w:t>根据公司生产经营需要，拟对</w:t>
      </w:r>
      <w:r>
        <w:rPr>
          <w:rFonts w:hint="eastAsia" w:ascii="宋体" w:hAnsi="宋体" w:cs="宋体"/>
          <w:color w:val="auto"/>
          <w:sz w:val="24"/>
          <w:szCs w:val="24"/>
          <w:u w:val="single"/>
          <w:lang w:val="en-US" w:eastAsia="zh-CN"/>
        </w:rPr>
        <w:t>江南科技产业园电子信息产业园一二三期电动清扫车采购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color w:val="auto"/>
          <w:sz w:val="24"/>
          <w:highlight w:val="none"/>
        </w:rPr>
      </w:pPr>
      <w:r>
        <w:rPr>
          <w:b/>
          <w:color w:val="auto"/>
          <w:sz w:val="24"/>
          <w:highlight w:val="none"/>
        </w:rPr>
        <w:t>一、采购项目基本情况</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1.项目编号：</w:t>
      </w:r>
      <w:r>
        <w:rPr>
          <w:rFonts w:hint="eastAsia"/>
          <w:color w:val="auto"/>
          <w:sz w:val="24"/>
          <w:highlight w:val="none"/>
          <w:lang w:val="en-US" w:eastAsia="zh-CN"/>
        </w:rPr>
        <w:t>XYCG【2025】040</w:t>
      </w:r>
      <w:r>
        <w:rPr>
          <w:color w:val="auto"/>
          <w:sz w:val="24"/>
          <w:highlight w:val="none"/>
        </w:rPr>
        <w:t>号。</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2.采购项目名称：</w:t>
      </w:r>
      <w:r>
        <w:rPr>
          <w:rFonts w:hint="eastAsia"/>
          <w:color w:val="auto"/>
          <w:sz w:val="24"/>
          <w:highlight w:val="none"/>
          <w:lang w:val="en-US" w:eastAsia="zh-CN"/>
        </w:rPr>
        <w:t>江南科技产业园电子信息产业园一二三期电动清扫车采购</w:t>
      </w:r>
      <w:r>
        <w:rPr>
          <w:color w:val="auto"/>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3.采购人：</w:t>
      </w:r>
      <w:r>
        <w:rPr>
          <w:rFonts w:hint="eastAsia"/>
          <w:color w:val="auto"/>
          <w:sz w:val="24"/>
          <w:highlight w:val="none"/>
          <w:lang w:val="en-US" w:eastAsia="zh-CN"/>
        </w:rPr>
        <w:t>泸州市江阳区洁阳物业管理有限公司</w:t>
      </w:r>
      <w:r>
        <w:rPr>
          <w:color w:val="auto"/>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4.服务期限（工期）：</w:t>
      </w:r>
      <w:r>
        <w:rPr>
          <w:rFonts w:hint="eastAsia" w:ascii="宋体" w:hAnsi="宋体" w:cs="宋体"/>
          <w:color w:val="auto"/>
          <w:sz w:val="24"/>
          <w:highlight w:val="none"/>
          <w:lang w:val="en-US" w:eastAsia="zh-CN"/>
        </w:rPr>
        <w:t>合同签订后15个日历日内完成供货</w:t>
      </w:r>
      <w:r>
        <w:rPr>
          <w:color w:val="auto"/>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color w:val="auto"/>
          <w:sz w:val="24"/>
          <w:highlight w:val="none"/>
        </w:rPr>
      </w:pPr>
      <w:r>
        <w:rPr>
          <w:b/>
          <w:color w:val="auto"/>
          <w:sz w:val="24"/>
          <w:highlight w:val="none"/>
        </w:rPr>
        <w:t>二、资金情况</w:t>
      </w:r>
    </w:p>
    <w:p>
      <w:pPr>
        <w:keepNext w:val="0"/>
        <w:keepLines w:val="0"/>
        <w:pageBreakBefore w:val="0"/>
        <w:kinsoku/>
        <w:wordWrap/>
        <w:overflowPunct/>
        <w:topLinePunct w:val="0"/>
        <w:autoSpaceDE/>
        <w:autoSpaceDN/>
        <w:bidi w:val="0"/>
        <w:adjustRightInd/>
        <w:snapToGrid/>
        <w:spacing w:line="440" w:lineRule="exact"/>
        <w:ind w:right="31" w:rightChars="15" w:firstLine="480" w:firstLineChars="200"/>
        <w:textAlignment w:val="auto"/>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bCs/>
          <w:color w:val="auto"/>
          <w:sz w:val="24"/>
          <w:szCs w:val="24"/>
          <w:highlight w:val="none"/>
        </w:rPr>
        <w:t>最高限价为</w:t>
      </w:r>
      <w:r>
        <w:rPr>
          <w:rFonts w:hint="eastAsia"/>
          <w:b/>
          <w:bCs/>
          <w:color w:val="auto"/>
          <w:sz w:val="24"/>
          <w:szCs w:val="24"/>
          <w:highlight w:val="none"/>
          <w:lang w:eastAsia="zh-CN"/>
        </w:rPr>
        <w:t>：</w:t>
      </w:r>
      <w:r>
        <w:rPr>
          <w:rFonts w:hint="eastAsia"/>
          <w:b/>
          <w:bCs/>
          <w:color w:val="auto"/>
          <w:sz w:val="24"/>
          <w:szCs w:val="24"/>
          <w:highlight w:val="none"/>
          <w:lang w:val="en-US" w:eastAsia="zh-CN"/>
        </w:rPr>
        <w:t>13万</w:t>
      </w:r>
      <w:r>
        <w:rPr>
          <w:b/>
          <w:bCs/>
          <w:color w:val="auto"/>
          <w:sz w:val="24"/>
          <w:szCs w:val="24"/>
          <w:highlight w:val="none"/>
        </w:rPr>
        <w:t>元</w:t>
      </w:r>
      <w:r>
        <w:rPr>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color w:val="auto"/>
          <w:sz w:val="24"/>
          <w:szCs w:val="28"/>
          <w:highlight w:val="none"/>
        </w:rPr>
      </w:pPr>
      <w:r>
        <w:rPr>
          <w:rFonts w:hint="eastAsia"/>
          <w:color w:val="auto"/>
          <w:spacing w:val="-4"/>
          <w:sz w:val="24"/>
          <w:highlight w:val="none"/>
          <w:lang w:val="en-US" w:eastAsia="zh-CN"/>
        </w:rPr>
        <w:t>因公司生产经营需要，现需采购全封闭式电动清扫车2辆，总限价在13万元。</w:t>
      </w:r>
      <w:r>
        <w:rPr>
          <w:color w:val="auto"/>
          <w:sz w:val="24"/>
          <w:szCs w:val="28"/>
          <w:highlight w:val="none"/>
        </w:rPr>
        <w:t>（具体要求详见询价文件第三章）</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bCs/>
          <w:color w:val="auto"/>
          <w:sz w:val="24"/>
          <w:highlight w:val="none"/>
        </w:rPr>
      </w:pPr>
      <w:r>
        <w:rPr>
          <w:b/>
          <w:bCs/>
          <w:color w:val="auto"/>
          <w:sz w:val="24"/>
          <w:highlight w:val="none"/>
        </w:rPr>
        <w:t>四、供应商邀请方式</w:t>
      </w:r>
    </w:p>
    <w:p>
      <w:pPr>
        <w:keepNext w:val="0"/>
        <w:keepLines w:val="0"/>
        <w:pageBreakBefore w:val="0"/>
        <w:tabs>
          <w:tab w:val="left" w:pos="7665"/>
        </w:tabs>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bCs/>
          <w:color w:val="auto"/>
          <w:sz w:val="24"/>
          <w:highlight w:val="none"/>
        </w:rPr>
      </w:pPr>
      <w:r>
        <w:rPr>
          <w:b/>
          <w:bCs/>
          <w:color w:val="auto"/>
          <w:sz w:val="24"/>
          <w:highlight w:val="none"/>
        </w:rPr>
        <w:t>五、供应商参加本次采购活动应具备下列条件：</w:t>
      </w:r>
    </w:p>
    <w:p>
      <w:pPr>
        <w:pStyle w:val="27"/>
        <w:keepNext w:val="0"/>
        <w:keepLines w:val="0"/>
        <w:pageBreakBefore w:val="0"/>
        <w:kinsoku/>
        <w:wordWrap/>
        <w:overflowPunct/>
        <w:topLinePunct w:val="0"/>
        <w:autoSpaceDE/>
        <w:autoSpaceDN/>
        <w:bidi w:val="0"/>
        <w:adjustRightInd/>
        <w:snapToGrid/>
        <w:spacing w:line="440" w:lineRule="exact"/>
        <w:textAlignment w:val="auto"/>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keepNext w:val="0"/>
        <w:keepLines w:val="0"/>
        <w:pageBreakBefore w:val="0"/>
        <w:tabs>
          <w:tab w:val="left" w:pos="7665"/>
        </w:tabs>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tabs>
          <w:tab w:val="left" w:pos="7665"/>
        </w:tabs>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tabs>
          <w:tab w:val="left" w:pos="7665"/>
        </w:tabs>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tabs>
          <w:tab w:val="left" w:pos="7665"/>
        </w:tabs>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7"/>
        <w:keepNext w:val="0"/>
        <w:keepLines w:val="0"/>
        <w:pageBreakBefore w:val="0"/>
        <w:kinsoku/>
        <w:wordWrap/>
        <w:overflowPunct/>
        <w:topLinePunct w:val="0"/>
        <w:autoSpaceDE/>
        <w:autoSpaceDN/>
        <w:bidi w:val="0"/>
        <w:adjustRightInd/>
        <w:snapToGrid/>
        <w:spacing w:line="440" w:lineRule="exact"/>
        <w:textAlignment w:val="auto"/>
        <w:rPr>
          <w:color w:val="auto"/>
          <w:sz w:val="24"/>
          <w:highlight w:val="none"/>
        </w:rPr>
      </w:pPr>
      <w:r>
        <w:rPr>
          <w:color w:val="auto"/>
          <w:sz w:val="24"/>
          <w:highlight w:val="none"/>
        </w:rPr>
        <w:t>6.法律、行政法规规定的其他条件；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eastAsia="宋体"/>
          <w:bCs/>
          <w:color w:val="auto"/>
          <w:sz w:val="24"/>
          <w:highlight w:val="none"/>
          <w:lang w:val="en-US" w:eastAsia="zh-CN"/>
        </w:rPr>
      </w:pPr>
      <w:r>
        <w:rPr>
          <w:bCs/>
          <w:color w:val="auto"/>
          <w:sz w:val="24"/>
          <w:highlight w:val="none"/>
        </w:rPr>
        <w:t>7.采购人根据采购项目提出的特殊条件：</w:t>
      </w:r>
      <w:r>
        <w:rPr>
          <w:rFonts w:hint="eastAsia"/>
          <w:bCs/>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bCs/>
          <w:color w:val="auto"/>
          <w:sz w:val="24"/>
          <w:highlight w:val="none"/>
        </w:rPr>
      </w:pPr>
      <w:r>
        <w:rPr>
          <w:b/>
          <w:bCs/>
          <w:color w:val="auto"/>
          <w:sz w:val="24"/>
          <w:highlight w:val="none"/>
        </w:rPr>
        <w:t>六、严禁参加本次采购活动的供应商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bCs/>
          <w:color w:val="auto"/>
          <w:sz w:val="24"/>
          <w:highlight w:val="none"/>
        </w:rPr>
      </w:pPr>
      <w:r>
        <w:rPr>
          <w:b/>
          <w:bCs/>
          <w:color w:val="auto"/>
          <w:sz w:val="24"/>
          <w:highlight w:val="none"/>
        </w:rPr>
        <w:t>七、询价文件获取方式、时间、地点：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color w:val="auto"/>
          <w:sz w:val="24"/>
          <w:highlight w:val="none"/>
          <w:lang w:val="en-US" w:eastAsia="zh-CN"/>
        </w:rPr>
        <w:t>2025</w:t>
      </w:r>
      <w:r>
        <w:rPr>
          <w:rFonts w:hint="eastAsia" w:ascii="宋体" w:hAnsi="宋体" w:eastAsia="宋体" w:cs="宋体"/>
          <w:b/>
          <w:bCs w:val="0"/>
          <w:color w:val="auto"/>
          <w:sz w:val="24"/>
          <w:highlight w:val="none"/>
        </w:rPr>
        <w:t>年</w:t>
      </w:r>
      <w:r>
        <w:rPr>
          <w:rFonts w:hint="eastAsia" w:ascii="宋体" w:hAnsi="宋体" w:cs="宋体"/>
          <w:b/>
          <w:bCs w:val="0"/>
          <w:color w:val="auto"/>
          <w:sz w:val="24"/>
          <w:highlight w:val="none"/>
          <w:lang w:val="en-US" w:eastAsia="zh-CN"/>
        </w:rPr>
        <w:t>8</w:t>
      </w:r>
      <w:r>
        <w:rPr>
          <w:rFonts w:hint="eastAsia" w:ascii="宋体" w:hAnsi="宋体" w:eastAsia="宋体" w:cs="宋体"/>
          <w:b/>
          <w:bCs w:val="0"/>
          <w:color w:val="auto"/>
          <w:sz w:val="24"/>
          <w:highlight w:val="none"/>
        </w:rPr>
        <w:t>月</w:t>
      </w:r>
      <w:r>
        <w:rPr>
          <w:rFonts w:hint="eastAsia" w:ascii="宋体" w:hAnsi="宋体" w:eastAsia="宋体" w:cs="宋体"/>
          <w:b/>
          <w:bCs w:val="0"/>
          <w:color w:val="auto"/>
          <w:sz w:val="24"/>
          <w:highlight w:val="none"/>
          <w:lang w:val="en-US" w:eastAsia="zh-CN"/>
        </w:rPr>
        <w:t xml:space="preserve"> </w:t>
      </w:r>
      <w:r>
        <w:rPr>
          <w:rFonts w:hint="eastAsia" w:ascii="宋体" w:hAnsi="宋体" w:cs="宋体"/>
          <w:b/>
          <w:bCs w:val="0"/>
          <w:color w:val="auto"/>
          <w:sz w:val="24"/>
          <w:highlight w:val="none"/>
          <w:lang w:val="en-US" w:eastAsia="zh-CN"/>
        </w:rPr>
        <w:t>1</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日</w:t>
      </w:r>
      <w:r>
        <w:rPr>
          <w:rFonts w:hint="eastAsia" w:ascii="宋体" w:hAnsi="宋体" w:cs="宋体"/>
          <w:b/>
          <w:bCs w:val="0"/>
          <w:color w:val="auto"/>
          <w:sz w:val="24"/>
          <w:highlight w:val="none"/>
          <w:lang w:val="en-US" w:eastAsia="zh-CN"/>
        </w:rPr>
        <w:t>10</w:t>
      </w:r>
      <w:r>
        <w:rPr>
          <w:rFonts w:hint="eastAsia" w:ascii="宋体" w:hAnsi="宋体" w:eastAsia="宋体" w:cs="宋体"/>
          <w:b/>
          <w:bCs w:val="0"/>
          <w:color w:val="auto"/>
          <w:sz w:val="24"/>
          <w:highlight w:val="none"/>
          <w:lang w:val="en-US" w:eastAsia="zh-CN"/>
        </w:rPr>
        <w:t>:</w:t>
      </w:r>
      <w:r>
        <w:rPr>
          <w:rFonts w:hint="eastAsia" w:ascii="宋体" w:hAnsi="宋体" w:cs="宋体"/>
          <w:b/>
          <w:bCs w:val="0"/>
          <w:color w:val="auto"/>
          <w:sz w:val="24"/>
          <w:highlight w:val="none"/>
          <w:lang w:val="en-US" w:eastAsia="zh-CN"/>
        </w:rPr>
        <w:t>0</w:t>
      </w:r>
      <w:r>
        <w:rPr>
          <w:rFonts w:hint="eastAsia" w:ascii="宋体" w:hAnsi="宋体" w:eastAsia="宋体" w:cs="宋体"/>
          <w:b/>
          <w:bCs w:val="0"/>
          <w:color w:val="auto"/>
          <w:sz w:val="24"/>
          <w:highlight w:val="none"/>
          <w:lang w:val="en-US" w:eastAsia="zh-CN"/>
        </w:rPr>
        <w:t>0</w:t>
      </w:r>
      <w:r>
        <w:rPr>
          <w:color w:val="auto"/>
          <w:sz w:val="24"/>
          <w:szCs w:val="28"/>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color w:val="auto"/>
          <w:sz w:val="24"/>
          <w:highlight w:val="none"/>
        </w:rPr>
      </w:pPr>
      <w:r>
        <w:rPr>
          <w:b/>
          <w:color w:val="auto"/>
          <w:sz w:val="24"/>
          <w:highlight w:val="none"/>
        </w:rPr>
        <w:t>九、递交响应文件方式：</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highlight w:val="none"/>
          <w:u w:val="none"/>
        </w:rPr>
      </w:pPr>
      <w:r>
        <w:rPr>
          <w:rStyle w:val="25"/>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u w:val="none"/>
          <w:lang w:eastAsia="zh-CN"/>
        </w:rPr>
      </w:pPr>
      <w:r>
        <w:rPr>
          <w:rStyle w:val="25"/>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keepNext w:val="0"/>
        <w:keepLines w:val="0"/>
        <w:pageBreakBefore w:val="0"/>
        <w:kinsoku/>
        <w:wordWrap/>
        <w:overflowPunct/>
        <w:topLinePunct w:val="0"/>
        <w:autoSpaceDE/>
        <w:autoSpaceDN/>
        <w:bidi w:val="0"/>
        <w:adjustRightInd/>
        <w:snapToGrid/>
        <w:spacing w:after="0" w:line="440" w:lineRule="exact"/>
        <w:ind w:firstLine="480" w:firstLineChars="200"/>
        <w:textAlignment w:val="auto"/>
        <w:rPr>
          <w:color w:val="auto"/>
          <w:sz w:val="24"/>
          <w:szCs w:val="28"/>
          <w:highlight w:val="none"/>
        </w:rPr>
      </w:pPr>
      <w:r>
        <w:rPr>
          <w:color w:val="auto"/>
          <w:sz w:val="24"/>
          <w:highlight w:val="none"/>
        </w:rPr>
        <w:t>本次采购不接收邮寄的响应文件。</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泸州市江阳区洁阳物业管理有限公司</w:t>
      </w:r>
    </w:p>
    <w:p>
      <w:pPr>
        <w:pStyle w:val="27"/>
        <w:keepNext w:val="0"/>
        <w:keepLines w:val="0"/>
        <w:pageBreakBefore w:val="0"/>
        <w:kinsoku/>
        <w:wordWrap/>
        <w:overflowPunct/>
        <w:topLinePunct w:val="0"/>
        <w:autoSpaceDE/>
        <w:autoSpaceDN/>
        <w:bidi w:val="0"/>
        <w:adjustRightInd/>
        <w:snapToGrid/>
        <w:spacing w:line="440" w:lineRule="exact"/>
        <w:ind w:firstLine="480"/>
        <w:textAlignment w:val="auto"/>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7"/>
        <w:keepNext w:val="0"/>
        <w:keepLines w:val="0"/>
        <w:pageBreakBefore w:val="0"/>
        <w:kinsoku/>
        <w:wordWrap/>
        <w:overflowPunct/>
        <w:topLinePunct w:val="0"/>
        <w:autoSpaceDE/>
        <w:autoSpaceDN/>
        <w:bidi w:val="0"/>
        <w:adjustRightInd/>
        <w:snapToGrid/>
        <w:spacing w:line="440" w:lineRule="exact"/>
        <w:ind w:firstLine="480"/>
        <w:textAlignment w:val="auto"/>
        <w:rPr>
          <w:color w:val="auto"/>
          <w:sz w:val="24"/>
          <w:highlight w:val="none"/>
        </w:rPr>
      </w:pPr>
      <w:r>
        <w:rPr>
          <w:color w:val="auto"/>
          <w:sz w:val="24"/>
          <w:highlight w:val="none"/>
        </w:rPr>
        <w:t xml:space="preserve">联系人： </w:t>
      </w:r>
      <w:r>
        <w:rPr>
          <w:rFonts w:hint="eastAsia"/>
          <w:color w:val="auto"/>
          <w:sz w:val="24"/>
          <w:highlight w:val="none"/>
          <w:lang w:val="en-US" w:eastAsia="zh-CN"/>
        </w:rPr>
        <w:t>袁先生</w:t>
      </w:r>
    </w:p>
    <w:p>
      <w:pPr>
        <w:pStyle w:val="27"/>
        <w:keepNext w:val="0"/>
        <w:keepLines w:val="0"/>
        <w:pageBreakBefore w:val="0"/>
        <w:kinsoku/>
        <w:wordWrap/>
        <w:overflowPunct/>
        <w:topLinePunct w:val="0"/>
        <w:autoSpaceDE/>
        <w:autoSpaceDN/>
        <w:bidi w:val="0"/>
        <w:adjustRightInd/>
        <w:snapToGrid/>
        <w:spacing w:line="440" w:lineRule="exact"/>
        <w:ind w:firstLine="480"/>
        <w:textAlignment w:val="auto"/>
        <w:rPr>
          <w:color w:val="auto"/>
          <w:sz w:val="24"/>
          <w:highlight w:val="none"/>
        </w:rPr>
      </w:pPr>
      <w:r>
        <w:rPr>
          <w:color w:val="auto"/>
          <w:sz w:val="24"/>
          <w:highlight w:val="none"/>
        </w:rPr>
        <w:t>联系电话：</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r>
        <w:rPr>
          <w:color w:val="auto"/>
          <w:sz w:val="24"/>
          <w:highlight w:val="none"/>
        </w:rPr>
        <w:t xml:space="preserve">         </w:t>
      </w: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hint="eastAsia" w:ascii="宋体" w:hAnsi="宋体" w:eastAsia="宋体" w:cs="宋体"/>
          <w:color w:val="auto"/>
          <w:sz w:val="24"/>
          <w:highlight w:val="none"/>
        </w:rPr>
        <w:t>0830-</w:t>
      </w:r>
      <w:bookmarkStart w:id="7" w:name="OLE_LINK4"/>
      <w:r>
        <w:rPr>
          <w:rFonts w:hint="eastAsia" w:ascii="宋体" w:hAnsi="宋体" w:eastAsia="宋体" w:cs="宋体"/>
          <w:color w:val="auto"/>
          <w:sz w:val="24"/>
          <w:highlight w:val="none"/>
          <w:lang w:val="en-US" w:eastAsia="zh-CN"/>
        </w:rPr>
        <w:t>6523011</w:t>
      </w:r>
      <w:bookmarkEnd w:id="7"/>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5520" w:firstLineChars="2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年 </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19"/>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9156"/>
      <w:bookmarkStart w:id="9" w:name="_Toc91771147"/>
      <w:r>
        <w:rPr>
          <w:rFonts w:hint="eastAsia" w:ascii="黑体" w:hAnsi="黑体" w:eastAsia="黑体"/>
          <w:color w:val="auto"/>
          <w:sz w:val="36"/>
          <w:highlight w:val="none"/>
        </w:rPr>
        <w:t>第二章 询价须知</w:t>
      </w:r>
      <w:bookmarkEnd w:id="8"/>
      <w:bookmarkEnd w:id="9"/>
    </w:p>
    <w:p>
      <w:pPr>
        <w:spacing w:after="240" w:afterLines="100"/>
        <w:jc w:val="center"/>
        <w:outlineLvl w:val="1"/>
        <w:rPr>
          <w:rFonts w:hint="eastAsia" w:ascii="宋体" w:hAnsi="宋体"/>
          <w:b/>
          <w:color w:val="auto"/>
          <w:sz w:val="32"/>
          <w:highlight w:val="none"/>
        </w:rPr>
      </w:pPr>
      <w:bookmarkStart w:id="10" w:name="_Toc91771148"/>
      <w:bookmarkStart w:id="11" w:name="_Toc28423"/>
      <w:r>
        <w:rPr>
          <w:rFonts w:hint="eastAsia" w:ascii="宋体" w:hAnsi="宋体"/>
          <w:b/>
          <w:color w:val="auto"/>
          <w:sz w:val="32"/>
          <w:highlight w:val="none"/>
        </w:rPr>
        <w:t>一、供应商须知前附表</w:t>
      </w:r>
      <w:bookmarkEnd w:id="10"/>
      <w:bookmarkEnd w:id="11"/>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13万</w:t>
            </w:r>
            <w:r>
              <w:rPr>
                <w:rFonts w:hint="eastAsia"/>
                <w:color w:val="auto"/>
                <w:highlight w:val="none"/>
                <w:lang w:val="zh-CN"/>
              </w:rPr>
              <w:t>元；</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13万</w:t>
            </w:r>
            <w:r>
              <w:rPr>
                <w:rFonts w:hint="eastAsia"/>
                <w:color w:val="auto"/>
                <w:highlight w:val="none"/>
                <w:lang w:val="zh-CN"/>
              </w:rPr>
              <w:t>元；</w:t>
            </w:r>
          </w:p>
          <w:p>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w:t>
            </w:r>
            <w:r>
              <w:rPr>
                <w:rFonts w:hint="eastAsia"/>
                <w:color w:val="auto"/>
                <w:highlight w:val="none"/>
                <w:lang w:val="en-US" w:eastAsia="zh-CN"/>
              </w:rPr>
              <w:t>询价文件第三章</w:t>
            </w:r>
            <w:r>
              <w:rPr>
                <w:rFonts w:hint="eastAsia"/>
                <w:color w:val="auto"/>
                <w:highlight w:val="none"/>
              </w:rPr>
              <w:t>采购清单列出的</w:t>
            </w:r>
            <w:r>
              <w:rPr>
                <w:rFonts w:hint="eastAsia"/>
                <w:b/>
                <w:bCs/>
                <w:color w:val="auto"/>
                <w:highlight w:val="none"/>
              </w:rPr>
              <w:t>单价</w:t>
            </w:r>
            <w:r>
              <w:rPr>
                <w:rFonts w:hint="eastAsia"/>
                <w:color w:val="auto"/>
                <w:highlight w:val="none"/>
              </w:rPr>
              <w:t>最高限价，否则报价无效；</w:t>
            </w:r>
          </w:p>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5"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具体格式详见第四章。（以上资料均加盖单位公章）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8"/>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1000元</w:t>
            </w:r>
            <w:r>
              <w:rPr>
                <w:rFonts w:hint="eastAsia"/>
                <w:color w:val="auto"/>
                <w:highlight w:val="none"/>
                <w:lang w:bidi="ar"/>
              </w:rPr>
              <w:t>（大写：</w:t>
            </w:r>
            <w:r>
              <w:rPr>
                <w:rFonts w:hint="eastAsia"/>
                <w:color w:val="auto"/>
                <w:highlight w:val="none"/>
                <w:lang w:val="en-US" w:eastAsia="zh-CN" w:bidi="ar"/>
              </w:rPr>
              <w:t>壹仟元</w:t>
            </w:r>
            <w:r>
              <w:rPr>
                <w:rFonts w:hint="eastAsia"/>
                <w:color w:val="auto"/>
                <w:highlight w:val="none"/>
                <w:lang w:bidi="ar"/>
              </w:rPr>
              <w:t>整）</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银行保函须提供保函原件，并附于标书中。</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eastAsia="宋体" w:cs="Times New Roman"/>
                <w:color w:val="auto"/>
                <w:sz w:val="24"/>
                <w:highlight w:val="none"/>
                <w:lang w:val="en-US" w:eastAsia="zh-CN"/>
              </w:rPr>
              <w:t>泸州市江阳区洁阳物业管理有限公司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2010900000205638</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电动清扫车采购</w:t>
            </w:r>
            <w:r>
              <w:rPr>
                <w:rFonts w:hint="eastAsia"/>
                <w:b/>
                <w:bCs/>
                <w:color w:val="auto"/>
                <w:highlight w:val="none"/>
              </w:rPr>
              <w:t>项目询价保证金”）。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龙先生</w:t>
            </w:r>
            <w:r>
              <w:rPr>
                <w:rFonts w:hint="eastAsia"/>
                <w:color w:val="auto"/>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lang w:val="en-US" w:eastAsia="zh-CN"/>
              </w:rPr>
              <w:t>0830-8587003</w:t>
            </w:r>
            <w:r>
              <w:rPr>
                <w:rFonts w:hint="eastAsia"/>
                <w:color w:val="auto"/>
                <w:lang w:val="zh-CN"/>
              </w:rPr>
              <w:t>。</w:t>
            </w:r>
            <w:r>
              <w:rPr>
                <w:rFonts w:hint="eastAsia"/>
                <w:color w:val="auto"/>
                <w:highlight w:val="none"/>
              </w:rPr>
              <w:t xml:space="preserve">    </w:t>
            </w:r>
          </w:p>
          <w:p>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eastAsia="宋体" w:cs="Times New Roman"/>
                <w:color w:val="auto"/>
                <w:sz w:val="24"/>
                <w:highlight w:val="none"/>
                <w:lang w:val="en-US" w:eastAsia="zh-CN"/>
              </w:rPr>
              <w:t>泸州市江阳区洁阳物业管理有限公司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2010900000205638</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泸州市江阳区洁阳物业管理有限公司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龙先生</w:t>
            </w:r>
            <w:r>
              <w:rPr>
                <w:rFonts w:hint="eastAsia" w:ascii="宋体" w:hAnsi="宋体" w:cs="宋体"/>
                <w:color w:val="auto"/>
                <w:kern w:val="0"/>
                <w:sz w:val="24"/>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lang w:val="en-US" w:eastAsia="zh-CN"/>
              </w:rPr>
              <w:t>0830-8587003</w:t>
            </w:r>
            <w:r>
              <w:rPr>
                <w:rFonts w:hint="eastAsia"/>
                <w:color w:val="auto"/>
                <w:lang w:val="zh-CN"/>
              </w:rPr>
              <w:t>。</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8"/>
              <w:spacing w:line="300" w:lineRule="auto"/>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袁先生</w:t>
            </w:r>
          </w:p>
          <w:p>
            <w:pPr>
              <w:pStyle w:val="28"/>
              <w:spacing w:line="300" w:lineRule="auto"/>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袁先生</w:t>
            </w:r>
          </w:p>
          <w:p>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0830-6522549</w:t>
            </w:r>
            <w:r>
              <w:rPr>
                <w:rFonts w:hint="eastAsia"/>
                <w:color w:val="auto"/>
                <w:highlight w:val="none"/>
              </w:rPr>
              <w:t xml:space="preserve"> </w:t>
            </w:r>
          </w:p>
          <w:p>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color w:val="auto"/>
                <w:highlight w:val="none"/>
                <w:lang w:val="zh-CN"/>
              </w:rPr>
              <w:t>。</w:t>
            </w:r>
          </w:p>
          <w:p>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1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10:00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合同签订后15个日历日内完成供货。</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bookmarkStart w:id="12" w:name="OLE_LINK1"/>
            <w:bookmarkStart w:id="13" w:name="OLE_LINK2"/>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bookmarkEnd w:id="12"/>
            <w:r>
              <w:rPr>
                <w:rFonts w:hint="eastAsia" w:ascii="宋体" w:hAnsi="宋体" w:cs="宋体"/>
                <w:color w:val="auto"/>
                <w:sz w:val="24"/>
                <w:highlight w:val="none"/>
              </w:rPr>
              <w:t>。</w:t>
            </w:r>
          </w:p>
          <w:bookmarkEnd w:id="13"/>
          <w:p>
            <w:pPr>
              <w:pStyle w:val="28"/>
              <w:spacing w:line="312" w:lineRule="auto"/>
              <w:ind w:firstLine="241" w:firstLineChars="100"/>
              <w:rPr>
                <w:rFonts w:hint="eastAsia" w:ascii="宋体" w:hAnsi="宋体" w:eastAsia="宋体" w:cs="宋体"/>
                <w:color w:val="auto"/>
                <w:kern w:val="2"/>
                <w:sz w:val="24"/>
                <w:szCs w:val="24"/>
                <w:highlight w:val="none"/>
                <w:lang w:val="zh-CN" w:eastAsia="zh-CN" w:bidi="ar-SA"/>
              </w:rPr>
            </w:pPr>
            <w:bookmarkStart w:id="14" w:name="OLE_LINK3"/>
            <w:r>
              <w:rPr>
                <w:rFonts w:hint="eastAsia"/>
                <w:b/>
                <w:bCs/>
                <w:color w:val="auto"/>
                <w:highlight w:val="none"/>
                <w:lang w:eastAsia="zh-CN"/>
              </w:rPr>
              <w:t>□</w:t>
            </w:r>
            <w:r>
              <w:rPr>
                <w:rFonts w:hint="eastAsia" w:ascii="宋体" w:hAnsi="宋体" w:eastAsia="宋体" w:cs="宋体"/>
                <w:b/>
                <w:bCs/>
                <w:color w:val="auto"/>
                <w:kern w:val="2"/>
                <w:sz w:val="24"/>
                <w:szCs w:val="24"/>
                <w:highlight w:val="none"/>
                <w:lang w:val="zh-CN" w:eastAsia="zh-CN" w:bidi="ar-SA"/>
              </w:rPr>
              <w:t>电子邮件响应文件</w:t>
            </w:r>
            <w:r>
              <w:rPr>
                <w:rFonts w:hint="eastAsia" w:ascii="宋体" w:hAnsi="宋体" w:eastAsia="宋体" w:cs="宋体"/>
                <w:b/>
                <w:bCs/>
                <w:color w:val="auto"/>
                <w:kern w:val="2"/>
                <w:sz w:val="24"/>
                <w:szCs w:val="24"/>
                <w:highlight w:val="none"/>
                <w:lang w:val="en-US" w:eastAsia="zh-CN" w:bidi="ar-SA"/>
              </w:rPr>
              <w:t>1份</w:t>
            </w:r>
            <w:bookmarkEnd w:id="14"/>
            <w:r>
              <w:rPr>
                <w:rFonts w:hint="eastAsia" w:ascii="宋体" w:hAnsi="宋体" w:eastAsia="宋体" w:cs="宋体"/>
                <w:color w:val="auto"/>
                <w:kern w:val="2"/>
                <w:sz w:val="24"/>
                <w:szCs w:val="24"/>
                <w:highlight w:val="none"/>
                <w:lang w:val="zh-CN" w:eastAsia="zh-CN" w:bidi="ar-SA"/>
              </w:rPr>
              <w:t>。</w:t>
            </w:r>
          </w:p>
          <w:p>
            <w:pPr>
              <w:spacing w:line="312" w:lineRule="auto"/>
              <w:ind w:firstLine="241" w:firstLineChars="100"/>
              <w:rPr>
                <w:rFonts w:hint="eastAsia"/>
                <w:b/>
                <w:bCs/>
                <w:color w:val="auto"/>
                <w:highlight w:val="none"/>
              </w:rPr>
            </w:pPr>
            <w:r>
              <w:rPr>
                <w:rFonts w:hint="eastAsia" w:ascii="宋体" w:hAnsi="宋体" w:cs="宋体"/>
                <w:b/>
                <w:bCs/>
                <w:color w:val="auto"/>
                <w:sz w:val="24"/>
                <w:highlight w:val="none"/>
                <w:lang w:eastAsia="zh-CN"/>
              </w:rPr>
              <w:t>☑</w:t>
            </w:r>
            <w:bookmarkStart w:id="15" w:name="OLE_LINK5"/>
            <w:r>
              <w:rPr>
                <w:rFonts w:hint="eastAsia" w:ascii="宋体" w:hAnsi="宋体" w:eastAsia="宋体" w:cs="宋体"/>
                <w:b/>
                <w:bCs/>
                <w:color w:val="auto"/>
                <w:kern w:val="2"/>
                <w:sz w:val="24"/>
                <w:szCs w:val="24"/>
                <w:highlight w:val="none"/>
                <w:lang w:val="zh-CN" w:eastAsia="zh-CN" w:bidi="ar-SA"/>
              </w:rPr>
              <w:t>响应文件正本1份，副本</w:t>
            </w: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zh-CN" w:eastAsia="zh-CN" w:bidi="ar-SA"/>
              </w:rPr>
              <w:t>份</w:t>
            </w:r>
            <w:r>
              <w:rPr>
                <w:rFonts w:hint="eastAsia" w:ascii="宋体" w:hAnsi="宋体" w:eastAsia="宋体" w:cs="宋体"/>
                <w:b/>
                <w:bCs/>
                <w:color w:val="auto"/>
                <w:kern w:val="2"/>
                <w:sz w:val="24"/>
                <w:szCs w:val="24"/>
                <w:highlight w:val="none"/>
                <w:lang w:val="en-US" w:eastAsia="zh-CN" w:bidi="ar-SA"/>
              </w:rPr>
              <w:t>或</w:t>
            </w:r>
            <w:r>
              <w:rPr>
                <w:rFonts w:hint="eastAsia" w:ascii="宋体" w:hAnsi="宋体" w:eastAsia="宋体" w:cs="宋体"/>
                <w:b/>
                <w:bCs/>
                <w:color w:val="auto"/>
                <w:kern w:val="2"/>
                <w:sz w:val="24"/>
                <w:szCs w:val="24"/>
                <w:highlight w:val="none"/>
                <w:lang w:val="zh-CN" w:eastAsia="zh-CN" w:bidi="ar-SA"/>
              </w:rPr>
              <w:t>电子邮件响应文件1份</w:t>
            </w:r>
            <w:bookmarkEnd w:id="15"/>
            <w:r>
              <w:rPr>
                <w:rFonts w:hint="eastAsia" w:ascii="宋体" w:hAnsi="宋体" w:cs="宋体"/>
                <w:color w:val="auto"/>
                <w:kern w:val="2"/>
                <w:sz w:val="24"/>
                <w:szCs w:val="24"/>
                <w:highlight w:val="none"/>
                <w:lang w:val="zh-CN" w:eastAsia="zh-CN" w:bidi="ar-SA"/>
              </w:rPr>
              <w:t>。</w:t>
            </w:r>
          </w:p>
          <w:p>
            <w:pPr>
              <w:pStyle w:val="28"/>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kern w:val="2"/>
                <w:highlight w:val="none"/>
              </w:rPr>
              <w:t>电子文档U盘或光盘1份（</w:t>
            </w:r>
            <w:r>
              <w:rPr>
                <w:rFonts w:hint="eastAsia"/>
                <w:i/>
                <w:iCs/>
                <w:color w:val="auto"/>
                <w:kern w:val="2"/>
                <w:highlight w:val="none"/>
              </w:rPr>
              <w:t>内含</w:t>
            </w:r>
            <w:r>
              <w:rPr>
                <w:rStyle w:val="25"/>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firstLine="240" w:firstLineChars="100"/>
              <w:rPr>
                <w:rFonts w:hint="eastAsia"/>
                <w:color w:val="auto"/>
                <w:highlight w:val="none"/>
                <w:lang w:val="zh-CN"/>
              </w:rPr>
            </w:pPr>
            <w:r>
              <w:rPr>
                <w:rFonts w:hint="eastAsia" w:ascii="新宋体" w:hAnsi="新宋体" w:eastAsia="新宋体" w:cs="新宋体"/>
                <w:color w:val="auto"/>
                <w:sz w:val="24"/>
                <w:highlight w:val="none"/>
              </w:rPr>
              <w:t>0830-</w:t>
            </w:r>
            <w:r>
              <w:rPr>
                <w:rFonts w:hint="eastAsia" w:ascii="新宋体" w:hAnsi="新宋体" w:eastAsia="新宋体" w:cs="新宋体"/>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6" w:name="_Toc91771149"/>
      <w:bookmarkStart w:id="17" w:name="_Toc21464"/>
      <w:r>
        <w:rPr>
          <w:rFonts w:hint="eastAsia" w:ascii="宋体" w:hAnsi="宋体"/>
          <w:b/>
          <w:color w:val="auto"/>
          <w:sz w:val="32"/>
          <w:highlight w:val="none"/>
        </w:rPr>
        <w:t>二、总则</w:t>
      </w:r>
      <w:bookmarkEnd w:id="16"/>
      <w:bookmarkEnd w:id="17"/>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1"/>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8" w:name="_Toc91771150"/>
      <w:bookmarkStart w:id="19" w:name="_Toc30792"/>
      <w:r>
        <w:rPr>
          <w:rFonts w:ascii="宋体" w:hAnsi="宋体"/>
          <w:b/>
          <w:color w:val="auto"/>
          <w:sz w:val="32"/>
          <w:highlight w:val="none"/>
        </w:rPr>
        <w:t>三、询价文件</w:t>
      </w:r>
      <w:bookmarkEnd w:id="18"/>
      <w:bookmarkEnd w:id="19"/>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0" w:name="_Toc91771151"/>
      <w:bookmarkStart w:id="21" w:name="_Toc24127"/>
      <w:r>
        <w:rPr>
          <w:rFonts w:ascii="宋体" w:hAnsi="宋体"/>
          <w:b/>
          <w:color w:val="auto"/>
          <w:sz w:val="32"/>
          <w:highlight w:val="none"/>
        </w:rPr>
        <w:t>四、询价响应文件</w:t>
      </w:r>
      <w:bookmarkEnd w:id="20"/>
      <w:bookmarkEnd w:id="21"/>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2" w:name="_Toc91771152"/>
      <w:bookmarkStart w:id="23" w:name="_Toc3759"/>
      <w:r>
        <w:rPr>
          <w:rFonts w:ascii="宋体" w:hAnsi="宋体"/>
          <w:b/>
          <w:color w:val="auto"/>
          <w:sz w:val="32"/>
          <w:highlight w:val="none"/>
        </w:rPr>
        <w:t>五、询价及评审过程</w:t>
      </w:r>
      <w:bookmarkEnd w:id="22"/>
      <w:bookmarkEnd w:id="23"/>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4" w:name="_Toc468"/>
      <w:bookmarkStart w:id="25" w:name="_Toc91771153"/>
      <w:r>
        <w:rPr>
          <w:rFonts w:ascii="宋体" w:hAnsi="宋体"/>
          <w:b/>
          <w:color w:val="auto"/>
          <w:sz w:val="32"/>
          <w:highlight w:val="none"/>
        </w:rPr>
        <w:t>六、成交事项</w:t>
      </w:r>
      <w:bookmarkEnd w:id="24"/>
      <w:bookmarkEnd w:id="25"/>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6" w:name="_Toc22712"/>
      <w:bookmarkStart w:id="27" w:name="_Toc91771154"/>
      <w:r>
        <w:rPr>
          <w:rFonts w:ascii="宋体" w:hAnsi="宋体"/>
          <w:b/>
          <w:color w:val="auto"/>
          <w:sz w:val="32"/>
          <w:highlight w:val="none"/>
        </w:rPr>
        <w:t>七、合同事项</w:t>
      </w:r>
      <w:bookmarkEnd w:id="26"/>
      <w:bookmarkEnd w:id="27"/>
    </w:p>
    <w:p>
      <w:pPr>
        <w:spacing w:line="360" w:lineRule="auto"/>
        <w:rPr>
          <w:b/>
          <w:color w:val="auto"/>
          <w:sz w:val="24"/>
          <w:highlight w:val="none"/>
        </w:rPr>
      </w:pPr>
      <w:bookmarkStart w:id="28" w:name="_Toc430773927"/>
      <w:bookmarkStart w:id="29" w:name="_Toc209847069"/>
      <w:bookmarkStart w:id="30" w:name="_Toc101174151"/>
      <w:bookmarkStart w:id="31" w:name="_Toc101250646"/>
      <w:bookmarkStart w:id="32" w:name="_Toc101338364"/>
      <w:r>
        <w:rPr>
          <w:b/>
          <w:color w:val="auto"/>
          <w:sz w:val="24"/>
          <w:highlight w:val="none"/>
        </w:rPr>
        <w:t>25.签订合同</w:t>
      </w:r>
      <w:bookmarkEnd w:id="28"/>
      <w:bookmarkEnd w:id="29"/>
      <w:bookmarkEnd w:id="30"/>
      <w:bookmarkEnd w:id="31"/>
      <w:bookmarkEnd w:id="32"/>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3" w:name="_Toc91771155"/>
      <w:bookmarkStart w:id="34" w:name="_Toc18942"/>
      <w:r>
        <w:rPr>
          <w:rFonts w:ascii="宋体" w:hAnsi="宋体"/>
          <w:b/>
          <w:color w:val="auto"/>
          <w:sz w:val="32"/>
          <w:highlight w:val="none"/>
        </w:rPr>
        <w:t>八、询价纪律要求</w:t>
      </w:r>
      <w:bookmarkEnd w:id="33"/>
      <w:bookmarkEnd w:id="34"/>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5" w:name="_Toc91771156"/>
      <w:bookmarkStart w:id="36" w:name="_Toc16266"/>
      <w:r>
        <w:rPr>
          <w:rFonts w:ascii="宋体" w:hAnsi="宋体"/>
          <w:b/>
          <w:color w:val="auto"/>
          <w:sz w:val="32"/>
          <w:highlight w:val="none"/>
        </w:rPr>
        <w:t>九、询问、质疑和投诉</w:t>
      </w:r>
      <w:bookmarkEnd w:id="35"/>
      <w:bookmarkEnd w:id="36"/>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7" w:name="_Toc91771157"/>
      <w:bookmarkStart w:id="38" w:name="_Toc16703"/>
      <w:r>
        <w:rPr>
          <w:rFonts w:ascii="宋体" w:hAnsi="宋体"/>
          <w:b/>
          <w:color w:val="auto"/>
          <w:sz w:val="32"/>
          <w:highlight w:val="none"/>
        </w:rPr>
        <w:t>十、其他</w:t>
      </w:r>
      <w:bookmarkEnd w:id="37"/>
      <w:bookmarkEnd w:id="38"/>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9" w:name="_Toc183582232"/>
      <w:bookmarkStart w:id="40" w:name="_Toc217446057"/>
      <w:bookmarkStart w:id="41" w:name="_Toc183682369"/>
      <w:r>
        <w:rPr>
          <w:rFonts w:ascii="黑体" w:hAnsi="黑体" w:eastAsia="黑体"/>
          <w:color w:val="auto"/>
          <w:sz w:val="36"/>
          <w:highlight w:val="none"/>
        </w:rPr>
        <w:br w:type="page"/>
      </w:r>
      <w:bookmarkStart w:id="42" w:name="_Toc6595"/>
      <w:bookmarkStart w:id="43" w:name="_Toc91771158"/>
      <w:r>
        <w:rPr>
          <w:rFonts w:hint="eastAsia" w:ascii="黑体" w:hAnsi="黑体" w:eastAsia="黑体"/>
          <w:color w:val="auto"/>
          <w:sz w:val="36"/>
          <w:highlight w:val="none"/>
        </w:rPr>
        <w:t>第三章 项目技术、服务及商务要求</w:t>
      </w:r>
      <w:bookmarkEnd w:id="42"/>
      <w:bookmarkEnd w:id="43"/>
    </w:p>
    <w:p>
      <w:pPr>
        <w:outlineLvl w:val="1"/>
        <w:rPr>
          <w:rFonts w:hint="eastAsia" w:ascii="宋体" w:hAnsi="宋体"/>
          <w:b/>
          <w:color w:val="auto"/>
          <w:sz w:val="32"/>
          <w:highlight w:val="none"/>
        </w:rPr>
      </w:pPr>
      <w:bookmarkStart w:id="44" w:name="_Toc10556"/>
      <w:bookmarkStart w:id="45" w:name="_Toc91771159"/>
      <w:r>
        <w:rPr>
          <w:rFonts w:hint="eastAsia" w:ascii="宋体" w:hAnsi="宋体"/>
          <w:b/>
          <w:color w:val="auto"/>
          <w:sz w:val="32"/>
          <w:highlight w:val="none"/>
        </w:rPr>
        <w:t>一、项目概况</w:t>
      </w:r>
      <w:bookmarkEnd w:id="44"/>
      <w:bookmarkEnd w:id="45"/>
    </w:p>
    <w:p>
      <w:pPr>
        <w:pStyle w:val="2"/>
        <w:keepNext w:val="0"/>
        <w:keepLines w:val="0"/>
        <w:pageBreakBefore w:val="0"/>
        <w:widowControl w:val="0"/>
        <w:kinsoku/>
        <w:wordWrap/>
        <w:overflowPunct/>
        <w:topLinePunct w:val="0"/>
        <w:autoSpaceDE/>
        <w:autoSpaceDN/>
        <w:bidi w:val="0"/>
        <w:adjustRightInd/>
        <w:snapToGrid/>
        <w:spacing w:after="0" w:line="360" w:lineRule="exact"/>
        <w:ind w:firstLine="584" w:firstLineChars="200"/>
        <w:textAlignment w:val="auto"/>
        <w:rPr>
          <w:rFonts w:hint="eastAsia" w:ascii="Times New Roman" w:hAnsi="Times New Roman" w:eastAsia="宋体" w:cs="Times New Roman"/>
          <w:color w:val="auto"/>
          <w:sz w:val="30"/>
          <w:szCs w:val="30"/>
          <w:highlight w:val="none"/>
          <w:lang w:val="en-US" w:eastAsia="zh-CN"/>
        </w:rPr>
      </w:pPr>
      <w:r>
        <w:rPr>
          <w:rFonts w:hint="eastAsia"/>
          <w:color w:val="auto"/>
          <w:spacing w:val="-4"/>
          <w:sz w:val="30"/>
          <w:szCs w:val="30"/>
          <w:highlight w:val="none"/>
          <w:lang w:val="en-US" w:eastAsia="zh-CN"/>
        </w:rPr>
        <w:t>因公司生产经营需要，现需采购全封闭式电动清扫车2辆，总限价在13万元</w:t>
      </w:r>
      <w:r>
        <w:rPr>
          <w:rFonts w:hint="eastAsia" w:ascii="Times New Roman" w:hAnsi="Times New Roman" w:eastAsia="宋体" w:cs="Times New Roman"/>
          <w:color w:val="auto"/>
          <w:sz w:val="30"/>
          <w:szCs w:val="30"/>
          <w:highlight w:val="none"/>
          <w:lang w:val="en-US" w:eastAsia="zh-CN"/>
        </w:rPr>
        <w:t>。</w:t>
      </w:r>
    </w:p>
    <w:tbl>
      <w:tblPr>
        <w:tblStyle w:val="22"/>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215"/>
        <w:gridCol w:w="336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Align w:val="center"/>
          </w:tcPr>
          <w:p>
            <w:pPr>
              <w:pStyle w:val="3"/>
              <w:widowControl w:val="0"/>
              <w:ind w:left="0" w:leftChars="0" w:firstLine="0" w:firstLineChars="0"/>
              <w:jc w:val="both"/>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货物名称</w:t>
            </w:r>
          </w:p>
        </w:tc>
        <w:tc>
          <w:tcPr>
            <w:tcW w:w="1215" w:type="dxa"/>
            <w:vAlign w:val="center"/>
          </w:tcPr>
          <w:p>
            <w:pPr>
              <w:pStyle w:val="3"/>
              <w:widowControl w:val="0"/>
              <w:ind w:left="0" w:leftChars="0" w:firstLine="280" w:firstLineChars="100"/>
              <w:jc w:val="both"/>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数量</w:t>
            </w:r>
          </w:p>
        </w:tc>
        <w:tc>
          <w:tcPr>
            <w:tcW w:w="3360" w:type="dxa"/>
            <w:vAlign w:val="center"/>
          </w:tcPr>
          <w:p>
            <w:pPr>
              <w:pStyle w:val="3"/>
              <w:widowControl w:val="0"/>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单价限价（万元）</w:t>
            </w:r>
          </w:p>
        </w:tc>
        <w:tc>
          <w:tcPr>
            <w:tcW w:w="3435" w:type="dxa"/>
            <w:vAlign w:val="center"/>
          </w:tcPr>
          <w:p>
            <w:pPr>
              <w:pStyle w:val="3"/>
              <w:widowControl w:val="0"/>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总价限价（万元）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689" w:type="dxa"/>
            <w:vAlign w:val="center"/>
          </w:tcPr>
          <w:p>
            <w:pPr>
              <w:pStyle w:val="3"/>
              <w:widowControl w:val="0"/>
              <w:ind w:left="0" w:leftChars="0" w:firstLine="0" w:firstLineChars="0"/>
              <w:jc w:val="both"/>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color w:val="auto"/>
                <w:spacing w:val="-4"/>
                <w:sz w:val="28"/>
                <w:szCs w:val="28"/>
                <w:highlight w:val="none"/>
                <w:lang w:val="en-US" w:eastAsia="zh-CN"/>
              </w:rPr>
              <w:t>全封闭式电动清扫车</w:t>
            </w:r>
          </w:p>
        </w:tc>
        <w:tc>
          <w:tcPr>
            <w:tcW w:w="1215" w:type="dxa"/>
            <w:vAlign w:val="center"/>
          </w:tcPr>
          <w:p>
            <w:pPr>
              <w:pStyle w:val="3"/>
              <w:widowControl w:val="0"/>
              <w:ind w:left="0" w:leftChars="0" w:firstLine="560" w:firstLineChars="200"/>
              <w:jc w:val="both"/>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2</w:t>
            </w:r>
          </w:p>
        </w:tc>
        <w:tc>
          <w:tcPr>
            <w:tcW w:w="3360" w:type="dxa"/>
            <w:vAlign w:val="center"/>
          </w:tcPr>
          <w:p>
            <w:pPr>
              <w:pStyle w:val="3"/>
              <w:widowControl w:val="0"/>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6.5</w:t>
            </w:r>
          </w:p>
        </w:tc>
        <w:tc>
          <w:tcPr>
            <w:tcW w:w="3435" w:type="dxa"/>
            <w:vAlign w:val="center"/>
          </w:tcPr>
          <w:p>
            <w:pPr>
              <w:pStyle w:val="3"/>
              <w:widowControl w:val="0"/>
              <w:jc w:val="center"/>
              <w:rPr>
                <w:rFonts w:hint="default"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13</w:t>
            </w:r>
          </w:p>
        </w:tc>
      </w:tr>
    </w:tbl>
    <w:p>
      <w:pPr>
        <w:pStyle w:val="3"/>
        <w:rPr>
          <w:rFonts w:hint="eastAsia"/>
          <w:lang w:val="en-US" w:eastAsia="zh-CN"/>
        </w:rPr>
      </w:pPr>
    </w:p>
    <w:p>
      <w:pPr>
        <w:pStyle w:val="3"/>
      </w:pPr>
    </w:p>
    <w:p>
      <w:pPr>
        <w:numPr>
          <w:ilvl w:val="0"/>
          <w:numId w:val="1"/>
        </w:numPr>
        <w:outlineLvl w:val="1"/>
        <w:rPr>
          <w:rFonts w:hint="eastAsia" w:ascii="宋体" w:hAnsi="宋体"/>
          <w:b/>
          <w:color w:val="auto"/>
          <w:sz w:val="32"/>
          <w:highlight w:val="none"/>
        </w:rPr>
      </w:pPr>
      <w:bookmarkStart w:id="46" w:name="_Toc23027"/>
      <w:bookmarkStart w:id="47" w:name="_Toc91771160"/>
      <w:r>
        <w:rPr>
          <w:rFonts w:hint="eastAsia" w:ascii="宋体" w:hAnsi="宋体"/>
          <w:b/>
          <w:color w:val="auto"/>
          <w:sz w:val="32"/>
          <w:highlight w:val="none"/>
        </w:rPr>
        <w:t>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46"/>
      <w:bookmarkEnd w:id="47"/>
    </w:p>
    <w:p/>
    <w:tbl>
      <w:tblPr>
        <w:tblStyle w:val="22"/>
        <w:tblW w:w="9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10"/>
        <w:gridCol w:w="4229"/>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rPr>
              <w:t>序号</w:t>
            </w:r>
            <w:r>
              <w:rPr>
                <w:rStyle w:val="37"/>
                <w:rFonts w:hint="eastAsia" w:ascii="宋体" w:hAnsi="宋体" w:eastAsia="宋体" w:cs="宋体"/>
                <w:sz w:val="22"/>
                <w:szCs w:val="22"/>
                <w:lang w:val="en-US" w:eastAsia="zh-CN"/>
              </w:rPr>
              <w:t xml:space="preserve"> </w:t>
            </w:r>
          </w:p>
        </w:tc>
        <w:tc>
          <w:tcPr>
            <w:tcW w:w="1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rPr>
              <w:t>项目</w:t>
            </w:r>
            <w:r>
              <w:rPr>
                <w:rStyle w:val="37"/>
                <w:rFonts w:hint="eastAsia" w:ascii="宋体" w:hAnsi="宋体" w:eastAsia="宋体" w:cs="宋体"/>
                <w:sz w:val="22"/>
                <w:szCs w:val="22"/>
                <w:lang w:val="en-US" w:eastAsia="zh-CN"/>
              </w:rPr>
              <w:t xml:space="preserve"> </w:t>
            </w:r>
          </w:p>
        </w:tc>
        <w:tc>
          <w:tcPr>
            <w:tcW w:w="4229"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rPr>
              <w:t>参数值/规格</w:t>
            </w:r>
          </w:p>
        </w:tc>
        <w:tc>
          <w:tcPr>
            <w:tcW w:w="327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车型</w:t>
            </w:r>
          </w:p>
        </w:tc>
        <w:tc>
          <w:tcPr>
            <w:tcW w:w="4229" w:type="dxa"/>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全封闭式驾驶式电动清扫车</w:t>
            </w:r>
          </w:p>
        </w:tc>
        <w:tc>
          <w:tcPr>
            <w:tcW w:w="3270" w:type="dxa"/>
            <w:vMerge w:val="restart"/>
            <w:vAlign w:val="center"/>
          </w:tcPr>
          <w:p>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drawing>
                <wp:inline distT="0" distB="0" distL="114300" distR="114300">
                  <wp:extent cx="1995805" cy="2477770"/>
                  <wp:effectExtent l="0" t="0" r="17780" b="4445"/>
                  <wp:docPr id="2" name="图片 2" descr="dd237d77e23b1a6f674901c0e9de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237d77e23b1a6f674901c0e9de119"/>
                          <pic:cNvPicPr>
                            <a:picLocks noChangeAspect="1"/>
                          </pic:cNvPicPr>
                        </pic:nvPicPr>
                        <pic:blipFill>
                          <a:blip r:embed="rId23"/>
                          <a:stretch>
                            <a:fillRect/>
                          </a:stretch>
                        </pic:blipFill>
                        <pic:spPr>
                          <a:xfrm rot="16200000">
                            <a:off x="0" y="0"/>
                            <a:ext cx="1995805" cy="24777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rPr>
              <w:t>2</w:t>
            </w:r>
          </w:p>
        </w:tc>
        <w:tc>
          <w:tcPr>
            <w:tcW w:w="1510" w:type="dxa"/>
            <w:vAlign w:val="center"/>
          </w:tcPr>
          <w:p>
            <w:pPr>
              <w:keepNext w:val="0"/>
              <w:keepLines w:val="0"/>
              <w:widowControl/>
              <w:suppressLineNumbers w:val="0"/>
              <w:jc w:val="center"/>
              <w:textAlignment w:val="center"/>
              <w:rPr>
                <w:vertAlign w:val="baseline"/>
              </w:rPr>
            </w:pPr>
            <w:r>
              <w:rPr>
                <w:rFonts w:hint="eastAsia" w:ascii="宋体" w:hAnsi="宋体" w:cs="宋体"/>
                <w:i w:val="0"/>
                <w:iCs w:val="0"/>
                <w:color w:val="000000"/>
                <w:kern w:val="0"/>
                <w:sz w:val="22"/>
                <w:szCs w:val="22"/>
                <w:u w:val="none"/>
                <w:lang w:val="en-US" w:eastAsia="zh-CN"/>
              </w:rPr>
              <w:t>整车尺寸</w:t>
            </w:r>
          </w:p>
        </w:tc>
        <w:tc>
          <w:tcPr>
            <w:tcW w:w="4229" w:type="dxa"/>
            <w:vAlign w:val="center"/>
          </w:tcPr>
          <w:p>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2300mm*2100mm*2000mm</w:t>
            </w:r>
          </w:p>
        </w:tc>
        <w:tc>
          <w:tcPr>
            <w:tcW w:w="3270"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rPr>
              <w:t>3</w:t>
            </w:r>
          </w:p>
        </w:tc>
        <w:tc>
          <w:tcPr>
            <w:tcW w:w="1510" w:type="dxa"/>
            <w:vAlign w:val="center"/>
          </w:tcPr>
          <w:p>
            <w:pPr>
              <w:keepNext w:val="0"/>
              <w:keepLines w:val="0"/>
              <w:widowControl/>
              <w:suppressLineNumbers w:val="0"/>
              <w:jc w:val="center"/>
              <w:textAlignment w:val="center"/>
              <w:rPr>
                <w:vertAlign w:val="baseline"/>
              </w:rPr>
            </w:pPr>
            <w:r>
              <w:rPr>
                <w:rFonts w:hint="eastAsia" w:ascii="宋体" w:hAnsi="宋体" w:cs="宋体"/>
                <w:i w:val="0"/>
                <w:iCs w:val="0"/>
                <w:color w:val="000000"/>
                <w:kern w:val="0"/>
                <w:sz w:val="22"/>
                <w:szCs w:val="22"/>
                <w:u w:val="none"/>
                <w:lang w:val="en-US" w:eastAsia="zh-CN"/>
              </w:rPr>
              <w:t>清扫宽度</w:t>
            </w:r>
          </w:p>
        </w:tc>
        <w:tc>
          <w:tcPr>
            <w:tcW w:w="4229" w:type="dxa"/>
            <w:vAlign w:val="center"/>
          </w:tcPr>
          <w:p>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2100mm</w:t>
            </w:r>
          </w:p>
        </w:tc>
        <w:tc>
          <w:tcPr>
            <w:tcW w:w="3270"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rPr>
              <w:t>4</w:t>
            </w:r>
          </w:p>
        </w:tc>
        <w:tc>
          <w:tcPr>
            <w:tcW w:w="1510" w:type="dxa"/>
            <w:vAlign w:val="center"/>
          </w:tcPr>
          <w:p>
            <w:pPr>
              <w:keepNext w:val="0"/>
              <w:keepLines w:val="0"/>
              <w:widowControl/>
              <w:suppressLineNumbers w:val="0"/>
              <w:jc w:val="center"/>
              <w:textAlignment w:val="center"/>
              <w:rPr>
                <w:vertAlign w:val="baseline"/>
              </w:rPr>
            </w:pPr>
            <w:r>
              <w:rPr>
                <w:rFonts w:hint="eastAsia" w:ascii="宋体" w:hAnsi="宋体" w:cs="宋体"/>
                <w:i w:val="0"/>
                <w:iCs w:val="0"/>
                <w:color w:val="000000"/>
                <w:kern w:val="0"/>
                <w:sz w:val="22"/>
                <w:szCs w:val="22"/>
                <w:u w:val="none"/>
                <w:lang w:val="en-US" w:eastAsia="zh-CN"/>
              </w:rPr>
              <w:t>工作效率（）</w:t>
            </w:r>
          </w:p>
        </w:tc>
        <w:tc>
          <w:tcPr>
            <w:tcW w:w="4229" w:type="dxa"/>
            <w:vAlign w:val="center"/>
          </w:tcPr>
          <w:p>
            <w:pPr>
              <w:keepNext w:val="0"/>
              <w:keepLines w:val="0"/>
              <w:widowControl/>
              <w:suppressLineNumbers w:val="0"/>
              <w:jc w:val="left"/>
              <w:textAlignment w:val="center"/>
              <w:rPr>
                <w:vertAlign w:val="baseline"/>
              </w:rPr>
            </w:pPr>
            <w:r>
              <w:rPr>
                <w:rFonts w:hint="eastAsia" w:ascii="宋体" w:hAnsi="宋体" w:eastAsia="宋体" w:cs="宋体"/>
                <w:i w:val="0"/>
                <w:iCs w:val="0"/>
                <w:color w:val="auto"/>
                <w:kern w:val="0"/>
                <w:sz w:val="22"/>
                <w:szCs w:val="22"/>
                <w:u w:val="none"/>
                <w:lang w:val="en-US" w:eastAsia="zh-CN"/>
              </w:rPr>
              <w:t>≥</w:t>
            </w:r>
            <w:r>
              <w:rPr>
                <w:rFonts w:hint="eastAsia" w:ascii="宋体" w:hAnsi="宋体" w:cs="宋体"/>
                <w:i w:val="0"/>
                <w:iCs w:val="0"/>
                <w:color w:val="auto"/>
                <w:kern w:val="0"/>
                <w:sz w:val="22"/>
                <w:szCs w:val="22"/>
                <w:u w:val="none"/>
                <w:lang w:val="en-US" w:eastAsia="zh-CN"/>
              </w:rPr>
              <w:t>18500（</w:t>
            </w:r>
            <w:r>
              <w:rPr>
                <w:rFonts w:hint="eastAsia" w:ascii="仿宋" w:hAnsi="仿宋" w:eastAsia="仿宋" w:cs="仿宋"/>
                <w:color w:val="auto"/>
                <w:sz w:val="21"/>
                <w:szCs w:val="21"/>
                <w:u w:val="none"/>
              </w:rPr>
              <w:t>m</w:t>
            </w:r>
            <w:r>
              <w:rPr>
                <w:rFonts w:hint="eastAsia" w:ascii="仿宋" w:hAnsi="仿宋" w:eastAsia="仿宋" w:cs="仿宋"/>
                <w:color w:val="auto"/>
                <w:sz w:val="21"/>
                <w:szCs w:val="21"/>
                <w:u w:val="none"/>
                <w:vertAlign w:val="superscript"/>
              </w:rPr>
              <w:t>2</w:t>
            </w:r>
            <w:r>
              <w:rPr>
                <w:rFonts w:hint="eastAsia" w:ascii="仿宋" w:hAnsi="仿宋" w:eastAsia="仿宋" w:cs="仿宋"/>
                <w:color w:val="auto"/>
                <w:sz w:val="21"/>
                <w:szCs w:val="21"/>
                <w:u w:val="none"/>
              </w:rPr>
              <w:t>/h</w:t>
            </w:r>
            <w:r>
              <w:rPr>
                <w:rFonts w:hint="eastAsia" w:ascii="宋体" w:hAnsi="宋体" w:cs="宋体"/>
                <w:i w:val="0"/>
                <w:iCs w:val="0"/>
                <w:color w:val="auto"/>
                <w:kern w:val="0"/>
                <w:sz w:val="22"/>
                <w:szCs w:val="22"/>
                <w:u w:val="none"/>
                <w:lang w:val="en-US" w:eastAsia="zh-CN"/>
              </w:rPr>
              <w:t>）</w:t>
            </w:r>
          </w:p>
        </w:tc>
        <w:tc>
          <w:tcPr>
            <w:tcW w:w="3270"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rPr>
              <w:t>5</w:t>
            </w:r>
          </w:p>
        </w:tc>
        <w:tc>
          <w:tcPr>
            <w:tcW w:w="1510" w:type="dxa"/>
            <w:vAlign w:val="center"/>
          </w:tcPr>
          <w:p>
            <w:pPr>
              <w:keepNext w:val="0"/>
              <w:keepLines w:val="0"/>
              <w:widowControl/>
              <w:suppressLineNumbers w:val="0"/>
              <w:jc w:val="center"/>
              <w:textAlignment w:val="center"/>
              <w:rPr>
                <w:vertAlign w:val="baseline"/>
              </w:rPr>
            </w:pPr>
            <w:r>
              <w:rPr>
                <w:rFonts w:hint="eastAsia" w:ascii="宋体" w:hAnsi="宋体" w:cs="宋体"/>
                <w:i w:val="0"/>
                <w:iCs w:val="0"/>
                <w:color w:val="000000"/>
                <w:kern w:val="0"/>
                <w:sz w:val="22"/>
                <w:szCs w:val="22"/>
                <w:u w:val="none"/>
                <w:lang w:val="en-US" w:eastAsia="zh-CN"/>
              </w:rPr>
              <w:t>爬坡能力</w:t>
            </w:r>
          </w:p>
        </w:tc>
        <w:tc>
          <w:tcPr>
            <w:tcW w:w="4229" w:type="dxa"/>
            <w:vAlign w:val="center"/>
          </w:tcPr>
          <w:p>
            <w:pPr>
              <w:keepNext w:val="0"/>
              <w:keepLines w:val="0"/>
              <w:widowControl/>
              <w:suppressLineNumbers w:val="0"/>
              <w:jc w:val="left"/>
              <w:textAlignment w:val="center"/>
              <w:rPr>
                <w:vertAlign w:val="baseline"/>
              </w:rPr>
            </w:pP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30％</w:t>
            </w:r>
          </w:p>
        </w:tc>
        <w:tc>
          <w:tcPr>
            <w:tcW w:w="3270"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rPr>
              <w:t>6</w:t>
            </w:r>
          </w:p>
        </w:tc>
        <w:tc>
          <w:tcPr>
            <w:tcW w:w="151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rPr>
              <w:t>续行</w:t>
            </w:r>
            <w:r>
              <w:rPr>
                <w:rFonts w:hint="eastAsia" w:ascii="宋体" w:hAnsi="宋体" w:cs="宋体"/>
                <w:i w:val="0"/>
                <w:iCs w:val="0"/>
                <w:color w:val="000000"/>
                <w:kern w:val="0"/>
                <w:sz w:val="22"/>
                <w:szCs w:val="22"/>
                <w:u w:val="none"/>
                <w:lang w:val="en-US" w:eastAsia="zh-CN"/>
              </w:rPr>
              <w:t>工作时间</w:t>
            </w:r>
          </w:p>
        </w:tc>
        <w:tc>
          <w:tcPr>
            <w:tcW w:w="4229" w:type="dxa"/>
            <w:vAlign w:val="center"/>
          </w:tcPr>
          <w:p>
            <w:pPr>
              <w:keepNext w:val="0"/>
              <w:keepLines w:val="0"/>
              <w:widowControl/>
              <w:suppressLineNumbers w:val="0"/>
              <w:jc w:val="left"/>
              <w:textAlignment w:val="center"/>
              <w:rPr>
                <w:vertAlign w:val="baseline"/>
              </w:rPr>
            </w:pPr>
            <w:r>
              <w:rPr>
                <w:rFonts w:hint="eastAsia" w:ascii="宋体" w:hAnsi="宋体" w:eastAsia="宋体" w:cs="宋体"/>
                <w:i w:val="0"/>
                <w:iCs w:val="0"/>
                <w:color w:val="auto"/>
                <w:kern w:val="0"/>
                <w:sz w:val="22"/>
                <w:szCs w:val="22"/>
                <w:u w:val="none"/>
                <w:lang w:val="en-US" w:eastAsia="zh-CN"/>
              </w:rPr>
              <w:t>≥</w:t>
            </w:r>
            <w:r>
              <w:rPr>
                <w:rFonts w:hint="eastAsia" w:ascii="宋体" w:hAnsi="宋体" w:cs="宋体"/>
                <w:i w:val="0"/>
                <w:iCs w:val="0"/>
                <w:color w:val="auto"/>
                <w:kern w:val="0"/>
                <w:sz w:val="22"/>
                <w:szCs w:val="22"/>
                <w:u w:val="none"/>
                <w:lang w:val="en-US" w:eastAsia="zh-CN"/>
              </w:rPr>
              <w:t>6-8（h）</w:t>
            </w:r>
          </w:p>
        </w:tc>
        <w:tc>
          <w:tcPr>
            <w:tcW w:w="3270"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vertAlign w:val="baseline"/>
              </w:rPr>
            </w:pPr>
            <w:r>
              <w:rPr>
                <w:rFonts w:hint="eastAsia" w:ascii="宋体" w:hAnsi="宋体" w:cs="宋体"/>
                <w:i w:val="0"/>
                <w:iCs w:val="0"/>
                <w:color w:val="000000"/>
                <w:kern w:val="0"/>
                <w:sz w:val="22"/>
                <w:szCs w:val="22"/>
                <w:u w:val="none"/>
                <w:lang w:val="en-US" w:eastAsia="zh-CN"/>
              </w:rPr>
              <w:t>7</w:t>
            </w:r>
          </w:p>
        </w:tc>
        <w:tc>
          <w:tcPr>
            <w:tcW w:w="1510"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cs="宋体"/>
                <w:i w:val="0"/>
                <w:iCs w:val="0"/>
                <w:color w:val="000000"/>
                <w:sz w:val="22"/>
                <w:szCs w:val="22"/>
                <w:u w:val="none"/>
                <w:lang w:val="en-US" w:eastAsia="zh-CN"/>
              </w:rPr>
              <w:t>动力源/电瓶容量</w:t>
            </w:r>
          </w:p>
        </w:tc>
        <w:tc>
          <w:tcPr>
            <w:tcW w:w="4229" w:type="dxa"/>
            <w:vAlign w:val="center"/>
          </w:tcPr>
          <w:p>
            <w:pPr>
              <w:keepNext w:val="0"/>
              <w:keepLines w:val="0"/>
              <w:widowControl/>
              <w:suppressLineNumbers w:val="0"/>
              <w:jc w:val="left"/>
              <w:textAlignment w:val="center"/>
              <w:rPr>
                <w:rFonts w:ascii="Times New Roman" w:hAnsi="Times New Roman" w:eastAsia="宋体" w:cs="Times New Roman"/>
                <w:kern w:val="2"/>
                <w:sz w:val="21"/>
                <w:szCs w:val="24"/>
                <w:vertAlign w:val="baseline"/>
                <w:lang w:val="en-US" w:eastAsia="zh-CN" w:bidi="ar-SA"/>
              </w:rPr>
            </w:pP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 xml:space="preserve">48V  </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150AH   锂电池</w:t>
            </w:r>
          </w:p>
        </w:tc>
        <w:tc>
          <w:tcPr>
            <w:tcW w:w="3270"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vertAlign w:val="baseline"/>
              </w:rPr>
            </w:pPr>
            <w:r>
              <w:rPr>
                <w:rFonts w:hint="eastAsia" w:ascii="宋体" w:hAnsi="宋体" w:cs="宋体"/>
                <w:i w:val="0"/>
                <w:iCs w:val="0"/>
                <w:color w:val="000000"/>
                <w:kern w:val="0"/>
                <w:sz w:val="22"/>
                <w:szCs w:val="22"/>
                <w:u w:val="none"/>
                <w:lang w:val="en-US" w:eastAsia="zh-CN"/>
              </w:rPr>
              <w:t>8</w:t>
            </w:r>
          </w:p>
        </w:tc>
        <w:tc>
          <w:tcPr>
            <w:tcW w:w="1510" w:type="dxa"/>
            <w:vAlign w:val="center"/>
          </w:tcPr>
          <w:p>
            <w:pPr>
              <w:keepNext w:val="0"/>
              <w:keepLines w:val="0"/>
              <w:widowControl/>
              <w:suppressLineNumbers w:val="0"/>
              <w:jc w:val="center"/>
              <w:textAlignment w:val="center"/>
              <w:rPr>
                <w:vertAlign w:val="baseline"/>
              </w:rPr>
            </w:pPr>
            <w:r>
              <w:rPr>
                <w:rFonts w:hint="eastAsia" w:ascii="宋体" w:hAnsi="宋体" w:cs="宋体"/>
                <w:sz w:val="22"/>
                <w:szCs w:val="22"/>
                <w:lang w:val="en-US" w:eastAsia="zh-CN"/>
              </w:rPr>
              <w:t>驱动功率（电机）</w:t>
            </w:r>
          </w:p>
        </w:tc>
        <w:tc>
          <w:tcPr>
            <w:tcW w:w="4229" w:type="dxa"/>
            <w:vAlign w:val="center"/>
          </w:tcPr>
          <w:p>
            <w:pPr>
              <w:keepNext w:val="0"/>
              <w:keepLines w:val="0"/>
              <w:widowControl/>
              <w:suppressLineNumbers w:val="0"/>
              <w:jc w:val="left"/>
              <w:textAlignment w:val="center"/>
              <w:rPr>
                <w:vertAlign w:val="baseline"/>
              </w:rPr>
            </w:pPr>
            <w:r>
              <w:rPr>
                <w:rFonts w:hint="eastAsia" w:ascii="宋体" w:hAnsi="宋体" w:eastAsia="宋体" w:cs="宋体"/>
                <w:i w:val="0"/>
                <w:iCs w:val="0"/>
                <w:color w:val="auto"/>
                <w:kern w:val="0"/>
                <w:sz w:val="22"/>
                <w:szCs w:val="22"/>
                <w:u w:val="none"/>
                <w:lang w:val="en-US" w:eastAsia="zh-CN"/>
              </w:rPr>
              <w:t>≥</w:t>
            </w:r>
            <w:r>
              <w:rPr>
                <w:rFonts w:hint="eastAsia" w:ascii="宋体" w:hAnsi="宋体" w:cs="宋体"/>
                <w:i w:val="0"/>
                <w:iCs w:val="0"/>
                <w:color w:val="auto"/>
                <w:kern w:val="0"/>
                <w:sz w:val="22"/>
                <w:szCs w:val="22"/>
                <w:highlight w:val="none"/>
                <w:u w:val="none"/>
                <w:lang w:val="en-US" w:eastAsia="zh-CN"/>
              </w:rPr>
              <w:t>2200W</w:t>
            </w:r>
          </w:p>
        </w:tc>
        <w:tc>
          <w:tcPr>
            <w:tcW w:w="3270"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dxa"/>
            <w:vAlign w:val="center"/>
          </w:tcPr>
          <w:p>
            <w:pPr>
              <w:keepNext w:val="0"/>
              <w:keepLines w:val="0"/>
              <w:widowControl/>
              <w:suppressLineNumbers w:val="0"/>
              <w:jc w:val="center"/>
              <w:textAlignment w:val="center"/>
              <w:rPr>
                <w:vertAlign w:val="baseline"/>
              </w:rPr>
            </w:pPr>
            <w:r>
              <w:rPr>
                <w:rFonts w:hint="eastAsia" w:ascii="宋体" w:hAnsi="宋体" w:cs="宋体"/>
                <w:i w:val="0"/>
                <w:iCs w:val="0"/>
                <w:color w:val="000000"/>
                <w:kern w:val="0"/>
                <w:sz w:val="22"/>
                <w:szCs w:val="22"/>
                <w:u w:val="none"/>
                <w:lang w:val="en-US" w:eastAsia="zh-CN"/>
              </w:rPr>
              <w:t>9</w:t>
            </w:r>
          </w:p>
        </w:tc>
        <w:tc>
          <w:tcPr>
            <w:tcW w:w="1510" w:type="dxa"/>
            <w:vAlign w:val="center"/>
          </w:tcPr>
          <w:p>
            <w:pPr>
              <w:keepNext w:val="0"/>
              <w:keepLines w:val="0"/>
              <w:widowControl/>
              <w:suppressLineNumbers w:val="0"/>
              <w:jc w:val="center"/>
              <w:textAlignment w:val="center"/>
              <w:rPr>
                <w:vertAlign w:val="baseline"/>
              </w:rPr>
            </w:pPr>
            <w:r>
              <w:rPr>
                <w:rFonts w:hint="eastAsia" w:ascii="宋体" w:hAnsi="宋体" w:cs="宋体"/>
                <w:sz w:val="22"/>
                <w:szCs w:val="22"/>
                <w:lang w:val="en-US" w:eastAsia="zh-CN"/>
              </w:rPr>
              <w:t>作业功率（电机）</w:t>
            </w:r>
          </w:p>
        </w:tc>
        <w:tc>
          <w:tcPr>
            <w:tcW w:w="4229" w:type="dxa"/>
            <w:vAlign w:val="center"/>
          </w:tcPr>
          <w:p>
            <w:pPr>
              <w:keepNext w:val="0"/>
              <w:keepLines w:val="0"/>
              <w:widowControl/>
              <w:suppressLineNumbers w:val="0"/>
              <w:jc w:val="left"/>
              <w:textAlignment w:val="center"/>
              <w:rPr>
                <w:vertAlign w:val="baseline"/>
              </w:rPr>
            </w:pPr>
            <w:r>
              <w:rPr>
                <w:rFonts w:hint="eastAsia" w:ascii="宋体" w:hAnsi="宋体" w:cs="宋体"/>
                <w:i w:val="0"/>
                <w:iCs w:val="0"/>
                <w:color w:val="auto"/>
                <w:sz w:val="22"/>
                <w:szCs w:val="22"/>
                <w:highlight w:val="none"/>
                <w:u w:val="none"/>
                <w:lang w:val="en-US" w:eastAsia="zh-CN"/>
              </w:rPr>
              <w:t>主刷</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800W，风机</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400W*2，边刷</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100W*4，振尘</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100W*2</w:t>
            </w:r>
          </w:p>
        </w:tc>
        <w:tc>
          <w:tcPr>
            <w:tcW w:w="3270" w:type="dxa"/>
            <w:vMerge w:val="continue"/>
            <w:vAlign w:val="center"/>
          </w:tcPr>
          <w:p>
            <w:pPr>
              <w:keepNext w:val="0"/>
              <w:keepLines w:val="0"/>
              <w:widowControl/>
              <w:suppressLineNumbers w:val="0"/>
              <w:jc w:val="left"/>
              <w:textAlignment w:val="center"/>
              <w:rPr>
                <w:rFonts w:hint="eastAsia" w:ascii="宋体" w:hAnsi="宋体" w:cs="宋体"/>
                <w:i w:val="0"/>
                <w:iCs w:val="0"/>
                <w:color w:val="auto"/>
                <w:sz w:val="22"/>
                <w:szCs w:val="22"/>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cs="宋体"/>
                <w:i w:val="0"/>
                <w:iCs w:val="0"/>
                <w:color w:val="000000"/>
                <w:kern w:val="0"/>
                <w:sz w:val="22"/>
                <w:szCs w:val="22"/>
                <w:u w:val="none"/>
                <w:lang w:val="en-US" w:eastAsia="zh-CN"/>
              </w:rPr>
              <w:t>10</w:t>
            </w:r>
          </w:p>
        </w:tc>
        <w:tc>
          <w:tcPr>
            <w:tcW w:w="1510" w:type="dxa"/>
            <w:vAlign w:val="center"/>
          </w:tcPr>
          <w:p>
            <w:pPr>
              <w:keepNext w:val="0"/>
              <w:keepLines w:val="0"/>
              <w:widowControl/>
              <w:suppressLineNumbers w:val="0"/>
              <w:jc w:val="center"/>
              <w:textAlignment w:val="center"/>
              <w:rPr>
                <w:vertAlign w:val="baseline"/>
              </w:rPr>
            </w:pPr>
            <w:r>
              <w:rPr>
                <w:rFonts w:hint="eastAsia" w:ascii="宋体" w:hAnsi="宋体" w:cs="宋体"/>
                <w:sz w:val="22"/>
                <w:szCs w:val="22"/>
                <w:lang w:val="en-US" w:eastAsia="zh-CN"/>
              </w:rPr>
              <w:t>最大工作速度</w:t>
            </w:r>
          </w:p>
        </w:tc>
        <w:tc>
          <w:tcPr>
            <w:tcW w:w="4229" w:type="dxa"/>
            <w:vAlign w:val="center"/>
          </w:tcPr>
          <w:p>
            <w:pPr>
              <w:keepNext w:val="0"/>
              <w:keepLines w:val="0"/>
              <w:widowControl/>
              <w:suppressLineNumbers w:val="0"/>
              <w:jc w:val="left"/>
              <w:textAlignment w:val="center"/>
              <w:rPr>
                <w:vertAlign w:val="baseline"/>
              </w:rPr>
            </w:pPr>
            <w:r>
              <w:rPr>
                <w:rFonts w:hint="eastAsia" w:ascii="宋体" w:hAnsi="宋体" w:eastAsia="宋体" w:cs="宋体"/>
                <w:b w:val="0"/>
                <w:bCs w:val="0"/>
                <w:i w:val="0"/>
                <w:iCs w:val="0"/>
                <w:color w:val="000000" w:themeColor="text1"/>
                <w:kern w:val="0"/>
                <w:sz w:val="22"/>
                <w:szCs w:val="22"/>
                <w:highlight w:val="none"/>
                <w:u w:val="none"/>
                <w:lang w:val="en-US" w:eastAsia="zh-CN"/>
                <w14:textFill>
                  <w14:solidFill>
                    <w14:schemeClr w14:val="tx1"/>
                  </w14:solidFill>
                </w14:textFill>
              </w:rPr>
              <w:t>≥</w:t>
            </w:r>
            <w:r>
              <w:rPr>
                <w:rFonts w:hint="eastAsia" w:ascii="宋体" w:hAnsi="宋体" w:cs="宋体"/>
                <w:b w:val="0"/>
                <w:bCs w:val="0"/>
                <w:i w:val="0"/>
                <w:iCs w:val="0"/>
                <w:color w:val="000000" w:themeColor="text1"/>
                <w:kern w:val="0"/>
                <w:sz w:val="22"/>
                <w:szCs w:val="22"/>
                <w:highlight w:val="none"/>
                <w:u w:val="none"/>
                <w:lang w:val="en-US" w:eastAsia="zh-CN"/>
                <w14:textFill>
                  <w14:solidFill>
                    <w14:schemeClr w14:val="tx1"/>
                  </w14:solidFill>
                </w14:textFill>
              </w:rPr>
              <w:t>10（km/h）</w:t>
            </w:r>
          </w:p>
        </w:tc>
        <w:tc>
          <w:tcPr>
            <w:tcW w:w="3270" w:type="dxa"/>
            <w:vMerge w:val="continue"/>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2"/>
                <w:szCs w:val="22"/>
                <w:highlight w:val="none"/>
                <w:u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1</w:t>
            </w:r>
          </w:p>
        </w:tc>
        <w:tc>
          <w:tcPr>
            <w:tcW w:w="1510" w:type="dxa"/>
            <w:vAlign w:val="center"/>
          </w:tcPr>
          <w:p>
            <w:pPr>
              <w:keepNext w:val="0"/>
              <w:keepLines w:val="0"/>
              <w:widowControl/>
              <w:suppressLineNumbers w:val="0"/>
              <w:jc w:val="both"/>
              <w:textAlignment w:val="center"/>
              <w:rPr>
                <w:vertAlign w:val="baseline"/>
              </w:rPr>
            </w:pPr>
            <w:r>
              <w:rPr>
                <w:rFonts w:hint="eastAsia" w:ascii="宋体" w:hAnsi="宋体" w:cs="宋体"/>
                <w:i w:val="0"/>
                <w:iCs w:val="0"/>
                <w:color w:val="000000"/>
                <w:sz w:val="22"/>
                <w:szCs w:val="22"/>
                <w:u w:val="none"/>
                <w:lang w:val="en-US" w:eastAsia="zh-CN"/>
              </w:rPr>
              <w:t>垃圾箱容量</w:t>
            </w:r>
          </w:p>
        </w:tc>
        <w:tc>
          <w:tcPr>
            <w:tcW w:w="4229" w:type="dxa"/>
            <w:vAlign w:val="center"/>
          </w:tcPr>
          <w:p>
            <w:pPr>
              <w:keepNext w:val="0"/>
              <w:keepLines w:val="0"/>
              <w:widowControl/>
              <w:suppressLineNumbers w:val="0"/>
              <w:jc w:val="left"/>
              <w:textAlignment w:val="center"/>
              <w:rPr>
                <w:vertAlign w:val="baseline"/>
              </w:rPr>
            </w:pP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cs="宋体"/>
                <w:i w:val="0"/>
                <w:iCs w:val="0"/>
                <w:color w:val="auto"/>
                <w:kern w:val="0"/>
                <w:sz w:val="21"/>
                <w:szCs w:val="21"/>
                <w:highlight w:val="none"/>
                <w:u w:val="none"/>
                <w:lang w:val="en-US" w:eastAsia="zh-CN"/>
              </w:rPr>
              <w:t>240L</w:t>
            </w:r>
          </w:p>
        </w:tc>
        <w:tc>
          <w:tcPr>
            <w:tcW w:w="3270"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vertAlign w:val="baseline"/>
              </w:rPr>
            </w:pPr>
            <w:r>
              <w:rPr>
                <w:rFonts w:hint="eastAsia" w:ascii="宋体" w:hAnsi="宋体" w:cs="宋体"/>
                <w:i w:val="0"/>
                <w:iCs w:val="0"/>
                <w:color w:val="000000"/>
                <w:sz w:val="22"/>
                <w:szCs w:val="22"/>
                <w:u w:val="none"/>
                <w:lang w:val="en-US" w:eastAsia="zh-CN"/>
              </w:rPr>
              <w:t>12</w:t>
            </w:r>
          </w:p>
        </w:tc>
        <w:tc>
          <w:tcPr>
            <w:tcW w:w="1510" w:type="dxa"/>
            <w:vAlign w:val="center"/>
          </w:tcPr>
          <w:p>
            <w:pPr>
              <w:keepNext w:val="0"/>
              <w:keepLines w:val="0"/>
              <w:widowControl/>
              <w:suppressLineNumbers w:val="0"/>
              <w:jc w:val="center"/>
              <w:textAlignment w:val="center"/>
              <w:rPr>
                <w:vertAlign w:val="baseline"/>
              </w:rPr>
            </w:pPr>
            <w:r>
              <w:rPr>
                <w:rFonts w:hint="eastAsia" w:ascii="宋体" w:hAnsi="宋体" w:cs="宋体"/>
                <w:sz w:val="22"/>
                <w:szCs w:val="22"/>
                <w:lang w:val="en-US" w:eastAsia="zh-CN"/>
              </w:rPr>
              <w:t>水箱容量</w:t>
            </w:r>
          </w:p>
        </w:tc>
        <w:tc>
          <w:tcPr>
            <w:tcW w:w="4229" w:type="dxa"/>
            <w:vAlign w:val="center"/>
          </w:tcPr>
          <w:p>
            <w:pPr>
              <w:keepNext w:val="0"/>
              <w:keepLines w:val="0"/>
              <w:widowControl/>
              <w:suppressLineNumbers w:val="0"/>
              <w:jc w:val="left"/>
              <w:textAlignment w:val="center"/>
              <w:rPr>
                <w:vertAlign w:val="baseline"/>
              </w:rPr>
            </w:pP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cs="宋体"/>
                <w:i w:val="0"/>
                <w:iCs w:val="0"/>
                <w:color w:val="auto"/>
                <w:kern w:val="0"/>
                <w:sz w:val="21"/>
                <w:szCs w:val="21"/>
                <w:highlight w:val="none"/>
                <w:u w:val="none"/>
                <w:lang w:val="en-US" w:eastAsia="zh-CN"/>
              </w:rPr>
              <w:t>200L</w:t>
            </w:r>
          </w:p>
        </w:tc>
        <w:tc>
          <w:tcPr>
            <w:tcW w:w="3270"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65" w:type="dxa"/>
            <w:vAlign w:val="center"/>
          </w:tcPr>
          <w:p>
            <w:pPr>
              <w:keepNext w:val="0"/>
              <w:keepLines w:val="0"/>
              <w:widowControl/>
              <w:suppressLineNumbers w:val="0"/>
              <w:jc w:val="center"/>
              <w:textAlignment w:val="center"/>
              <w:rPr>
                <w:rFonts w:hint="default"/>
                <w:vertAlign w:val="baseline"/>
                <w:lang w:val="en-US"/>
              </w:rPr>
            </w:pP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3</w:t>
            </w:r>
          </w:p>
        </w:tc>
        <w:tc>
          <w:tcPr>
            <w:tcW w:w="1510" w:type="dxa"/>
            <w:vAlign w:val="center"/>
          </w:tcPr>
          <w:p>
            <w:pPr>
              <w:keepNext w:val="0"/>
              <w:keepLines w:val="0"/>
              <w:widowControl/>
              <w:suppressLineNumbers w:val="0"/>
              <w:jc w:val="center"/>
              <w:textAlignment w:val="center"/>
              <w:rPr>
                <w:vertAlign w:val="baseline"/>
              </w:rPr>
            </w:pPr>
            <w:r>
              <w:rPr>
                <w:rFonts w:hint="eastAsia" w:ascii="宋体" w:hAnsi="宋体" w:cs="宋体"/>
                <w:i w:val="0"/>
                <w:iCs w:val="0"/>
                <w:color w:val="000000"/>
                <w:sz w:val="22"/>
                <w:szCs w:val="22"/>
                <w:u w:val="none"/>
                <w:lang w:val="en-US" w:eastAsia="zh-CN"/>
              </w:rPr>
              <w:t>冲洗</w:t>
            </w:r>
            <w:r>
              <w:rPr>
                <w:rFonts w:hint="eastAsia" w:ascii="宋体" w:hAnsi="宋体" w:cs="宋体"/>
                <w:sz w:val="22"/>
                <w:szCs w:val="22"/>
                <w:lang w:val="en-US" w:eastAsia="zh-CN"/>
              </w:rPr>
              <w:t>功率</w:t>
            </w:r>
          </w:p>
        </w:tc>
        <w:tc>
          <w:tcPr>
            <w:tcW w:w="4229" w:type="dxa"/>
            <w:vAlign w:val="center"/>
          </w:tcPr>
          <w:p>
            <w:pPr>
              <w:keepNext w:val="0"/>
              <w:keepLines w:val="0"/>
              <w:widowControl/>
              <w:suppressLineNumbers w:val="0"/>
              <w:jc w:val="left"/>
              <w:textAlignment w:val="center"/>
              <w:rPr>
                <w:vertAlign w:val="baseline"/>
              </w:rPr>
            </w:pPr>
            <w:r>
              <w:rPr>
                <w:rFonts w:hint="eastAsia" w:ascii="宋体" w:hAnsi="宋体" w:cs="宋体"/>
                <w:sz w:val="22"/>
                <w:szCs w:val="22"/>
                <w:lang w:val="en-US" w:eastAsia="zh-CN"/>
              </w:rPr>
              <w:t>配备高压水枪≥1000W和雾炮排喷等功能。</w:t>
            </w:r>
          </w:p>
        </w:tc>
        <w:tc>
          <w:tcPr>
            <w:tcW w:w="3270" w:type="dxa"/>
            <w:vMerge w:val="continue"/>
            <w:vAlign w:val="center"/>
          </w:tcPr>
          <w:p>
            <w:pPr>
              <w:keepNext w:val="0"/>
              <w:keepLines w:val="0"/>
              <w:widowControl/>
              <w:suppressLineNumbers w:val="0"/>
              <w:jc w:val="left"/>
              <w:textAlignment w:val="center"/>
              <w:rPr>
                <w:rFonts w:hint="eastAsia" w:ascii="宋体" w:hAnsi="宋体" w:cs="宋体"/>
                <w:sz w:val="22"/>
                <w:szCs w:val="22"/>
                <w:lang w:val="en-US" w:eastAsia="zh-CN"/>
              </w:rPr>
            </w:pPr>
          </w:p>
        </w:tc>
      </w:tr>
    </w:tbl>
    <w:p>
      <w:pPr>
        <w:pStyle w:val="3"/>
        <w:ind w:left="0" w:leftChars="0" w:firstLine="0" w:firstLineChars="0"/>
      </w:pPr>
    </w:p>
    <w:p>
      <w:pPr>
        <w:spacing w:before="0" w:beforeLines="0" w:line="240" w:lineRule="auto"/>
        <w:rPr>
          <w:rFonts w:hint="default" w:eastAsia="宋体"/>
          <w:b w:val="0"/>
          <w:bCs w:val="0"/>
          <w:color w:val="auto"/>
          <w:sz w:val="21"/>
          <w:szCs w:val="21"/>
          <w:highlight w:val="none"/>
          <w:lang w:val="en-US" w:eastAsia="zh-CN"/>
        </w:rPr>
      </w:pPr>
      <w:bookmarkStart w:id="48" w:name="_Toc27608"/>
      <w:bookmarkStart w:id="49" w:name="_Toc91771161"/>
      <w:r>
        <w:rPr>
          <w:rFonts w:hint="eastAsia"/>
          <w:b/>
          <w:bCs/>
          <w:color w:val="auto"/>
          <w:sz w:val="24"/>
          <w:highlight w:val="none"/>
          <w:lang w:val="en-US" w:eastAsia="zh-CN"/>
        </w:rPr>
        <w:t>注：供应商提供产品参数必须等于或者优于采购人要求参数。</w:t>
      </w:r>
    </w:p>
    <w:p>
      <w:pPr>
        <w:pStyle w:val="3"/>
        <w:rPr>
          <w:rFonts w:hint="default"/>
          <w:lang w:val="en-US" w:eastAsia="zh-CN"/>
        </w:rPr>
      </w:pPr>
    </w:p>
    <w:p>
      <w:pPr>
        <w:outlineLvl w:val="1"/>
        <w:rPr>
          <w:rFonts w:hint="eastAsia" w:ascii="宋体" w:hAnsi="宋体"/>
          <w:b/>
          <w:color w:val="auto"/>
          <w:sz w:val="32"/>
          <w:highlight w:val="none"/>
        </w:rPr>
      </w:pPr>
    </w:p>
    <w:p>
      <w:pPr>
        <w:outlineLvl w:val="1"/>
        <w:rPr>
          <w:rFonts w:hint="eastAsia" w:ascii="宋体" w:hAnsi="宋体"/>
          <w:b/>
          <w:color w:val="auto"/>
          <w:sz w:val="32"/>
          <w:highlight w:val="none"/>
        </w:rPr>
      </w:pPr>
    </w:p>
    <w:p>
      <w:pPr>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48"/>
      <w:bookmarkEnd w:id="49"/>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sz w:val="28"/>
          <w:szCs w:val="28"/>
          <w:lang w:val="en-US" w:eastAsia="zh-CN"/>
        </w:rPr>
      </w:pPr>
      <w:bookmarkStart w:id="50" w:name="_Toc27476"/>
      <w:bookmarkStart w:id="51" w:name="_Toc91771162"/>
      <w:r>
        <w:rPr>
          <w:rFonts w:hint="eastAsia"/>
          <w:sz w:val="28"/>
          <w:szCs w:val="28"/>
          <w:lang w:val="en-US" w:eastAsia="zh-CN"/>
        </w:rPr>
        <w:t>1.质保期：</w:t>
      </w:r>
      <w:r>
        <w:rPr>
          <w:rFonts w:hint="eastAsia" w:cs="Times New Roman"/>
          <w:kern w:val="2"/>
          <w:sz w:val="28"/>
          <w:szCs w:val="28"/>
          <w:lang w:val="en-US" w:eastAsia="zh-CN" w:bidi="ar-SA"/>
        </w:rPr>
        <w:t>整车质保一年</w:t>
      </w:r>
      <w:r>
        <w:rPr>
          <w:rFonts w:hint="eastAsia" w:ascii="Times New Roman" w:hAnsi="Times New Roman" w:eastAsia="宋体" w:cs="Times New Roman"/>
          <w:kern w:val="2"/>
          <w:sz w:val="28"/>
          <w:szCs w:val="28"/>
          <w:lang w:val="en-US" w:eastAsia="zh-CN" w:bidi="ar-SA"/>
        </w:rPr>
        <w:t>，质保期自验收合格之日起计算。</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default"/>
          <w:sz w:val="28"/>
          <w:szCs w:val="28"/>
          <w:lang w:val="en-US" w:eastAsia="zh-CN"/>
        </w:rPr>
      </w:pPr>
      <w:r>
        <w:rPr>
          <w:rFonts w:hint="eastAsia"/>
          <w:sz w:val="28"/>
          <w:szCs w:val="28"/>
          <w:lang w:val="en-US" w:eastAsia="zh-CN"/>
        </w:rPr>
        <w:t>2.交货时需提供供货产品合格证明文件，检验报告等资料。</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eastAsia"/>
          <w:sz w:val="28"/>
          <w:szCs w:val="28"/>
          <w:lang w:val="en-US" w:eastAsia="zh-CN"/>
        </w:rPr>
      </w:pPr>
      <w:r>
        <w:rPr>
          <w:rFonts w:hint="eastAsia"/>
          <w:sz w:val="28"/>
          <w:szCs w:val="28"/>
          <w:lang w:val="en-US" w:eastAsia="zh-CN"/>
        </w:rPr>
        <w:t>3.供货期限：合同签订后15个日历日内完成供货。</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eastAsia" w:asciiTheme="majorEastAsia" w:hAnsiTheme="majorEastAsia" w:eastAsiaTheme="majorEastAsia" w:cstheme="majorEastAsia"/>
          <w:sz w:val="28"/>
          <w:szCs w:val="28"/>
          <w:highlight w:val="none"/>
          <w:lang w:val="en-US" w:eastAsia="zh-CN"/>
        </w:rPr>
      </w:pPr>
      <w:r>
        <w:rPr>
          <w:rFonts w:hint="eastAsia"/>
          <w:sz w:val="28"/>
          <w:szCs w:val="28"/>
          <w:lang w:val="en-US" w:eastAsia="zh-CN"/>
        </w:rPr>
        <w:t>4.供货方式：</w:t>
      </w:r>
      <w:r>
        <w:rPr>
          <w:rFonts w:hint="eastAsia" w:asciiTheme="majorEastAsia" w:hAnsiTheme="majorEastAsia" w:eastAsiaTheme="majorEastAsia" w:cstheme="majorEastAsia"/>
          <w:sz w:val="28"/>
          <w:szCs w:val="28"/>
          <w:highlight w:val="none"/>
          <w:lang w:val="en-US" w:eastAsia="zh-CN"/>
        </w:rPr>
        <w:t>免费送货上门，如需安装调试的，应安装、调试到能正常使用。</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5.供货地点：泸州市江阳区</w:t>
      </w:r>
      <w:r>
        <w:rPr>
          <w:rFonts w:hint="eastAsia" w:asciiTheme="majorEastAsia" w:hAnsiTheme="majorEastAsia" w:eastAsiaTheme="majorEastAsia" w:cstheme="majorEastAsia"/>
          <w:b w:val="0"/>
          <w:bCs w:val="0"/>
          <w:color w:val="auto"/>
          <w:sz w:val="28"/>
          <w:szCs w:val="28"/>
          <w:lang w:val="en-US" w:eastAsia="zh-CN"/>
        </w:rPr>
        <w:t>江南科技产业园</w:t>
      </w:r>
    </w:p>
    <w:p>
      <w:pPr>
        <w:outlineLvl w:val="1"/>
        <w:rPr>
          <w:rFonts w:hint="eastAsia" w:ascii="宋体" w:hAnsi="宋体"/>
          <w:b/>
          <w:color w:val="auto"/>
          <w:sz w:val="32"/>
          <w:highlight w:val="none"/>
        </w:rPr>
      </w:pPr>
      <w:bookmarkStart w:id="52" w:name="_Toc17847"/>
    </w:p>
    <w:p>
      <w:pPr>
        <w:outlineLvl w:val="1"/>
        <w:rPr>
          <w:rFonts w:hint="eastAsia" w:ascii="宋体" w:hAnsi="宋体"/>
          <w:b/>
          <w:color w:val="auto"/>
          <w:sz w:val="32"/>
          <w:highlight w:val="none"/>
        </w:rPr>
      </w:pPr>
      <w:r>
        <w:rPr>
          <w:rFonts w:hint="eastAsia" w:ascii="宋体" w:hAnsi="宋体"/>
          <w:b/>
          <w:color w:val="auto"/>
          <w:sz w:val="32"/>
          <w:highlight w:val="none"/>
        </w:rPr>
        <w:t>四、商务要求</w:t>
      </w:r>
      <w:bookmarkEnd w:id="50"/>
      <w:bookmarkEnd w:id="51"/>
      <w:bookmarkEnd w:id="52"/>
    </w:p>
    <w:p>
      <w:pPr>
        <w:pStyle w:val="20"/>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0" w:firstLineChars="200"/>
        <w:jc w:val="left"/>
        <w:textAlignment w:val="auto"/>
        <w:rPr>
          <w:rFonts w:hint="default" w:ascii="宋体" w:hAnsi="宋体"/>
          <w:b/>
          <w:color w:val="auto"/>
          <w:sz w:val="28"/>
          <w:szCs w:val="28"/>
          <w:highlight w:val="none"/>
          <w:lang w:val="en-US"/>
        </w:rPr>
      </w:pPr>
      <w:r>
        <w:rPr>
          <w:rFonts w:hint="eastAsia"/>
          <w:sz w:val="28"/>
          <w:szCs w:val="28"/>
          <w:lang w:val="en-US" w:eastAsia="zh-CN"/>
        </w:rPr>
        <w:t>支付方式：供应商将货物送至约定地点并经采购人验收合格后15个工作日内支付至合同金额的95%，剩余5%为质保金，待质保期满1年后凭供应商支付申请无息支付。每次付款前，供应商应当向采购人开具等额、有效的增值税发票，否则，采购人可延迟付款且并不承担由此产生的违约责任。</w:t>
      </w: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3" w:name="_Toc22111"/>
      <w:bookmarkStart w:id="54" w:name="_Toc91771163"/>
      <w:r>
        <w:rPr>
          <w:rFonts w:hint="eastAsia" w:ascii="黑体" w:hAnsi="黑体" w:eastAsia="黑体"/>
          <w:color w:val="auto"/>
          <w:sz w:val="36"/>
          <w:highlight w:val="none"/>
        </w:rPr>
        <w:t>第四章 响应文件格式</w:t>
      </w:r>
      <w:bookmarkEnd w:id="53"/>
      <w:bookmarkEnd w:id="54"/>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XYCG【2025】040</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5" w:name="_Toc8905"/>
      <w:bookmarkStart w:id="56" w:name="_Toc91771164"/>
      <w:r>
        <w:rPr>
          <w:rFonts w:hint="eastAsia" w:ascii="黑体" w:hAnsi="黑体" w:eastAsia="黑体" w:cs="Arial"/>
          <w:bCs/>
          <w:color w:val="auto"/>
          <w:sz w:val="32"/>
          <w:szCs w:val="32"/>
          <w:highlight w:val="none"/>
        </w:rPr>
        <w:t>一、报价函</w:t>
      </w:r>
      <w:bookmarkEnd w:id="55"/>
      <w:bookmarkEnd w:id="56"/>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w:t>
      </w:r>
      <w:r>
        <w:rPr>
          <w:rFonts w:hint="eastAsia" w:ascii="宋体" w:hAnsi="宋体" w:eastAsia="宋体" w:cs="宋体"/>
          <w:color w:val="auto"/>
          <w:kern w:val="2"/>
          <w:sz w:val="24"/>
          <w:szCs w:val="24"/>
          <w:highlight w:val="none"/>
          <w:lang w:val="zh-CN" w:eastAsia="zh-CN" w:bidi="ar-SA"/>
        </w:rPr>
        <w:t>响应文件正本1份，副本</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份</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或</w:t>
      </w:r>
      <w:r>
        <w:rPr>
          <w:rFonts w:hint="eastAsia" w:ascii="宋体" w:hAnsi="宋体" w:eastAsia="宋体" w:cs="宋体"/>
          <w:color w:val="auto"/>
          <w:kern w:val="2"/>
          <w:sz w:val="24"/>
          <w:szCs w:val="24"/>
          <w:highlight w:val="none"/>
          <w:lang w:val="zh-CN" w:eastAsia="zh-CN" w:bidi="ar-SA"/>
        </w:rPr>
        <w:t>电子邮件响应文件1</w:t>
      </w:r>
      <w:r>
        <w:rPr>
          <w:rFonts w:hint="eastAsia" w:ascii="宋体" w:hAnsi="宋体" w:cs="宋体"/>
          <w:color w:val="auto"/>
          <w:kern w:val="2"/>
          <w:sz w:val="24"/>
          <w:szCs w:val="24"/>
          <w:highlight w:val="none"/>
          <w:lang w:val="en-US" w:eastAsia="zh-CN" w:bidi="ar-SA"/>
        </w:rPr>
        <w:t>份</w:t>
      </w:r>
      <w:r>
        <w:rPr>
          <w:rFonts w:hint="eastAsia" w:ascii="宋体" w:hAnsi="宋体" w:cs="宋体"/>
          <w:color w:val="auto"/>
          <w:kern w:val="2"/>
          <w:sz w:val="24"/>
          <w:szCs w:val="24"/>
          <w:highlight w:val="none"/>
          <w:lang w:val="zh-CN" w:eastAsia="zh-CN" w:bidi="ar-SA"/>
        </w:rPr>
        <w:t>）</w:t>
      </w:r>
      <w:r>
        <w:rPr>
          <w:color w:val="auto"/>
          <w:sz w:val="24"/>
          <w:highlight w:val="none"/>
        </w:rPr>
        <w:t>，用于询价报价。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13 </w:t>
      </w:r>
      <w:r>
        <w:rPr>
          <w:rFonts w:hint="eastAsia"/>
          <w:color w:val="auto"/>
          <w:sz w:val="24"/>
          <w:highlight w:val="none"/>
          <w:lang w:val="en-US" w:eastAsia="zh-CN"/>
        </w:rPr>
        <w:t>%）</w:t>
      </w:r>
      <w:r>
        <w:rPr>
          <w:color w:val="auto"/>
          <w:sz w:val="24"/>
          <w:highlight w:val="none"/>
        </w:rPr>
        <w:t>，报价有效期为询价文件规定的起算之日起90天。</w:t>
      </w:r>
    </w:p>
    <w:p>
      <w:pPr>
        <w:pStyle w:val="13"/>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宋体"/>
          <w:color w:val="auto"/>
          <w:sz w:val="24"/>
          <w:highlight w:val="none"/>
          <w:lang w:val="en-US" w:eastAsia="zh-CN"/>
        </w:rPr>
        <w:t>合同签订后15个日历日内完成供货</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7" w:name="_Toc91771165"/>
      <w:bookmarkStart w:id="58" w:name="_Toc30420"/>
      <w:r>
        <w:rPr>
          <w:rFonts w:hint="eastAsia" w:ascii="黑体" w:hAnsi="黑体" w:eastAsia="黑体" w:cs="Arial"/>
          <w:bCs/>
          <w:color w:val="auto"/>
          <w:sz w:val="32"/>
          <w:szCs w:val="32"/>
          <w:highlight w:val="none"/>
        </w:rPr>
        <w:t>二、资格证明材料</w:t>
      </w:r>
      <w:bookmarkEnd w:id="57"/>
      <w:bookmarkEnd w:id="58"/>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lang w:eastAsia="zh-CN"/>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r>
        <w:rPr>
          <w:rFonts w:hint="eastAsia" w:ascii="宋体" w:hAnsi="宋体"/>
          <w:color w:val="auto"/>
          <w:sz w:val="24"/>
          <w:highlight w:val="none"/>
          <w:lang w:eastAsia="zh-CN"/>
        </w:rPr>
        <w:t>。</w:t>
      </w:r>
    </w:p>
    <w:p>
      <w:pPr>
        <w:pStyle w:val="2"/>
        <w:rPr>
          <w:rFonts w:hint="default" w:eastAsia="宋体"/>
          <w:lang w:val="en-US" w:eastAsia="zh-CN"/>
        </w:rPr>
      </w:pPr>
      <w:r>
        <w:rPr>
          <w:rFonts w:hint="eastAsia"/>
          <w:lang w:val="en-US" w:eastAsia="zh-CN"/>
        </w:rPr>
        <w:t xml:space="preserve">   </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9" w:name="_Toc29065"/>
      <w:bookmarkStart w:id="60"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9"/>
      <w:bookmarkEnd w:id="60"/>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3"/>
        <w:rPr>
          <w:rFonts w:hint="eastAsia" w:ascii="Times New Roman" w:hAnsi="Times New Roman" w:eastAsia="宋体" w:cs="Times New Roman"/>
          <w:color w:val="auto"/>
          <w:kern w:val="2"/>
          <w:sz w:val="24"/>
          <w:szCs w:val="24"/>
          <w:highlight w:val="none"/>
          <w:lang w:val="en-US" w:eastAsia="zh-CN" w:bidi="ar-SA"/>
        </w:rPr>
      </w:pPr>
      <w:bookmarkStart w:id="61" w:name="_Toc13402"/>
      <w:bookmarkStart w:id="62" w:name="_Toc10212"/>
      <w:bookmarkStart w:id="63" w:name="_Toc29915"/>
      <w:bookmarkStart w:id="64" w:name="_Toc18857"/>
      <w:bookmarkStart w:id="65" w:name="_Toc7132"/>
      <w:bookmarkStart w:id="66" w:name="_Toc2082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1"/>
      <w:bookmarkEnd w:id="62"/>
      <w:bookmarkEnd w:id="63"/>
      <w:bookmarkEnd w:id="64"/>
      <w:bookmarkEnd w:id="65"/>
      <w:bookmarkEnd w:id="66"/>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7" w:name="_Toc91771167"/>
      <w:bookmarkStart w:id="68" w:name="_Toc1862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67"/>
      <w:bookmarkEnd w:id="68"/>
    </w:p>
    <w:tbl>
      <w:tblPr>
        <w:tblStyle w:val="21"/>
        <w:tblpPr w:leftFromText="180" w:rightFromText="180" w:vertAnchor="text" w:horzAnchor="page" w:tblpX="1579" w:tblpY="345"/>
        <w:tblOverlap w:val="never"/>
        <w:tblW w:w="100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6"/>
        <w:gridCol w:w="1404"/>
        <w:gridCol w:w="1296"/>
        <w:gridCol w:w="864"/>
        <w:gridCol w:w="1080"/>
        <w:gridCol w:w="1521"/>
        <w:gridCol w:w="1500"/>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型号</w:t>
            </w:r>
            <w:r>
              <w:rPr>
                <w:rFonts w:hint="eastAsia" w:ascii="宋体" w:hAnsi="宋体" w:cs="宋体"/>
                <w:i w:val="0"/>
                <w:iCs w:val="0"/>
                <w:color w:val="000000"/>
                <w:kern w:val="0"/>
                <w:sz w:val="24"/>
                <w:szCs w:val="24"/>
                <w:u w:val="none"/>
                <w:lang w:val="en-US" w:eastAsia="zh-CN" w:bidi="ar"/>
              </w:rPr>
              <w:t>/品牌</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ajorEastAsia" w:hAnsiTheme="majorEastAsia" w:eastAsiaTheme="majorEastAsia" w:cstheme="majorEastAsia"/>
                <w:color w:val="auto"/>
                <w:spacing w:val="-4"/>
                <w:sz w:val="24"/>
                <w:szCs w:val="24"/>
                <w:highlight w:val="none"/>
                <w:lang w:val="en-US" w:eastAsia="zh-CN"/>
              </w:rPr>
              <w:t>全封闭式电动清扫车</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000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Style w:val="37"/>
                <w:sz w:val="24"/>
                <w:szCs w:val="24"/>
                <w:u w:val="single"/>
                <w:lang w:val="en-US" w:eastAsia="zh-CN" w:bidi="ar"/>
              </w:rPr>
              <w:t xml:space="preserve">        </w:t>
            </w:r>
            <w:r>
              <w:rPr>
                <w:rStyle w:val="37"/>
                <w:rFonts w:hint="eastAsia"/>
                <w:sz w:val="24"/>
                <w:szCs w:val="24"/>
                <w:u w:val="single"/>
                <w:lang w:val="en-US" w:eastAsia="zh-CN" w:bidi="ar"/>
              </w:rPr>
              <w:t xml:space="preserve"> </w:t>
            </w:r>
            <w:r>
              <w:rPr>
                <w:rStyle w:val="37"/>
                <w:sz w:val="24"/>
                <w:szCs w:val="24"/>
                <w:lang w:val="en-US" w:eastAsia="zh-CN" w:bidi="ar"/>
              </w:rPr>
              <w:t>元</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税率为</w:t>
            </w:r>
            <w:r>
              <w:rPr>
                <w:rFonts w:hint="eastAsia" w:ascii="宋体" w:hAnsi="宋体" w:cs="宋体"/>
                <w:i w:val="0"/>
                <w:iCs w:val="0"/>
                <w:color w:val="000000"/>
                <w:kern w:val="0"/>
                <w:sz w:val="24"/>
                <w:szCs w:val="24"/>
                <w:u w:val="none"/>
                <w:lang w:val="en-US" w:eastAsia="zh-CN" w:bidi="ar"/>
              </w:rPr>
              <w:t>13</w:t>
            </w:r>
            <w:r>
              <w:rPr>
                <w:rFonts w:hint="eastAsia" w:ascii="宋体" w:hAnsi="宋体" w:eastAsia="宋体" w:cs="宋体"/>
                <w:i w:val="0"/>
                <w:iCs w:val="0"/>
                <w:color w:val="000000"/>
                <w:kern w:val="0"/>
                <w:sz w:val="24"/>
                <w:szCs w:val="24"/>
                <w:u w:val="none"/>
                <w:lang w:val="en-US" w:eastAsia="zh-CN" w:bidi="ar"/>
              </w:rPr>
              <w:t xml:space="preserve"> %）</w:t>
            </w:r>
          </w:p>
        </w:tc>
      </w:tr>
    </w:tbl>
    <w:p>
      <w:pPr>
        <w:spacing w:before="0" w:beforeLines="0" w:line="240" w:lineRule="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before="0" w:beforeLines="0" w:line="400" w:lineRule="exact"/>
        <w:textAlignment w:val="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所有报价均用人民币表示，所报单价是包干价即包括但不限于材料费、人工费、运输费、搬运费、下车费、</w:t>
      </w:r>
      <w:r>
        <w:rPr>
          <w:rFonts w:hint="eastAsia" w:ascii="宋体" w:hAnsi="宋体" w:cs="宋体"/>
          <w:color w:val="000000"/>
          <w:sz w:val="24"/>
          <w:highlight w:val="none"/>
          <w:lang w:val="en-US" w:eastAsia="zh-CN"/>
        </w:rPr>
        <w:t>安装费、</w:t>
      </w:r>
      <w:r>
        <w:rPr>
          <w:rFonts w:hint="eastAsia" w:ascii="宋体" w:hAnsi="宋体" w:eastAsia="宋体" w:cs="宋体"/>
          <w:color w:val="000000"/>
          <w:sz w:val="24"/>
          <w:highlight w:val="none"/>
        </w:rPr>
        <w:t>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13</w:t>
      </w:r>
      <w:r>
        <w:rPr>
          <w:rFonts w:hint="eastAsia"/>
          <w:b/>
          <w:bCs/>
          <w:color w:val="auto"/>
          <w:sz w:val="21"/>
          <w:szCs w:val="21"/>
          <w:highlight w:val="none"/>
          <w:u w:val="single"/>
          <w:lang w:val="en-US" w:eastAsia="zh-CN"/>
        </w:rPr>
        <w:t xml:space="preserve"> %</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ascii="宋体" w:hAnsi="宋体" w:eastAsia="宋体" w:cs="宋体"/>
          <w:color w:val="000000"/>
          <w:sz w:val="24"/>
          <w:highlight w:val="none"/>
        </w:rPr>
        <w:t>等完成本项目所需的一切费用。</w:t>
      </w:r>
    </w:p>
    <w:p>
      <w:pPr>
        <w:keepNext w:val="0"/>
        <w:keepLines w:val="0"/>
        <w:pageBreakBefore w:val="0"/>
        <w:widowControl w:val="0"/>
        <w:kinsoku/>
        <w:wordWrap/>
        <w:overflowPunct/>
        <w:topLinePunct w:val="0"/>
        <w:autoSpaceDE/>
        <w:autoSpaceDN/>
        <w:bidi w:val="0"/>
        <w:adjustRightInd/>
        <w:snapToGrid/>
        <w:spacing w:before="0" w:beforeLines="0"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2.报价表内的单价不能超过第三章中的最高</w:t>
      </w:r>
      <w:r>
        <w:rPr>
          <w:rFonts w:hint="eastAsia" w:ascii="宋体" w:hAnsi="宋体" w:cs="宋体"/>
          <w:b/>
          <w:bCs/>
          <w:color w:val="auto"/>
          <w:sz w:val="24"/>
          <w:szCs w:val="24"/>
          <w:highlight w:val="none"/>
          <w:lang w:val="en-US" w:eastAsia="zh-CN"/>
        </w:rPr>
        <w:t>限价</w:t>
      </w:r>
      <w:r>
        <w:rPr>
          <w:rFonts w:hint="eastAsia" w:ascii="宋体" w:hAnsi="宋体" w:eastAsia="宋体" w:cs="宋体"/>
          <w:b/>
          <w:bCs/>
          <w:color w:val="auto"/>
          <w:sz w:val="24"/>
          <w:szCs w:val="24"/>
          <w:highlight w:val="none"/>
          <w:lang w:val="en-US" w:eastAsia="zh-CN"/>
        </w:rPr>
        <w:t>单价。</w:t>
      </w:r>
    </w:p>
    <w:p>
      <w:pPr>
        <w:keepNext w:val="0"/>
        <w:keepLines w:val="0"/>
        <w:pageBreakBefore w:val="0"/>
        <w:widowControl w:val="0"/>
        <w:kinsoku/>
        <w:wordWrap/>
        <w:overflowPunct/>
        <w:topLinePunct w:val="0"/>
        <w:autoSpaceDE/>
        <w:autoSpaceDN/>
        <w:bidi w:val="0"/>
        <w:adjustRightInd/>
        <w:snapToGrid/>
        <w:spacing w:before="0" w:beforeLines="0" w:line="400" w:lineRule="exact"/>
        <w:textAlignment w:val="auto"/>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报价可保</w:t>
      </w:r>
      <w:r>
        <w:rPr>
          <w:rFonts w:hint="eastAsia" w:ascii="宋体" w:hAnsi="宋体" w:eastAsia="宋体" w:cs="宋体"/>
          <w:sz w:val="24"/>
          <w:szCs w:val="24"/>
          <w:highlight w:val="none"/>
          <w:lang w:val="en-US" w:eastAsia="zh-CN"/>
        </w:rPr>
        <w:t>留0位小数（不作废标处理）。</w:t>
      </w:r>
    </w:p>
    <w:p>
      <w:pPr>
        <w:spacing w:line="360" w:lineRule="auto"/>
        <w:jc w:val="left"/>
        <w:rPr>
          <w:rFonts w:hint="default" w:eastAsia="宋体"/>
          <w:color w:val="auto"/>
          <w:sz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color w:val="auto"/>
          <w:sz w:val="24"/>
          <w:szCs w:val="24"/>
          <w:highlight w:val="none"/>
          <w:lang w:val="en-US" w:eastAsia="zh-CN"/>
        </w:rPr>
        <w:t>.</w:t>
      </w:r>
      <w:r>
        <w:rPr>
          <w:rFonts w:hint="eastAsia"/>
          <w:b/>
          <w:bCs/>
          <w:color w:val="auto"/>
          <w:sz w:val="24"/>
          <w:szCs w:val="24"/>
          <w:highlight w:val="none"/>
          <w:lang w:val="en-US" w:eastAsia="zh-CN"/>
        </w:rPr>
        <w:t>本项目固定税率为13%</w:t>
      </w:r>
      <w:r>
        <w:rPr>
          <w:rFonts w:hint="eastAsia"/>
          <w:b/>
          <w:bCs/>
          <w:color w:val="auto"/>
          <w:sz w:val="24"/>
          <w:highlight w:val="none"/>
          <w:lang w:val="en-US" w:eastAsia="zh-CN"/>
        </w:rPr>
        <w:t>，最终税率按实结算</w:t>
      </w:r>
      <w:r>
        <w:rPr>
          <w:rFonts w:hint="eastAsia"/>
          <w:color w:val="auto"/>
          <w:sz w:val="24"/>
          <w:highlight w:val="none"/>
          <w:lang w:val="en-US" w:eastAsia="zh-CN"/>
        </w:rPr>
        <w:t>。</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9" w:name="_Toc91771168"/>
      <w:bookmarkStart w:id="70" w:name="_Toc19166"/>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9"/>
      <w:bookmarkEnd w:id="70"/>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80" w:firstLineChars="200"/>
        <w:jc w:val="left"/>
        <w:textAlignment w:val="auto"/>
        <w:rPr>
          <w:rFonts w:hint="default"/>
          <w:color w:val="auto"/>
          <w:sz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71" w:name="_Toc30219"/>
      <w:bookmarkStart w:id="72" w:name="_Toc16489"/>
      <w:bookmarkStart w:id="73" w:name="_Toc91771169"/>
      <w:bookmarkStart w:id="74" w:name="_Toc9917"/>
      <w:bookmarkStart w:id="75" w:name="_Toc17607"/>
      <w:bookmarkStart w:id="76" w:name="_Toc2589"/>
      <w:bookmarkStart w:id="77" w:name="_Toc2900"/>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1"/>
      <w:bookmarkEnd w:id="72"/>
      <w:bookmarkEnd w:id="73"/>
      <w:bookmarkEnd w:id="74"/>
      <w:bookmarkEnd w:id="75"/>
      <w:bookmarkEnd w:id="76"/>
      <w:bookmarkEnd w:id="77"/>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8" w:name="_Toc10580"/>
      <w:bookmarkStart w:id="79" w:name="_Toc91771170"/>
      <w:r>
        <w:rPr>
          <w:rFonts w:hint="eastAsia" w:ascii="黑体" w:hAnsi="黑体" w:eastAsia="黑体" w:cs="Arial"/>
          <w:bCs/>
          <w:color w:val="auto"/>
          <w:sz w:val="32"/>
          <w:szCs w:val="32"/>
          <w:highlight w:val="none"/>
        </w:rPr>
        <w:t>七、供应商基本情况表</w:t>
      </w:r>
      <w:bookmarkEnd w:id="78"/>
      <w:bookmarkEnd w:id="79"/>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80" w:name="_Toc19460"/>
      <w:bookmarkStart w:id="81" w:name="_Toc91771171"/>
      <w:r>
        <w:rPr>
          <w:rFonts w:hint="eastAsia" w:ascii="黑体" w:hAnsi="黑体" w:eastAsia="黑体" w:cs="Arial"/>
          <w:bCs/>
          <w:color w:val="auto"/>
          <w:sz w:val="32"/>
          <w:szCs w:val="32"/>
          <w:highlight w:val="none"/>
        </w:rPr>
        <w:t>八、供应商本项目管理、技术、服务人员情况表</w:t>
      </w:r>
      <w:bookmarkEnd w:id="80"/>
      <w:bookmarkEnd w:id="81"/>
      <w:r>
        <w:rPr>
          <w:rFonts w:hint="eastAsia" w:ascii="黑体" w:hAnsi="黑体" w:eastAsia="黑体" w:cs="Arial"/>
          <w:bCs/>
          <w:color w:val="auto"/>
          <w:sz w:val="32"/>
          <w:szCs w:val="32"/>
          <w:highlight w:val="none"/>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2" w:name="_Toc23899"/>
      <w:bookmarkStart w:id="83" w:name="_Toc91771172"/>
      <w:r>
        <w:rPr>
          <w:rFonts w:hint="eastAsia" w:ascii="黑体" w:hAnsi="黑体" w:eastAsia="黑体" w:cs="Arial"/>
          <w:bCs/>
          <w:color w:val="auto"/>
          <w:sz w:val="32"/>
          <w:szCs w:val="32"/>
          <w:highlight w:val="none"/>
        </w:rPr>
        <w:t>九、商务、技术、服务要求应答表</w:t>
      </w:r>
      <w:bookmarkEnd w:id="82"/>
      <w:bookmarkEnd w:id="83"/>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outlineLvl w:val="1"/>
              <w:rPr>
                <w:rFonts w:hint="eastAsia" w:ascii="宋体" w:hAnsi="宋体"/>
                <w:b/>
                <w:color w:val="auto"/>
                <w:sz w:val="24"/>
                <w:szCs w:val="24"/>
                <w:highlight w:val="none"/>
              </w:rPr>
            </w:pPr>
            <w:r>
              <w:rPr>
                <w:rFonts w:hint="eastAsia" w:ascii="宋体" w:hAnsi="宋体"/>
                <w:b/>
                <w:color w:val="auto"/>
                <w:sz w:val="24"/>
                <w:szCs w:val="24"/>
                <w:highlight w:val="none"/>
              </w:rPr>
              <w:t>服务要求</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lang w:val="en-US" w:eastAsia="zh-CN"/>
              </w:rPr>
            </w:pPr>
            <w:r>
              <w:rPr>
                <w:rFonts w:hint="eastAsia"/>
                <w:sz w:val="24"/>
                <w:szCs w:val="24"/>
                <w:lang w:val="en-US" w:eastAsia="zh-CN"/>
              </w:rPr>
              <w:t>1.质保期：</w:t>
            </w:r>
            <w:r>
              <w:rPr>
                <w:rFonts w:hint="eastAsia" w:cs="Times New Roman"/>
                <w:kern w:val="2"/>
                <w:sz w:val="24"/>
                <w:szCs w:val="24"/>
                <w:lang w:val="en-US" w:eastAsia="zh-CN" w:bidi="ar-SA"/>
              </w:rPr>
              <w:t>整车质保一年</w:t>
            </w:r>
            <w:r>
              <w:rPr>
                <w:rFonts w:hint="eastAsia" w:ascii="Times New Roman" w:hAnsi="Times New Roman" w:eastAsia="宋体" w:cs="Times New Roman"/>
                <w:kern w:val="2"/>
                <w:sz w:val="24"/>
                <w:szCs w:val="24"/>
                <w:lang w:val="en-US" w:eastAsia="zh-CN" w:bidi="ar-SA"/>
              </w:rPr>
              <w:t>，质保期自验收合格之日起计算。</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default"/>
                <w:sz w:val="24"/>
                <w:szCs w:val="24"/>
                <w:lang w:val="en-US" w:eastAsia="zh-CN"/>
              </w:rPr>
            </w:pPr>
            <w:r>
              <w:rPr>
                <w:rFonts w:hint="eastAsia"/>
                <w:sz w:val="24"/>
                <w:szCs w:val="24"/>
                <w:lang w:val="en-US" w:eastAsia="zh-CN"/>
              </w:rPr>
              <w:t>2.交货时需提供供货产品合格证明文件，检验报告等资料。</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sz w:val="24"/>
                <w:szCs w:val="24"/>
                <w:lang w:val="en-US" w:eastAsia="zh-CN"/>
              </w:rPr>
            </w:pPr>
            <w:r>
              <w:rPr>
                <w:rFonts w:hint="eastAsia"/>
                <w:sz w:val="24"/>
                <w:szCs w:val="24"/>
                <w:lang w:val="en-US" w:eastAsia="zh-CN"/>
              </w:rPr>
              <w:t>3.供货期限：合同签订后15个日历日内完成供货。</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Theme="majorEastAsia" w:hAnsiTheme="majorEastAsia" w:eastAsiaTheme="majorEastAsia" w:cstheme="majorEastAsia"/>
                <w:sz w:val="24"/>
                <w:szCs w:val="24"/>
                <w:highlight w:val="none"/>
                <w:lang w:val="en-US" w:eastAsia="zh-CN"/>
              </w:rPr>
            </w:pPr>
            <w:r>
              <w:rPr>
                <w:rFonts w:hint="eastAsia"/>
                <w:sz w:val="24"/>
                <w:szCs w:val="24"/>
                <w:lang w:val="en-US" w:eastAsia="zh-CN"/>
              </w:rPr>
              <w:t>4.供货方式：</w:t>
            </w:r>
            <w:r>
              <w:rPr>
                <w:rFonts w:hint="eastAsia" w:asciiTheme="majorEastAsia" w:hAnsiTheme="majorEastAsia" w:eastAsiaTheme="majorEastAsia" w:cstheme="majorEastAsia"/>
                <w:sz w:val="24"/>
                <w:szCs w:val="24"/>
                <w:highlight w:val="none"/>
                <w:lang w:val="en-US" w:eastAsia="zh-CN"/>
              </w:rPr>
              <w:t>免费送货上门，如需安装调试的，应安装、调试到能正常使用。</w:t>
            </w:r>
          </w:p>
          <w:p>
            <w:pPr>
              <w:pStyle w:val="20"/>
              <w:keepNext w:val="0"/>
              <w:keepLines w:val="0"/>
              <w:pageBreakBefore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default" w:ascii="宋体" w:hAnsi="宋体" w:eastAsia="宋体" w:cs="宋体"/>
                <w:bCs/>
                <w:color w:val="FF0000"/>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5.供货地点：泸州市江阳区</w:t>
            </w:r>
            <w:r>
              <w:rPr>
                <w:rFonts w:hint="eastAsia" w:asciiTheme="majorEastAsia" w:hAnsiTheme="majorEastAsia" w:eastAsiaTheme="majorEastAsia" w:cstheme="majorEastAsia"/>
                <w:b w:val="0"/>
                <w:bCs w:val="0"/>
                <w:color w:val="auto"/>
                <w:sz w:val="24"/>
                <w:szCs w:val="24"/>
                <w:lang w:val="en-US" w:eastAsia="zh-CN"/>
              </w:rPr>
              <w:t>江南科技产业园</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p>
        </w:tc>
        <w:tc>
          <w:tcPr>
            <w:tcW w:w="4750" w:type="dxa"/>
            <w:noWrap w:val="0"/>
            <w:vAlign w:val="center"/>
          </w:tcPr>
          <w:p>
            <w:pPr>
              <w:outlineLvl w:val="1"/>
              <w:rPr>
                <w:rFonts w:hint="eastAsia" w:ascii="宋体" w:hAnsi="宋体"/>
                <w:b/>
                <w:color w:val="auto"/>
                <w:sz w:val="24"/>
                <w:szCs w:val="24"/>
                <w:highlight w:val="none"/>
              </w:rPr>
            </w:pPr>
            <w:r>
              <w:rPr>
                <w:rFonts w:hint="eastAsia" w:ascii="宋体" w:hAnsi="宋体"/>
                <w:b/>
                <w:color w:val="auto"/>
                <w:sz w:val="24"/>
                <w:szCs w:val="24"/>
                <w:highlight w:val="none"/>
              </w:rPr>
              <w:t>商务要求</w:t>
            </w:r>
          </w:p>
          <w:p>
            <w:pPr>
              <w:pStyle w:val="20"/>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default" w:ascii="宋体" w:hAnsi="宋体"/>
                <w:b/>
                <w:color w:val="auto"/>
                <w:sz w:val="24"/>
                <w:szCs w:val="24"/>
                <w:highlight w:val="none"/>
                <w:lang w:val="en-US"/>
              </w:rPr>
            </w:pPr>
            <w:r>
              <w:rPr>
                <w:rFonts w:hint="eastAsia"/>
                <w:sz w:val="24"/>
                <w:szCs w:val="24"/>
                <w:lang w:val="en-US" w:eastAsia="zh-CN"/>
              </w:rPr>
              <w:t>支付方式：供应商将货物送至约定地点并经采购人验收合格后15个工作日内支付至合同金额的95%，剩余5%为质保金，待质保期满1年后凭供应商支付申请无息支付。每次付款前，供应商应当向采购人开具等额、有效的增值税发票，否则，采购人可延迟付款且并不承担由此产生的违约责任。</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lang w:val="en-US" w:eastAsia="zh-CN"/>
              </w:rPr>
            </w:pP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default" w:eastAsia="黑体"/>
          <w:b/>
          <w:color w:val="auto"/>
          <w:sz w:val="32"/>
          <w:szCs w:val="32"/>
          <w:highlight w:val="none"/>
          <w:lang w:val="en-US" w:eastAsia="zh-CN"/>
        </w:rPr>
      </w:pPr>
      <w:bookmarkStart w:id="84" w:name="_Toc7427"/>
      <w:bookmarkStart w:id="85" w:name="_Toc797"/>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84"/>
    </w:p>
    <w:tbl>
      <w:tblPr>
        <w:tblStyle w:val="2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b/>
                <w:color w:val="auto"/>
                <w:sz w:val="24"/>
                <w:highlight w:val="none"/>
              </w:rPr>
            </w:pPr>
            <w:r>
              <w:rPr>
                <w:rFonts w:hint="eastAsia"/>
                <w:b/>
                <w:color w:val="auto"/>
                <w:sz w:val="24"/>
                <w:highlight w:val="none"/>
              </w:rPr>
              <w:t>序号</w:t>
            </w:r>
          </w:p>
        </w:tc>
        <w:tc>
          <w:tcPr>
            <w:tcW w:w="2316" w:type="dxa"/>
            <w:noWrap w:val="0"/>
            <w:vAlign w:val="center"/>
          </w:tcPr>
          <w:p>
            <w:pPr>
              <w:jc w:val="center"/>
              <w:rPr>
                <w:rFonts w:hint="eastAsia"/>
                <w:b/>
                <w:color w:val="auto"/>
                <w:sz w:val="24"/>
                <w:highlight w:val="none"/>
              </w:rPr>
            </w:pPr>
            <w:r>
              <w:rPr>
                <w:rFonts w:hint="eastAsia"/>
                <w:b/>
                <w:color w:val="auto"/>
                <w:sz w:val="24"/>
                <w:highlight w:val="none"/>
              </w:rPr>
              <w:t>货物（设备）名称</w:t>
            </w:r>
          </w:p>
        </w:tc>
        <w:tc>
          <w:tcPr>
            <w:tcW w:w="2870" w:type="dxa"/>
            <w:noWrap w:val="0"/>
            <w:vAlign w:val="center"/>
          </w:tcPr>
          <w:p>
            <w:pPr>
              <w:jc w:val="center"/>
              <w:rPr>
                <w:rFonts w:hint="eastAsia"/>
                <w:b/>
                <w:color w:val="auto"/>
                <w:sz w:val="24"/>
                <w:highlight w:val="none"/>
              </w:rPr>
            </w:pPr>
            <w:r>
              <w:rPr>
                <w:rFonts w:hint="eastAsia"/>
                <w:b/>
                <w:color w:val="auto"/>
                <w:sz w:val="24"/>
                <w:highlight w:val="none"/>
              </w:rPr>
              <w:t>采购文件要求</w:t>
            </w:r>
          </w:p>
        </w:tc>
        <w:tc>
          <w:tcPr>
            <w:tcW w:w="2977" w:type="dxa"/>
            <w:noWrap w:val="0"/>
            <w:vAlign w:val="center"/>
          </w:tcPr>
          <w:p>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1</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cs="宋体"/>
                <w:i w:val="0"/>
                <w:iCs w:val="0"/>
                <w:color w:val="000000"/>
                <w:kern w:val="0"/>
                <w:sz w:val="22"/>
                <w:szCs w:val="22"/>
                <w:u w:val="none"/>
                <w:lang w:val="en-US" w:eastAsia="zh-CN"/>
              </w:rPr>
              <w:t>车型</w:t>
            </w:r>
          </w:p>
        </w:tc>
        <w:tc>
          <w:tcPr>
            <w:tcW w:w="2870" w:type="dxa"/>
            <w:noWrap w:val="0"/>
            <w:vAlign w:val="center"/>
          </w:tcPr>
          <w:p>
            <w:pPr>
              <w:keepNext w:val="0"/>
              <w:keepLines w:val="0"/>
              <w:widowControl/>
              <w:suppressLineNumbers w:val="0"/>
              <w:jc w:val="both"/>
              <w:textAlignment w:val="center"/>
              <w:rPr>
                <w:rFonts w:hint="eastAsia"/>
                <w:color w:val="auto"/>
                <w:sz w:val="24"/>
                <w:highlight w:val="none"/>
              </w:rPr>
            </w:pPr>
            <w:r>
              <w:rPr>
                <w:rFonts w:hint="eastAsia" w:ascii="宋体" w:hAnsi="宋体" w:cs="宋体"/>
                <w:i w:val="0"/>
                <w:iCs w:val="0"/>
                <w:color w:val="000000"/>
                <w:kern w:val="0"/>
                <w:sz w:val="22"/>
                <w:szCs w:val="22"/>
                <w:u w:val="none"/>
                <w:lang w:val="en-US" w:eastAsia="zh-CN"/>
              </w:rPr>
              <w:t>全封闭式驾驶式电动清扫车</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2</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cs="宋体"/>
                <w:i w:val="0"/>
                <w:iCs w:val="0"/>
                <w:color w:val="000000"/>
                <w:kern w:val="0"/>
                <w:sz w:val="22"/>
                <w:szCs w:val="22"/>
                <w:u w:val="none"/>
                <w:lang w:val="en-US" w:eastAsia="zh-CN"/>
              </w:rPr>
              <w:t>整车尺寸</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2300mm*2100mm*2000mm</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3</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cs="宋体"/>
                <w:i w:val="0"/>
                <w:iCs w:val="0"/>
                <w:color w:val="000000"/>
                <w:kern w:val="0"/>
                <w:sz w:val="22"/>
                <w:szCs w:val="22"/>
                <w:u w:val="none"/>
                <w:lang w:val="en-US" w:eastAsia="zh-CN"/>
              </w:rPr>
              <w:t>清扫宽度</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2100mm</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4</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cs="宋体"/>
                <w:i w:val="0"/>
                <w:iCs w:val="0"/>
                <w:color w:val="000000"/>
                <w:kern w:val="0"/>
                <w:sz w:val="22"/>
                <w:szCs w:val="22"/>
                <w:u w:val="none"/>
                <w:lang w:val="en-US" w:eastAsia="zh-CN"/>
              </w:rPr>
              <w:t>工作效率（）</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eastAsia="宋体" w:cs="宋体"/>
                <w:i w:val="0"/>
                <w:iCs w:val="0"/>
                <w:color w:val="auto"/>
                <w:kern w:val="0"/>
                <w:sz w:val="22"/>
                <w:szCs w:val="22"/>
                <w:u w:val="none"/>
                <w:lang w:val="en-US" w:eastAsia="zh-CN"/>
              </w:rPr>
              <w:t>≥</w:t>
            </w:r>
            <w:r>
              <w:rPr>
                <w:rFonts w:hint="eastAsia" w:ascii="宋体" w:hAnsi="宋体" w:cs="宋体"/>
                <w:i w:val="0"/>
                <w:iCs w:val="0"/>
                <w:color w:val="auto"/>
                <w:kern w:val="0"/>
                <w:sz w:val="22"/>
                <w:szCs w:val="22"/>
                <w:u w:val="none"/>
                <w:lang w:val="en-US" w:eastAsia="zh-CN"/>
              </w:rPr>
              <w:t>18500（</w:t>
            </w:r>
            <w:r>
              <w:rPr>
                <w:rFonts w:hint="eastAsia" w:ascii="仿宋" w:hAnsi="仿宋" w:eastAsia="仿宋" w:cs="仿宋"/>
                <w:color w:val="auto"/>
                <w:sz w:val="21"/>
                <w:szCs w:val="21"/>
                <w:u w:val="none"/>
              </w:rPr>
              <w:t>m</w:t>
            </w:r>
            <w:r>
              <w:rPr>
                <w:rFonts w:hint="eastAsia" w:ascii="仿宋" w:hAnsi="仿宋" w:eastAsia="仿宋" w:cs="仿宋"/>
                <w:color w:val="auto"/>
                <w:sz w:val="21"/>
                <w:szCs w:val="21"/>
                <w:u w:val="none"/>
                <w:vertAlign w:val="superscript"/>
              </w:rPr>
              <w:t>2</w:t>
            </w:r>
            <w:r>
              <w:rPr>
                <w:rFonts w:hint="eastAsia" w:ascii="仿宋" w:hAnsi="仿宋" w:eastAsia="仿宋" w:cs="仿宋"/>
                <w:color w:val="auto"/>
                <w:sz w:val="21"/>
                <w:szCs w:val="21"/>
                <w:u w:val="none"/>
              </w:rPr>
              <w:t>/h</w:t>
            </w:r>
            <w:r>
              <w:rPr>
                <w:rFonts w:hint="eastAsia" w:ascii="宋体" w:hAnsi="宋体" w:cs="宋体"/>
                <w:i w:val="0"/>
                <w:iCs w:val="0"/>
                <w:color w:val="auto"/>
                <w:kern w:val="0"/>
                <w:sz w:val="22"/>
                <w:szCs w:val="22"/>
                <w:u w:val="none"/>
                <w:lang w:val="en-US" w:eastAsia="zh-CN"/>
              </w:rPr>
              <w:t>）</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5</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cs="宋体"/>
                <w:i w:val="0"/>
                <w:iCs w:val="0"/>
                <w:color w:val="000000"/>
                <w:kern w:val="0"/>
                <w:sz w:val="22"/>
                <w:szCs w:val="22"/>
                <w:u w:val="none"/>
                <w:lang w:val="en-US" w:eastAsia="zh-CN"/>
              </w:rPr>
              <w:t>爬坡能力</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30％</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6</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eastAsia="宋体" w:cs="宋体"/>
                <w:i w:val="0"/>
                <w:iCs w:val="0"/>
                <w:color w:val="000000"/>
                <w:kern w:val="0"/>
                <w:sz w:val="22"/>
                <w:szCs w:val="22"/>
                <w:u w:val="none"/>
                <w:lang w:val="en-US" w:eastAsia="zh-CN"/>
              </w:rPr>
              <w:t>续行</w:t>
            </w:r>
            <w:r>
              <w:rPr>
                <w:rFonts w:hint="eastAsia" w:ascii="宋体" w:hAnsi="宋体" w:cs="宋体"/>
                <w:i w:val="0"/>
                <w:iCs w:val="0"/>
                <w:color w:val="000000"/>
                <w:kern w:val="0"/>
                <w:sz w:val="22"/>
                <w:szCs w:val="22"/>
                <w:u w:val="none"/>
                <w:lang w:val="en-US" w:eastAsia="zh-CN"/>
              </w:rPr>
              <w:t>工作时间</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eastAsia="宋体" w:cs="宋体"/>
                <w:i w:val="0"/>
                <w:iCs w:val="0"/>
                <w:color w:val="auto"/>
                <w:kern w:val="0"/>
                <w:sz w:val="22"/>
                <w:szCs w:val="22"/>
                <w:u w:val="none"/>
                <w:lang w:val="en-US" w:eastAsia="zh-CN"/>
              </w:rPr>
              <w:t>≥</w:t>
            </w:r>
            <w:r>
              <w:rPr>
                <w:rFonts w:hint="eastAsia" w:ascii="宋体" w:hAnsi="宋体" w:cs="宋体"/>
                <w:i w:val="0"/>
                <w:iCs w:val="0"/>
                <w:color w:val="auto"/>
                <w:kern w:val="0"/>
                <w:sz w:val="22"/>
                <w:szCs w:val="22"/>
                <w:u w:val="none"/>
                <w:lang w:val="en-US" w:eastAsia="zh-CN"/>
              </w:rPr>
              <w:t>6-8（h）</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7</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cs="宋体"/>
                <w:i w:val="0"/>
                <w:iCs w:val="0"/>
                <w:color w:val="000000"/>
                <w:sz w:val="22"/>
                <w:szCs w:val="22"/>
                <w:u w:val="none"/>
                <w:lang w:val="en-US" w:eastAsia="zh-CN"/>
              </w:rPr>
              <w:t>动力源/电瓶容量</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 xml:space="preserve">48V  </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150AH   锂电池</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6" w:type="dxa"/>
            <w:noWrap w:val="0"/>
            <w:vAlign w:val="center"/>
          </w:tcPr>
          <w:p>
            <w:pPr>
              <w:jc w:val="center"/>
              <w:rPr>
                <w:rFonts w:hint="eastAsia" w:eastAsia="宋体"/>
                <w:color w:val="auto"/>
                <w:sz w:val="24"/>
                <w:highlight w:val="none"/>
                <w:lang w:val="en-US" w:eastAsia="zh-CN"/>
              </w:rPr>
            </w:pPr>
            <w:r>
              <w:rPr>
                <w:rFonts w:hint="eastAsia"/>
                <w:color w:val="auto"/>
                <w:sz w:val="24"/>
                <w:highlight w:val="none"/>
                <w:lang w:val="en-US" w:eastAsia="zh-CN"/>
              </w:rPr>
              <w:t>8</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cs="宋体"/>
                <w:sz w:val="22"/>
                <w:szCs w:val="22"/>
                <w:lang w:val="en-US" w:eastAsia="zh-CN"/>
              </w:rPr>
              <w:t>驱动功率（电机）</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eastAsia="宋体" w:cs="宋体"/>
                <w:i w:val="0"/>
                <w:iCs w:val="0"/>
                <w:color w:val="auto"/>
                <w:kern w:val="0"/>
                <w:sz w:val="22"/>
                <w:szCs w:val="22"/>
                <w:u w:val="none"/>
                <w:lang w:val="en-US" w:eastAsia="zh-CN"/>
              </w:rPr>
              <w:t>≥</w:t>
            </w:r>
            <w:r>
              <w:rPr>
                <w:rFonts w:hint="eastAsia" w:ascii="宋体" w:hAnsi="宋体" w:cs="宋体"/>
                <w:i w:val="0"/>
                <w:iCs w:val="0"/>
                <w:color w:val="auto"/>
                <w:kern w:val="0"/>
                <w:sz w:val="22"/>
                <w:szCs w:val="22"/>
                <w:highlight w:val="none"/>
                <w:u w:val="none"/>
                <w:lang w:val="en-US" w:eastAsia="zh-CN"/>
              </w:rPr>
              <w:t>2200W</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eastAsia="宋体"/>
                <w:color w:val="auto"/>
                <w:sz w:val="24"/>
                <w:highlight w:val="none"/>
                <w:lang w:val="en-US" w:eastAsia="zh-CN"/>
              </w:rPr>
            </w:pPr>
            <w:r>
              <w:rPr>
                <w:rFonts w:hint="eastAsia"/>
                <w:color w:val="auto"/>
                <w:sz w:val="24"/>
                <w:highlight w:val="none"/>
                <w:lang w:val="en-US" w:eastAsia="zh-CN"/>
              </w:rPr>
              <w:t>9</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cs="宋体"/>
                <w:sz w:val="22"/>
                <w:szCs w:val="22"/>
                <w:lang w:val="en-US" w:eastAsia="zh-CN"/>
              </w:rPr>
              <w:t>作业功率（电机）</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cs="宋体"/>
                <w:i w:val="0"/>
                <w:iCs w:val="0"/>
                <w:color w:val="auto"/>
                <w:sz w:val="22"/>
                <w:szCs w:val="22"/>
                <w:highlight w:val="none"/>
                <w:u w:val="none"/>
                <w:lang w:val="en-US" w:eastAsia="zh-CN"/>
              </w:rPr>
              <w:t>主刷</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800W，风机</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400W*2，边刷</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100W*4，振尘</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cs="宋体"/>
                <w:i w:val="0"/>
                <w:iCs w:val="0"/>
                <w:color w:val="auto"/>
                <w:kern w:val="0"/>
                <w:sz w:val="22"/>
                <w:szCs w:val="22"/>
                <w:highlight w:val="none"/>
                <w:u w:val="none"/>
                <w:lang w:val="en-US" w:eastAsia="zh-CN"/>
              </w:rPr>
              <w:t>100W*2</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10</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cs="宋体"/>
                <w:sz w:val="22"/>
                <w:szCs w:val="22"/>
                <w:lang w:val="en-US" w:eastAsia="zh-CN"/>
              </w:rPr>
              <w:t>最大工作速度</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eastAsia="宋体" w:cs="宋体"/>
                <w:i w:val="0"/>
                <w:iCs w:val="0"/>
                <w:color w:val="000000" w:themeColor="text1"/>
                <w:kern w:val="0"/>
                <w:sz w:val="22"/>
                <w:szCs w:val="22"/>
                <w:highlight w:val="none"/>
                <w:u w:val="none"/>
                <w:lang w:val="en-US" w:eastAsia="zh-CN"/>
                <w14:textFill>
                  <w14:solidFill>
                    <w14:schemeClr w14:val="tx1"/>
                  </w14:solidFill>
                </w14:textFill>
              </w:rPr>
              <w:t>≥</w:t>
            </w:r>
            <w:r>
              <w:rPr>
                <w:rFonts w:hint="eastAsia" w:ascii="宋体" w:hAnsi="宋体" w:cs="宋体"/>
                <w:i w:val="0"/>
                <w:iCs w:val="0"/>
                <w:color w:val="000000" w:themeColor="text1"/>
                <w:kern w:val="0"/>
                <w:sz w:val="22"/>
                <w:szCs w:val="22"/>
                <w:highlight w:val="none"/>
                <w:u w:val="none"/>
                <w:lang w:val="en-US" w:eastAsia="zh-CN"/>
                <w14:textFill>
                  <w14:solidFill>
                    <w14:schemeClr w14:val="tx1"/>
                  </w14:solidFill>
                </w14:textFill>
              </w:rPr>
              <w:t>10（km/h）</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11</w:t>
            </w:r>
          </w:p>
        </w:tc>
        <w:tc>
          <w:tcPr>
            <w:tcW w:w="2316" w:type="dxa"/>
            <w:noWrap w:val="0"/>
            <w:vAlign w:val="center"/>
          </w:tcPr>
          <w:p>
            <w:pPr>
              <w:keepNext w:val="0"/>
              <w:keepLines w:val="0"/>
              <w:widowControl/>
              <w:suppressLineNumbers w:val="0"/>
              <w:ind w:firstLine="440" w:firstLineChars="200"/>
              <w:jc w:val="both"/>
              <w:textAlignment w:val="center"/>
              <w:rPr>
                <w:rFonts w:hint="eastAsia"/>
                <w:color w:val="auto"/>
                <w:sz w:val="24"/>
                <w:highlight w:val="none"/>
              </w:rPr>
            </w:pPr>
            <w:r>
              <w:rPr>
                <w:rFonts w:hint="eastAsia" w:ascii="宋体" w:hAnsi="宋体" w:cs="宋体"/>
                <w:i w:val="0"/>
                <w:iCs w:val="0"/>
                <w:color w:val="000000"/>
                <w:sz w:val="22"/>
                <w:szCs w:val="22"/>
                <w:u w:val="none"/>
                <w:lang w:val="en-US" w:eastAsia="zh-CN"/>
              </w:rPr>
              <w:t>垃圾箱容量</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cs="宋体"/>
                <w:i w:val="0"/>
                <w:iCs w:val="0"/>
                <w:color w:val="auto"/>
                <w:kern w:val="0"/>
                <w:sz w:val="21"/>
                <w:szCs w:val="21"/>
                <w:highlight w:val="none"/>
                <w:u w:val="none"/>
                <w:lang w:val="en-US" w:eastAsia="zh-CN"/>
              </w:rPr>
              <w:t>240L</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12</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cs="宋体"/>
                <w:sz w:val="22"/>
                <w:szCs w:val="22"/>
                <w:lang w:val="en-US" w:eastAsia="zh-CN"/>
              </w:rPr>
              <w:t>水箱容量</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cs="宋体"/>
                <w:i w:val="0"/>
                <w:iCs w:val="0"/>
                <w:color w:val="auto"/>
                <w:kern w:val="0"/>
                <w:sz w:val="21"/>
                <w:szCs w:val="21"/>
                <w:highlight w:val="none"/>
                <w:u w:val="none"/>
                <w:lang w:val="en-US" w:eastAsia="zh-CN"/>
              </w:rPr>
              <w:t>200L</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13</w:t>
            </w:r>
          </w:p>
        </w:tc>
        <w:tc>
          <w:tcPr>
            <w:tcW w:w="2316"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cs="宋体"/>
                <w:i w:val="0"/>
                <w:iCs w:val="0"/>
                <w:color w:val="000000"/>
                <w:sz w:val="22"/>
                <w:szCs w:val="22"/>
                <w:u w:val="none"/>
                <w:lang w:val="en-US" w:eastAsia="zh-CN"/>
              </w:rPr>
              <w:t>冲洗</w:t>
            </w:r>
            <w:r>
              <w:rPr>
                <w:rFonts w:hint="eastAsia" w:ascii="宋体" w:hAnsi="宋体" w:cs="宋体"/>
                <w:sz w:val="22"/>
                <w:szCs w:val="22"/>
                <w:lang w:val="en-US" w:eastAsia="zh-CN"/>
              </w:rPr>
              <w:t>功率</w:t>
            </w:r>
          </w:p>
        </w:tc>
        <w:tc>
          <w:tcPr>
            <w:tcW w:w="2870" w:type="dxa"/>
            <w:noWrap w:val="0"/>
            <w:vAlign w:val="center"/>
          </w:tcPr>
          <w:p>
            <w:pPr>
              <w:keepNext w:val="0"/>
              <w:keepLines w:val="0"/>
              <w:widowControl/>
              <w:suppressLineNumbers w:val="0"/>
              <w:jc w:val="left"/>
              <w:textAlignment w:val="center"/>
              <w:rPr>
                <w:rFonts w:hint="eastAsia"/>
                <w:color w:val="auto"/>
                <w:sz w:val="24"/>
                <w:highlight w:val="none"/>
              </w:rPr>
            </w:pPr>
            <w:r>
              <w:rPr>
                <w:rFonts w:hint="eastAsia" w:ascii="宋体" w:hAnsi="宋体" w:cs="宋体"/>
                <w:sz w:val="22"/>
                <w:szCs w:val="22"/>
                <w:lang w:val="en-US" w:eastAsia="zh-CN"/>
              </w:rPr>
              <w:t>配备高压水枪≥1000W和雾炮排喷等功能。</w:t>
            </w:r>
          </w:p>
        </w:tc>
        <w:tc>
          <w:tcPr>
            <w:tcW w:w="2977" w:type="dxa"/>
            <w:noWrap w:val="0"/>
            <w:vAlign w:val="center"/>
          </w:tcPr>
          <w:p>
            <w:pPr>
              <w:rPr>
                <w:rFonts w:hint="eastAsia"/>
                <w:color w:val="auto"/>
                <w:sz w:val="24"/>
                <w:highlight w:val="none"/>
              </w:rPr>
            </w:pPr>
          </w:p>
        </w:tc>
      </w:tr>
    </w:tbl>
    <w:p>
      <w:pPr>
        <w:spacing w:line="360" w:lineRule="auto"/>
        <w:jc w:val="left"/>
        <w:rPr>
          <w:rFonts w:hint="eastAsia"/>
          <w:b/>
          <w:bCs/>
          <w:color w:val="auto"/>
          <w:sz w:val="24"/>
          <w:highlight w:val="none"/>
        </w:rPr>
      </w:pPr>
      <w:r>
        <w:rPr>
          <w:rFonts w:hint="eastAsia"/>
          <w:b/>
          <w:bCs/>
          <w:color w:val="auto"/>
          <w:sz w:val="24"/>
          <w:highlight w:val="none"/>
        </w:rPr>
        <w:t>注</w:t>
      </w:r>
      <w:r>
        <w:rPr>
          <w:rFonts w:hint="eastAsia"/>
          <w:color w:val="auto"/>
          <w:sz w:val="24"/>
          <w:highlight w:val="none"/>
        </w:rPr>
        <w:t>：</w:t>
      </w:r>
      <w:r>
        <w:rPr>
          <w:rFonts w:hint="eastAsia"/>
          <w:b/>
          <w:bCs/>
          <w:color w:val="auto"/>
          <w:sz w:val="24"/>
          <w:highlight w:val="none"/>
        </w:rPr>
        <w:t>1.供应商必须把采购项目的全部技术参数列入此表。</w:t>
      </w:r>
    </w:p>
    <w:p>
      <w:pPr>
        <w:spacing w:line="360" w:lineRule="auto"/>
        <w:ind w:firstLine="482" w:firstLineChars="200"/>
        <w:jc w:val="left"/>
        <w:rPr>
          <w:rFonts w:hint="eastAsia"/>
          <w:b/>
          <w:bCs/>
          <w:color w:val="auto"/>
          <w:sz w:val="24"/>
          <w:highlight w:val="none"/>
        </w:rPr>
      </w:pPr>
      <w:r>
        <w:rPr>
          <w:rFonts w:hint="eastAsia"/>
          <w:b/>
          <w:bCs/>
          <w:color w:val="auto"/>
          <w:sz w:val="24"/>
          <w:highlight w:val="none"/>
        </w:rPr>
        <w:t>2.按照采购项目技术要求的顺序对应填写。</w:t>
      </w:r>
    </w:p>
    <w:p>
      <w:pPr>
        <w:spacing w:line="360" w:lineRule="auto"/>
        <w:ind w:firstLine="482" w:firstLineChars="200"/>
        <w:jc w:val="left"/>
        <w:rPr>
          <w:rFonts w:hint="eastAsia"/>
          <w:b/>
          <w:bCs/>
          <w:color w:val="auto"/>
          <w:sz w:val="24"/>
          <w:highlight w:val="none"/>
        </w:rPr>
      </w:pPr>
      <w:r>
        <w:rPr>
          <w:rFonts w:hint="eastAsia"/>
          <w:b/>
          <w:bCs/>
          <w:color w:val="auto"/>
          <w:sz w:val="24"/>
          <w:highlight w:val="none"/>
        </w:rPr>
        <w:t>3.供应商必须据实填写，不得虚假填写，否则，其响应文件无效并按规定追究其相关责任。</w:t>
      </w:r>
    </w:p>
    <w:p>
      <w:pPr>
        <w:spacing w:before="0" w:beforeLines="0" w:line="240" w:lineRule="auto"/>
        <w:ind w:firstLine="480" w:firstLineChars="200"/>
        <w:rPr>
          <w:rFonts w:hint="default" w:eastAsia="宋体"/>
          <w:b w:val="0"/>
          <w:bCs w:val="0"/>
          <w:color w:val="auto"/>
          <w:sz w:val="21"/>
          <w:szCs w:val="21"/>
          <w:highlight w:val="none"/>
          <w:lang w:val="en-US" w:eastAsia="zh-CN"/>
        </w:rPr>
      </w:pPr>
      <w:r>
        <w:rPr>
          <w:rFonts w:hint="eastAsia"/>
          <w:color w:val="auto"/>
          <w:sz w:val="24"/>
          <w:highlight w:val="none"/>
          <w:lang w:val="en-US" w:eastAsia="zh-CN"/>
        </w:rPr>
        <w:t>4.</w:t>
      </w:r>
      <w:r>
        <w:rPr>
          <w:rFonts w:hint="eastAsia"/>
          <w:b/>
          <w:bCs/>
          <w:color w:val="auto"/>
          <w:sz w:val="24"/>
          <w:highlight w:val="none"/>
          <w:lang w:val="en-US" w:eastAsia="zh-CN"/>
        </w:rPr>
        <w:t>供应商提供产品参数必须等于或者优于采购人要求参数。</w:t>
      </w:r>
    </w:p>
    <w:p>
      <w:pPr>
        <w:pStyle w:val="3"/>
        <w:rPr>
          <w:rFonts w:hint="default"/>
          <w:lang w:val="en-US" w:eastAsia="zh-CN"/>
        </w:rPr>
      </w:pP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rFonts w:hint="eastAsia"/>
          <w:color w:val="auto"/>
          <w:sz w:val="32"/>
          <w:szCs w:val="32"/>
          <w:highlight w:val="none"/>
        </w:rPr>
        <w:br w:type="page"/>
      </w:r>
    </w:p>
    <w:bookmarkEnd w:id="85"/>
    <w:p>
      <w:pPr>
        <w:spacing w:before="156" w:beforeLines="50" w:after="468" w:afterLines="150"/>
        <w:jc w:val="center"/>
        <w:outlineLvl w:val="0"/>
        <w:rPr>
          <w:rStyle w:val="30"/>
          <w:rFonts w:hint="eastAsia" w:eastAsia="黑体"/>
          <w:color w:val="auto"/>
          <w:highlight w:val="none"/>
        </w:rPr>
      </w:pPr>
      <w:bookmarkStart w:id="86" w:name="_Toc91771176"/>
      <w:bookmarkStart w:id="87" w:name="_Toc1008"/>
      <w:r>
        <w:rPr>
          <w:rFonts w:ascii="黑体" w:hAnsi="黑体" w:eastAsia="黑体"/>
          <w:color w:val="auto"/>
          <w:sz w:val="36"/>
          <w:highlight w:val="none"/>
        </w:rPr>
        <w:t>第</w:t>
      </w:r>
      <w:r>
        <w:rPr>
          <w:rFonts w:hint="eastAsia" w:ascii="黑体" w:hAnsi="黑体" w:eastAsia="黑体"/>
          <w:color w:val="auto"/>
          <w:sz w:val="36"/>
          <w:highlight w:val="none"/>
          <w:lang w:val="en-US" w:eastAsia="zh-CN"/>
        </w:rPr>
        <w:t>五</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6"/>
      <w:bookmarkEnd w:id="8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8" w:name="_Toc28402"/>
      <w:bookmarkStart w:id="89" w:name="_Toc91771177"/>
      <w:r>
        <w:rPr>
          <w:rFonts w:hint="eastAsia" w:ascii="宋体" w:hAnsi="宋体"/>
          <w:b/>
          <w:bCs/>
          <w:color w:val="auto"/>
          <w:sz w:val="24"/>
          <w:highlight w:val="none"/>
        </w:rPr>
        <w:t>一、询价程序</w:t>
      </w:r>
      <w:bookmarkEnd w:id="88"/>
      <w:bookmarkEnd w:id="8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0" w:name="_Toc91771178"/>
      <w:bookmarkStart w:id="91" w:name="_Toc1596"/>
      <w:r>
        <w:rPr>
          <w:rFonts w:hint="eastAsia" w:ascii="宋体" w:hAnsi="宋体"/>
          <w:b/>
          <w:bCs/>
          <w:color w:val="auto"/>
          <w:sz w:val="24"/>
          <w:highlight w:val="none"/>
        </w:rPr>
        <w:t>二、评审程序、评审方法、评审标准</w:t>
      </w:r>
      <w:bookmarkEnd w:id="90"/>
      <w:bookmarkEnd w:id="9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2" w:name="_Toc20570"/>
      <w:bookmarkStart w:id="93" w:name="_Toc91771179"/>
      <w:r>
        <w:rPr>
          <w:rFonts w:hint="eastAsia" w:ascii="宋体" w:hAnsi="宋体"/>
          <w:b/>
          <w:bCs/>
          <w:color w:val="auto"/>
          <w:sz w:val="24"/>
          <w:highlight w:val="none"/>
        </w:rPr>
        <w:t>三、评审纪律</w:t>
      </w:r>
      <w:bookmarkEnd w:id="92"/>
      <w:bookmarkEnd w:id="9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9"/>
      <w:bookmarkEnd w:id="40"/>
      <w:bookmarkEnd w:id="41"/>
      <w:bookmarkStart w:id="94" w:name="_Hlt101846155"/>
      <w:bookmarkEnd w:id="94"/>
      <w:bookmarkStart w:id="95" w:name="_Toc217446099"/>
      <w:bookmarkStart w:id="96" w:name="_Toc217446059"/>
    </w:p>
    <w:p>
      <w:pPr>
        <w:numPr>
          <w:ilvl w:val="0"/>
          <w:numId w:val="4"/>
        </w:numPr>
        <w:spacing w:before="156" w:beforeLines="50" w:after="468" w:afterLines="150"/>
        <w:jc w:val="center"/>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97" w:name="_Toc14141"/>
      <w:bookmarkStart w:id="98" w:name="_Toc91771180"/>
      <w:r>
        <w:rPr>
          <w:rFonts w:hint="eastAsia" w:ascii="黑体" w:hAnsi="黑体" w:eastAsia="黑体"/>
          <w:color w:val="auto"/>
          <w:sz w:val="36"/>
          <w:highlight w:val="none"/>
        </w:rPr>
        <w:t>采购合同（草案）</w:t>
      </w:r>
      <w:bookmarkEnd w:id="95"/>
      <w:bookmarkEnd w:id="96"/>
      <w:bookmarkEnd w:id="97"/>
      <w:bookmarkEnd w:id="98"/>
    </w:p>
    <w:p>
      <w:pPr>
        <w:jc w:val="center"/>
        <w:rPr>
          <w:rStyle w:val="40"/>
          <w:rFonts w:hint="eastAsia" w:ascii="方正小标宋简体" w:hAnsi="方正小标宋简体" w:eastAsia="方正小标宋简体" w:cs="方正小标宋简体"/>
          <w:color w:val="auto"/>
          <w:sz w:val="84"/>
          <w:szCs w:val="84"/>
        </w:rPr>
      </w:pPr>
      <w:bookmarkStart w:id="99" w:name="_Toc24039"/>
    </w:p>
    <w:bookmarkEnd w:id="99"/>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江南科技产业园电子信息产业园一二三期电动清扫车采购合同</w:t>
      </w:r>
    </w:p>
    <w:p>
      <w:pPr>
        <w:pStyle w:val="2"/>
        <w:rPr>
          <w:rFonts w:hint="eastAsia" w:ascii="方正小标宋简体" w:hAnsi="方正小标宋简体" w:eastAsia="方正小标宋简体" w:cs="方正小标宋简体"/>
          <w:color w:val="auto"/>
          <w:sz w:val="84"/>
          <w:szCs w:val="84"/>
          <w:lang w:val="en-US" w:eastAsia="zh-CN"/>
        </w:rPr>
      </w:pPr>
    </w:p>
    <w:p>
      <w:pPr>
        <w:pStyle w:val="3"/>
        <w:rPr>
          <w:rFonts w:hint="eastAsia"/>
        </w:rPr>
      </w:pPr>
    </w:p>
    <w:p>
      <w:pPr>
        <w:pStyle w:val="15"/>
        <w:ind w:left="0" w:leftChars="0" w:firstLine="0" w:firstLineChars="0"/>
        <w:rPr>
          <w:rFonts w:hint="eastAsia" w:ascii="方正小标宋简体" w:hAnsi="方正小标宋简体" w:eastAsia="方正小标宋简体" w:cs="方正小标宋简体"/>
          <w:color w:val="auto"/>
          <w:sz w:val="32"/>
          <w:szCs w:val="32"/>
        </w:rPr>
      </w:pPr>
    </w:p>
    <w:p>
      <w:pPr>
        <w:pStyle w:val="15"/>
        <w:rPr>
          <w:rFonts w:hint="eastAsia" w:ascii="方正小标宋简体" w:hAnsi="方正小标宋简体" w:eastAsia="方正小标宋简体" w:cs="方正小标宋简体"/>
          <w:color w:val="auto"/>
          <w:sz w:val="32"/>
          <w:szCs w:val="32"/>
        </w:rPr>
      </w:pPr>
    </w:p>
    <w:p>
      <w:pPr>
        <w:pStyle w:val="15"/>
        <w:rPr>
          <w:rFonts w:hint="eastAsia" w:ascii="方正小标宋简体" w:hAnsi="方正小标宋简体" w:eastAsia="方正小标宋简体" w:cs="方正小标宋简体"/>
          <w:color w:val="auto"/>
          <w:sz w:val="32"/>
          <w:szCs w:val="32"/>
        </w:rPr>
      </w:pPr>
    </w:p>
    <w:p>
      <w:pPr>
        <w:spacing w:line="360" w:lineRule="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rPr>
        <w:t>采购人(甲方)：</w:t>
      </w:r>
      <w:r>
        <w:rPr>
          <w:rFonts w:hint="eastAsia" w:ascii="方正小标宋简体" w:hAnsi="方正小标宋简体" w:eastAsia="方正小标宋简体" w:cs="方正小标宋简体"/>
          <w:color w:val="auto"/>
          <w:sz w:val="32"/>
          <w:szCs w:val="32"/>
          <w:lang w:val="en-US" w:eastAsia="zh-CN"/>
        </w:rPr>
        <w:t>泸州市江阳区洁阳物业管理有限公司</w:t>
      </w:r>
    </w:p>
    <w:p>
      <w:pPr>
        <w:spacing w:line="360" w:lineRule="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供应商(乙方):</w:t>
      </w:r>
    </w:p>
    <w:p>
      <w:pPr>
        <w:spacing w:line="360" w:lineRule="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rPr>
        <w:t>签订时间：     年    月    日。</w:t>
      </w:r>
    </w:p>
    <w:p>
      <w:pPr>
        <w:pStyle w:val="2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宋体" w:cs="宋体"/>
          <w:color w:val="auto"/>
          <w:sz w:val="24"/>
          <w:lang w:val="en-US" w:eastAsia="zh-CN"/>
        </w:rPr>
      </w:pPr>
      <w:r>
        <w:rPr>
          <w:rStyle w:val="40"/>
          <w:rFonts w:hint="eastAsia" w:ascii="方正小标宋简体" w:hAnsi="方正小标宋简体" w:eastAsia="方正小标宋简体" w:cs="方正小标宋简体"/>
          <w:color w:val="auto"/>
          <w:sz w:val="44"/>
          <w:szCs w:val="44"/>
          <w:lang w:val="en-US" w:eastAsia="zh-CN"/>
        </w:rPr>
        <w:br w:type="page"/>
      </w:r>
      <w:bookmarkStart w:id="100" w:name="_Toc4940"/>
      <w:bookmarkStart w:id="101" w:name="_Toc15647"/>
      <w:r>
        <w:rPr>
          <w:rStyle w:val="40"/>
          <w:rFonts w:hint="eastAsia" w:ascii="方正小标宋简体" w:hAnsi="方正小标宋简体" w:eastAsia="方正小标宋简体" w:cs="方正小标宋简体"/>
          <w:color w:val="auto"/>
          <w:sz w:val="36"/>
          <w:szCs w:val="36"/>
          <w:lang w:val="en-US" w:eastAsia="zh-CN"/>
        </w:rPr>
        <w:t>江南科技产业园电子信息产业园一二三期电动清扫车采购合同</w:t>
      </w:r>
      <w:bookmarkEnd w:id="100"/>
      <w:bookmarkEnd w:id="101"/>
    </w:p>
    <w:p>
      <w:pPr>
        <w:spacing w:line="360" w:lineRule="auto"/>
        <w:rPr>
          <w:rFonts w:hint="eastAsia"/>
          <w:color w:val="auto"/>
          <w:highlight w:val="none"/>
        </w:rPr>
      </w:pPr>
      <w:r>
        <w:rPr>
          <w:rFonts w:hint="eastAsia"/>
          <w:color w:val="auto"/>
          <w:highlight w:val="non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采购人（甲方）：</w:t>
      </w:r>
      <w:r>
        <w:rPr>
          <w:rFonts w:hint="eastAsia" w:ascii="仿宋_GB2312" w:hAnsi="仿宋_GB2312" w:eastAsia="仿宋_GB2312" w:cs="仿宋_GB2312"/>
          <w:sz w:val="28"/>
          <w:szCs w:val="28"/>
          <w:highlight w:val="none"/>
          <w:lang w:val="en-US" w:eastAsia="zh-CN"/>
        </w:rPr>
        <w:t>泸州市江阳区洁阳物业管理有限公司</w:t>
      </w:r>
    </w:p>
    <w:p>
      <w:pPr>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供应商（乙方）：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90" w:firstLineChars="175"/>
        <w:textAlignment w:val="auto"/>
        <w:rPr>
          <w:rFonts w:hint="eastAsia"/>
          <w:color w:val="auto"/>
          <w:sz w:val="28"/>
          <w:szCs w:val="28"/>
          <w:highlight w:val="none"/>
        </w:rPr>
      </w:pPr>
      <w:r>
        <w:rPr>
          <w:rFonts w:hint="eastAsia"/>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w:t>
      </w:r>
      <w:r>
        <w:rPr>
          <w:rFonts w:hint="eastAsia" w:ascii="仿宋_GB2312" w:hAnsi="仿宋_GB2312" w:eastAsia="仿宋_GB2312" w:cs="仿宋_GB2312"/>
          <w:sz w:val="28"/>
          <w:szCs w:val="28"/>
          <w:highlight w:val="none"/>
          <w:lang w:eastAsia="zh-CN"/>
        </w:rPr>
        <w:t>民法典</w:t>
      </w:r>
      <w:r>
        <w:rPr>
          <w:rFonts w:hint="eastAsia" w:ascii="仿宋_GB2312" w:hAnsi="仿宋_GB2312" w:eastAsia="仿宋_GB2312" w:cs="仿宋_GB2312"/>
          <w:sz w:val="28"/>
          <w:szCs w:val="28"/>
          <w:highlight w:val="none"/>
        </w:rPr>
        <w:t>》及</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江南科技产业园电子信息产业园一二三期电动清扫车采购</w:t>
      </w:r>
      <w:r>
        <w:rPr>
          <w:rFonts w:hint="eastAsia" w:ascii="仿宋_GB2312" w:hAnsi="仿宋_GB2312" w:eastAsia="仿宋_GB2312" w:cs="仿宋_GB2312"/>
          <w:sz w:val="28"/>
          <w:szCs w:val="28"/>
          <w:highlight w:val="none"/>
        </w:rPr>
        <w:t>项目</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lang w:val="en-US" w:eastAsia="zh-CN"/>
        </w:rPr>
        <w:t>XYCG【2025】   号</w:t>
      </w:r>
      <w:r>
        <w:rPr>
          <w:rFonts w:hint="eastAsia" w:ascii="仿宋_GB2312" w:hAnsi="仿宋_GB2312" w:eastAsia="仿宋_GB2312" w:cs="仿宋_GB2312"/>
          <w:sz w:val="28"/>
          <w:szCs w:val="28"/>
          <w:highlight w:val="none"/>
        </w:rPr>
        <w:t>）的询价文件、乙方的响应文件及《成交通知书》，甲、乙双方同意签订本合同。本项目的询价文件、响应文件、《成交通知书》等均为本合同不可分割的部分。双方同意共同遵守如下条款：</w:t>
      </w:r>
    </w:p>
    <w:p>
      <w:pPr>
        <w:pStyle w:val="2"/>
        <w:rPr>
          <w:rFonts w:hint="eastAsia"/>
        </w:rPr>
      </w:pP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供货内容、价格及数量</w:t>
      </w:r>
    </w:p>
    <w:tbl>
      <w:tblPr>
        <w:tblStyle w:val="21"/>
        <w:tblW w:w="5337" w:type="pct"/>
        <w:tblInd w:w="0" w:type="dxa"/>
        <w:tblLayout w:type="autofit"/>
        <w:tblCellMar>
          <w:top w:w="0" w:type="dxa"/>
          <w:left w:w="108" w:type="dxa"/>
          <w:bottom w:w="0" w:type="dxa"/>
          <w:right w:w="108" w:type="dxa"/>
        </w:tblCellMar>
      </w:tblPr>
      <w:tblGrid>
        <w:gridCol w:w="776"/>
        <w:gridCol w:w="1192"/>
        <w:gridCol w:w="1247"/>
        <w:gridCol w:w="1616"/>
        <w:gridCol w:w="1616"/>
        <w:gridCol w:w="1616"/>
        <w:gridCol w:w="1033"/>
      </w:tblGrid>
      <w:tr>
        <w:tblPrEx>
          <w:tblCellMar>
            <w:top w:w="0" w:type="dxa"/>
            <w:left w:w="108" w:type="dxa"/>
            <w:bottom w:w="0" w:type="dxa"/>
            <w:right w:w="108" w:type="dxa"/>
          </w:tblCellMar>
        </w:tblPrEx>
        <w:trPr>
          <w:trHeight w:val="50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6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车型</w:t>
            </w:r>
          </w:p>
        </w:tc>
        <w:tc>
          <w:tcPr>
            <w:tcW w:w="6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型号</w:t>
            </w:r>
          </w:p>
        </w:tc>
        <w:tc>
          <w:tcPr>
            <w:tcW w:w="8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数量（台）</w:t>
            </w:r>
          </w:p>
        </w:tc>
        <w:tc>
          <w:tcPr>
            <w:tcW w:w="8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单价（元）</w:t>
            </w:r>
          </w:p>
        </w:tc>
        <w:tc>
          <w:tcPr>
            <w:tcW w:w="8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总价（元）</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备注</w:t>
            </w:r>
          </w:p>
        </w:tc>
      </w:tr>
      <w:tr>
        <w:tblPrEx>
          <w:tblCellMar>
            <w:top w:w="0" w:type="dxa"/>
            <w:left w:w="108" w:type="dxa"/>
            <w:bottom w:w="0" w:type="dxa"/>
            <w:right w:w="108" w:type="dxa"/>
          </w:tblCellMar>
        </w:tblPrEx>
        <w:trPr>
          <w:trHeight w:val="1129"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6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p>
        </w:tc>
        <w:tc>
          <w:tcPr>
            <w:tcW w:w="6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 xml:space="preserve"> </w:t>
            </w:r>
          </w:p>
        </w:tc>
        <w:tc>
          <w:tcPr>
            <w:tcW w:w="8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p>
        </w:tc>
        <w:tc>
          <w:tcPr>
            <w:tcW w:w="88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 xml:space="preserve"> </w:t>
            </w:r>
          </w:p>
        </w:tc>
        <w:tc>
          <w:tcPr>
            <w:tcW w:w="88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 xml:space="preserve"> </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w:t>
            </w:r>
          </w:p>
        </w:tc>
      </w:tr>
      <w:tr>
        <w:tblPrEx>
          <w:tblCellMar>
            <w:top w:w="0" w:type="dxa"/>
            <w:left w:w="108" w:type="dxa"/>
            <w:bottom w:w="0" w:type="dxa"/>
            <w:right w:w="108" w:type="dxa"/>
          </w:tblCellMar>
        </w:tblPrEx>
        <w:trPr>
          <w:trHeight w:val="533"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合计：  元，含税，税率 13  %</w:t>
            </w:r>
          </w:p>
        </w:tc>
      </w:tr>
    </w:tbl>
    <w:p>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合同金额：</w:t>
      </w:r>
      <w:r>
        <w:rPr>
          <w:rFonts w:hint="eastAsia" w:ascii="仿宋_GB2312" w:hAnsi="仿宋_GB2312" w:eastAsia="仿宋_GB2312" w:cs="仿宋_GB2312"/>
          <w:sz w:val="28"/>
          <w:szCs w:val="28"/>
          <w:highlight w:val="none"/>
          <w:lang w:eastAsia="zh-CN"/>
        </w:rPr>
        <w:t>暂定</w:t>
      </w:r>
      <w:r>
        <w:rPr>
          <w:rFonts w:hint="eastAsia" w:ascii="仿宋_GB2312" w:hAnsi="仿宋_GB2312" w:eastAsia="仿宋_GB2312" w:cs="仿宋_GB2312"/>
          <w:sz w:val="28"/>
          <w:szCs w:val="28"/>
          <w:highlight w:val="none"/>
        </w:rPr>
        <w:t>人民币</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元（含税</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税率 13 %</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rPr>
        <w:t>(大写：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所有报价均用人民币表示，所报</w:t>
      </w:r>
      <w:r>
        <w:rPr>
          <w:rFonts w:hint="eastAsia" w:ascii="仿宋_GB2312" w:hAnsi="仿宋_GB2312" w:eastAsia="仿宋_GB2312" w:cs="仿宋_GB2312"/>
          <w:sz w:val="28"/>
          <w:szCs w:val="28"/>
          <w:highlight w:val="none"/>
          <w:u w:val="none"/>
        </w:rPr>
        <w:t>单价</w:t>
      </w:r>
      <w:r>
        <w:rPr>
          <w:rFonts w:hint="eastAsia" w:ascii="仿宋_GB2312" w:hAnsi="仿宋_GB2312" w:eastAsia="仿宋_GB2312" w:cs="仿宋_GB2312"/>
          <w:sz w:val="28"/>
          <w:szCs w:val="28"/>
          <w:highlight w:val="none"/>
        </w:rPr>
        <w:t>是包干价即包括但不限于材料费、人工费、运输费、搬运费、下车费、管理费、利润、税金（</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等完成本项目所需的一切费用。</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3.合同形式是</w:t>
      </w:r>
      <w:r>
        <w:rPr>
          <w:rFonts w:hint="eastAsia" w:ascii="仿宋_GB2312" w:hAnsi="仿宋_GB2312" w:eastAsia="仿宋_GB2312" w:cs="仿宋_GB2312"/>
          <w:sz w:val="28"/>
          <w:szCs w:val="28"/>
          <w:highlight w:val="none"/>
          <w:u w:val="single"/>
          <w:lang w:val="en-US" w:eastAsia="zh-CN"/>
        </w:rPr>
        <w:t>单价</w:t>
      </w:r>
      <w:r>
        <w:rPr>
          <w:rFonts w:hint="eastAsia" w:ascii="仿宋_GB2312" w:hAnsi="仿宋_GB2312" w:eastAsia="仿宋_GB2312" w:cs="仿宋_GB2312"/>
          <w:sz w:val="28"/>
          <w:szCs w:val="28"/>
          <w:highlight w:val="none"/>
          <w:lang w:val="en-US" w:eastAsia="zh-CN"/>
        </w:rPr>
        <w:t>合同，采购数量按照实际交付的数量结算</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二、交货时间、地点</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1.交货时间：</w:t>
      </w:r>
      <w:r>
        <w:rPr>
          <w:rFonts w:hint="eastAsia" w:ascii="仿宋_GB2312" w:hAnsi="仿宋_GB2312" w:eastAsia="仿宋_GB2312" w:cs="仿宋_GB2312"/>
          <w:color w:val="auto"/>
          <w:sz w:val="28"/>
          <w:szCs w:val="28"/>
          <w:highlight w:val="none"/>
          <w:lang w:val="en-US" w:eastAsia="zh-CN"/>
        </w:rPr>
        <w:t>合同签订后15个日历日内完成供货</w:t>
      </w:r>
      <w:r>
        <w:rPr>
          <w:rFonts w:hint="eastAsia" w:ascii="仿宋_GB2312" w:hAnsi="仿宋_GB2312" w:eastAsia="仿宋_GB2312" w:cs="仿宋_GB2312"/>
          <w:sz w:val="28"/>
          <w:szCs w:val="28"/>
          <w:highlight w:val="none"/>
          <w:lang w:val="en-US" w:eastAsia="zh-CN"/>
        </w:rPr>
        <w:t>。</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2.交货地点：泸州市江阳区</w:t>
      </w:r>
      <w:r>
        <w:rPr>
          <w:rFonts w:hint="eastAsia" w:ascii="仿宋_GB2312" w:hAnsi="仿宋_GB2312" w:eastAsia="仿宋_GB2312" w:cs="仿宋_GB2312"/>
          <w:b w:val="0"/>
          <w:bCs w:val="0"/>
          <w:color w:val="auto"/>
          <w:sz w:val="28"/>
          <w:szCs w:val="28"/>
          <w:lang w:val="en-US" w:eastAsia="zh-CN"/>
        </w:rPr>
        <w:t>江南科技产业园。</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3.交付方式：免费送货上门，如需安装调试的，应安装、调试到能正常使用。</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4.货物的损毁灭失风险自乙方将货物运送至甲方指定地点验收完毕并合格后转移给甲方.</w:t>
      </w:r>
    </w:p>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rPr>
        <w:t>三、质量</w:t>
      </w:r>
      <w:r>
        <w:rPr>
          <w:rFonts w:hint="eastAsia" w:ascii="仿宋_GB2312" w:hAnsi="仿宋_GB2312" w:eastAsia="仿宋_GB2312" w:cs="仿宋_GB2312"/>
          <w:b/>
          <w:bCs w:val="0"/>
          <w:sz w:val="28"/>
          <w:szCs w:val="28"/>
          <w:highlight w:val="none"/>
          <w:lang w:val="en-US" w:eastAsia="zh-CN"/>
        </w:rPr>
        <w:t>要求</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交货时乙方需提供产品合格证明文件、检验报告的产品证明文件，且必须符合国家标准（无国标的按行业标准、企业标准、以此类推），如乙方提供假冒伪劣产品，甲方有权要求停止供货或拒收，并向相关部门进行举报。</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2.乙方提供产品的参数不低于甲方要求参数。</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3.交货过程中如发现损坏等质量不合格情况，乙方应免费无条件、快速的予以更换；否则，甲方有权拒绝收货。</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.因产品的质量问题发生争议，由泸州市江阳区相关部门进行质量鉴定，物品符合质量标准的，鉴定费由甲方承担；物品不符合质量标准的，鉴定费由乙方承担。</w:t>
      </w:r>
    </w:p>
    <w:p>
      <w:pPr>
        <w:keepNext w:val="0"/>
        <w:keepLines w:val="0"/>
        <w:pageBreakBefore w:val="0"/>
        <w:widowControl w:val="0"/>
        <w:kinsoku/>
        <w:wordWrap/>
        <w:overflowPunct/>
        <w:topLinePunct w:val="0"/>
        <w:bidi w:val="0"/>
        <w:spacing w:line="400" w:lineRule="exact"/>
        <w:ind w:firstLine="281" w:firstLineChars="100"/>
        <w:textAlignment w:val="auto"/>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rPr>
        <w:t>四、付款</w:t>
      </w:r>
      <w:r>
        <w:rPr>
          <w:rFonts w:hint="eastAsia" w:ascii="仿宋_GB2312" w:hAnsi="仿宋_GB2312" w:eastAsia="仿宋_GB2312" w:cs="仿宋_GB2312"/>
          <w:b/>
          <w:bCs w:val="0"/>
          <w:sz w:val="28"/>
          <w:szCs w:val="28"/>
          <w:highlight w:val="none"/>
          <w:lang w:val="en-US" w:eastAsia="zh-CN"/>
        </w:rPr>
        <w:t>条件</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val="0"/>
          <w:sz w:val="28"/>
          <w:szCs w:val="28"/>
          <w:highlight w:val="none"/>
          <w:lang w:val="en-US" w:eastAsia="zh-CN"/>
        </w:rPr>
        <w:t xml:space="preserve">     </w:t>
      </w:r>
      <w:r>
        <w:rPr>
          <w:rFonts w:hint="eastAsia" w:ascii="仿宋_GB2312" w:hAnsi="仿宋_GB2312" w:eastAsia="仿宋_GB2312" w:cs="仿宋_GB2312"/>
          <w:sz w:val="28"/>
          <w:szCs w:val="28"/>
          <w:lang w:val="en-US" w:eastAsia="zh-CN"/>
        </w:rPr>
        <w:t>乙方将货物送至约定地点并经甲方验收合格后15个工作日内支付至合同金额的95%，剩余5%为质保金，待质保期满1年后凭乙方付款申请无息支付。每次付款前，乙方应当向甲方开具等额、有效的增值税发票，否则，甲方可延迟付款且并不承担由此产生的违约责任。</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bCs/>
          <w:color w:val="000000"/>
          <w:sz w:val="28"/>
          <w:szCs w:val="28"/>
          <w:highlight w:val="none"/>
          <w:lang w:eastAsia="zh-CN"/>
        </w:rPr>
      </w:pPr>
      <w:r>
        <w:rPr>
          <w:rFonts w:hint="eastAsia" w:ascii="仿宋_GB2312" w:hAnsi="仿宋_GB2312" w:eastAsia="仿宋_GB2312" w:cs="仿宋_GB2312"/>
          <w:b/>
          <w:bCs/>
          <w:sz w:val="28"/>
          <w:szCs w:val="28"/>
          <w:highlight w:val="none"/>
          <w:lang w:val="en-US" w:eastAsia="zh-CN"/>
        </w:rPr>
        <w:t xml:space="preserve">  五、</w:t>
      </w:r>
      <w:r>
        <w:rPr>
          <w:rFonts w:hint="eastAsia" w:ascii="仿宋_GB2312" w:hAnsi="仿宋_GB2312" w:eastAsia="仿宋_GB2312" w:cs="仿宋_GB2312"/>
          <w:b/>
          <w:bCs/>
          <w:color w:val="000000"/>
          <w:sz w:val="28"/>
          <w:szCs w:val="28"/>
          <w:highlight w:val="none"/>
          <w:lang w:eastAsia="zh-CN"/>
        </w:rPr>
        <w:t>履约保证金</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1.合同签订前乙方向甲方缴纳履约保证金</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元（大写：  ）。</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2.本合同履行完毕，乙方提交履约保证金退还申请后15个工作日内甲方将履约保证金全额无息退还乙方。</w:t>
      </w:r>
    </w:p>
    <w:p>
      <w:pPr>
        <w:keepNext w:val="0"/>
        <w:keepLines w:val="0"/>
        <w:pageBreakBefore w:val="0"/>
        <w:widowControl w:val="0"/>
        <w:kinsoku/>
        <w:wordWrap/>
        <w:overflowPunct/>
        <w:topLinePunct w:val="0"/>
        <w:bidi w:val="0"/>
        <w:spacing w:line="400" w:lineRule="exact"/>
        <w:ind w:firstLine="281" w:firstLineChars="1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六、质保期</w:t>
      </w:r>
    </w:p>
    <w:p>
      <w:pPr>
        <w:keepNext w:val="0"/>
        <w:keepLines w:val="0"/>
        <w:pageBreakBefore w:val="0"/>
        <w:widowControl w:val="0"/>
        <w:kinsoku/>
        <w:wordWrap/>
        <w:overflowPunct/>
        <w:topLinePunct w:val="0"/>
        <w:bidi w:val="0"/>
        <w:spacing w:line="400" w:lineRule="exact"/>
        <w:ind w:left="0" w:leftChars="0" w:firstLine="490" w:firstLineChars="175"/>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整车质保一年，质保期自验收合格之日起计算。</w:t>
      </w:r>
    </w:p>
    <w:p>
      <w:pPr>
        <w:keepNext w:val="0"/>
        <w:keepLines w:val="0"/>
        <w:pageBreakBefore w:val="0"/>
        <w:widowControl w:val="0"/>
        <w:kinsoku/>
        <w:wordWrap/>
        <w:overflowPunct/>
        <w:topLinePunct w:val="0"/>
        <w:bidi w:val="0"/>
        <w:spacing w:line="400" w:lineRule="exact"/>
        <w:ind w:firstLine="281" w:firstLineChars="1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en-US" w:eastAsia="zh-CN"/>
        </w:rPr>
        <w:t>七</w:t>
      </w:r>
      <w:r>
        <w:rPr>
          <w:rFonts w:hint="eastAsia" w:ascii="仿宋_GB2312" w:hAnsi="仿宋_GB2312" w:eastAsia="仿宋_GB2312" w:cs="仿宋_GB2312"/>
          <w:b/>
          <w:sz w:val="28"/>
          <w:szCs w:val="28"/>
          <w:highlight w:val="none"/>
        </w:rPr>
        <w:t>、</w:t>
      </w:r>
      <w:r>
        <w:rPr>
          <w:rFonts w:hint="eastAsia" w:ascii="仿宋_GB2312" w:hAnsi="仿宋_GB2312" w:eastAsia="仿宋_GB2312" w:cs="仿宋_GB2312"/>
          <w:b/>
          <w:sz w:val="28"/>
          <w:szCs w:val="28"/>
          <w:highlight w:val="none"/>
          <w:lang w:val="en-US" w:eastAsia="zh-CN"/>
        </w:rPr>
        <w:t>双方</w:t>
      </w:r>
      <w:r>
        <w:rPr>
          <w:rFonts w:hint="eastAsia" w:ascii="仿宋_GB2312" w:hAnsi="仿宋_GB2312" w:eastAsia="仿宋_GB2312" w:cs="仿宋_GB2312"/>
          <w:b/>
          <w:sz w:val="28"/>
          <w:szCs w:val="28"/>
          <w:highlight w:val="none"/>
        </w:rPr>
        <w:t>权利及义务</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1.甲方在验收时对不符合参数要求和质量要求的产品有权拒绝接收并追究其违约责任。 </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2.甲方在合同规定期限内履行付款责任。</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3.甲方对乙方的技术及商业机密予以保密。</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4.甲方有义务并指派专人积极配合乙方进行交货及安装调试工作。</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甲方指派人员：</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FF0000"/>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 xml:space="preserve">                   </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5.乙方有权按照合同约定要求甲方及时支付相应合同款项。</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6.乙方有义务提供良好的售后服务。 </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7.乙方有义务提供符合标准的货物并对提供的货物承担质量保证责任。</w:t>
      </w:r>
    </w:p>
    <w:p>
      <w:pPr>
        <w:spacing w:line="360" w:lineRule="auto"/>
        <w:ind w:firstLine="560" w:firstLineChars="20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8.乙方承诺提供货物完成符合响应文件所载明的参数要求。</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9.乙方须指派专人负责与甲方联系售后服务事宜。</w:t>
      </w:r>
    </w:p>
    <w:p>
      <w:pPr>
        <w:pStyle w:val="3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指派人员：</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 xml:space="preserve">     </w:t>
      </w:r>
    </w:p>
    <w:p>
      <w:pPr>
        <w:pStyle w:val="36"/>
        <w:keepNext w:val="0"/>
        <w:keepLines w:val="0"/>
        <w:pageBreakBefore w:val="0"/>
        <w:widowControl w:val="0"/>
        <w:kinsoku/>
        <w:wordWrap/>
        <w:overflowPunct/>
        <w:topLinePunct w:val="0"/>
        <w:autoSpaceDE/>
        <w:autoSpaceDN/>
        <w:bidi w:val="0"/>
        <w:adjustRightInd/>
        <w:snapToGrid/>
        <w:spacing w:line="400" w:lineRule="exact"/>
        <w:ind w:left="0" w:leftChars="0" w:firstLine="281" w:firstLineChars="100"/>
        <w:textAlignment w:val="auto"/>
        <w:outlineLvl w:val="9"/>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八、履约验收</w:t>
      </w:r>
      <w:bookmarkStart w:id="104" w:name="_GoBack"/>
      <w:bookmarkEnd w:id="104"/>
    </w:p>
    <w:p>
      <w:pPr>
        <w:pStyle w:val="3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验收标准：按国家有关规定质量要求和</w:t>
      </w:r>
      <w:r>
        <w:rPr>
          <w:rFonts w:hint="eastAsia" w:ascii="仿宋_GB2312" w:hAnsi="仿宋_GB2312" w:eastAsia="仿宋_GB2312" w:cs="仿宋_GB2312"/>
          <w:sz w:val="28"/>
          <w:szCs w:val="28"/>
          <w:highlight w:val="none"/>
          <w:lang w:val="en-US" w:eastAsia="zh-CN"/>
        </w:rPr>
        <w:t>响应文件参数</w:t>
      </w:r>
      <w:r>
        <w:rPr>
          <w:rFonts w:hint="eastAsia" w:ascii="仿宋_GB2312" w:hAnsi="仿宋_GB2312" w:eastAsia="仿宋_GB2312" w:cs="仿宋_GB2312"/>
          <w:sz w:val="28"/>
          <w:szCs w:val="28"/>
          <w:highlight w:val="none"/>
        </w:rPr>
        <w:t>技术指标进行验收；甲乙双方如对质量要求和</w:t>
      </w:r>
      <w:r>
        <w:rPr>
          <w:rFonts w:hint="eastAsia" w:ascii="仿宋_GB2312" w:hAnsi="仿宋_GB2312" w:eastAsia="仿宋_GB2312" w:cs="仿宋_GB2312"/>
          <w:sz w:val="28"/>
          <w:szCs w:val="28"/>
          <w:highlight w:val="none"/>
          <w:lang w:val="en-US" w:eastAsia="zh-CN"/>
        </w:rPr>
        <w:t>参数</w:t>
      </w:r>
      <w:r>
        <w:rPr>
          <w:rFonts w:hint="eastAsia" w:ascii="仿宋_GB2312" w:hAnsi="仿宋_GB2312" w:eastAsia="仿宋_GB2312" w:cs="仿宋_GB2312"/>
          <w:sz w:val="28"/>
          <w:szCs w:val="28"/>
          <w:highlight w:val="none"/>
        </w:rPr>
        <w:t>技术指标的约定标准有相互抵触或异议的事项，由甲方按质量要求和</w:t>
      </w:r>
      <w:r>
        <w:rPr>
          <w:rFonts w:hint="eastAsia" w:ascii="仿宋_GB2312" w:hAnsi="仿宋_GB2312" w:eastAsia="仿宋_GB2312" w:cs="仿宋_GB2312"/>
          <w:sz w:val="28"/>
          <w:szCs w:val="28"/>
          <w:highlight w:val="none"/>
          <w:lang w:val="en-US" w:eastAsia="zh-CN"/>
        </w:rPr>
        <w:t>参数</w:t>
      </w:r>
      <w:r>
        <w:rPr>
          <w:rFonts w:hint="eastAsia" w:ascii="仿宋_GB2312" w:hAnsi="仿宋_GB2312" w:eastAsia="仿宋_GB2312" w:cs="仿宋_GB2312"/>
          <w:sz w:val="28"/>
          <w:szCs w:val="28"/>
          <w:highlight w:val="none"/>
        </w:rPr>
        <w:t>技术指标比较优胜的原则确定该项的约定标准进行验收；</w:t>
      </w:r>
    </w:p>
    <w:p>
      <w:pPr>
        <w:pStyle w:val="36"/>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13"/>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en-US" w:eastAsia="zh-CN"/>
        </w:rPr>
        <w:t>九</w:t>
      </w:r>
      <w:r>
        <w:rPr>
          <w:rFonts w:hint="eastAsia" w:ascii="仿宋_GB2312" w:hAnsi="仿宋_GB2312" w:eastAsia="仿宋_GB2312" w:cs="仿宋_GB2312"/>
          <w:b/>
          <w:sz w:val="28"/>
          <w:szCs w:val="28"/>
          <w:highlight w:val="none"/>
        </w:rPr>
        <w:t>、违约责任</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highlight w:val="none"/>
          <w:lang w:val="en-US" w:eastAsia="zh-CN"/>
        </w:rPr>
        <w:t xml:space="preserve"> </w:t>
      </w:r>
      <w:bookmarkStart w:id="102" w:name="_Toc15564"/>
      <w:r>
        <w:rPr>
          <w:rFonts w:hint="eastAsia" w:ascii="仿宋_GB2312" w:hAnsi="仿宋_GB2312" w:eastAsia="仿宋_GB2312" w:cs="仿宋_GB2312"/>
          <w:sz w:val="28"/>
          <w:szCs w:val="28"/>
        </w:rPr>
        <w:t>1．甲方违约责任</w:t>
      </w:r>
      <w:bookmarkEnd w:id="102"/>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（1）甲方无正当理由拒收货物的，甲方应偿付当批次货物价款百分之</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的违约金；</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（2）甲方逾期支付货款的，除应及时付足货款外，应向乙方偿付欠款总额万分之一/天的违约金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但不超过合同总金额的10%</w:t>
      </w:r>
      <w:r>
        <w:rPr>
          <w:rFonts w:hint="eastAsia" w:ascii="仿宋_GB2312" w:hAnsi="仿宋_GB2312" w:eastAsia="仿宋_GB2312" w:cs="仿宋_GB2312"/>
          <w:sz w:val="28"/>
          <w:szCs w:val="28"/>
        </w:rPr>
        <w:t>；</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outlineLvl w:val="2"/>
        <w:rPr>
          <w:rFonts w:hint="eastAsia" w:ascii="仿宋_GB2312" w:hAnsi="仿宋_GB2312" w:eastAsia="仿宋_GB2312" w:cs="仿宋_GB2312"/>
          <w:sz w:val="28"/>
          <w:szCs w:val="28"/>
        </w:rPr>
      </w:pPr>
      <w:bookmarkStart w:id="103" w:name="_Toc29935"/>
      <w:r>
        <w:rPr>
          <w:rFonts w:hint="eastAsia" w:ascii="仿宋_GB2312" w:hAnsi="仿宋_GB2312" w:eastAsia="仿宋_GB2312" w:cs="仿宋_GB2312"/>
          <w:sz w:val="28"/>
          <w:szCs w:val="28"/>
        </w:rPr>
        <w:t>2．乙方违约责任</w:t>
      </w:r>
      <w:bookmarkEnd w:id="103"/>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（1）乙方交付的货物质量不符合合同规定的，乙方应向甲方支付当批次货物价款百分之</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的违约金，并须在</w:t>
      </w:r>
      <w:r>
        <w:rPr>
          <w:rFonts w:hint="eastAsia" w:ascii="仿宋_GB2312" w:hAnsi="仿宋_GB2312" w:eastAsia="仿宋_GB2312" w:cs="仿宋_GB2312"/>
          <w:sz w:val="28"/>
          <w:szCs w:val="28"/>
          <w:lang w:val="en-US" w:eastAsia="zh-CN"/>
        </w:rPr>
        <w:t>甲方指定</w:t>
      </w:r>
      <w:r>
        <w:rPr>
          <w:rFonts w:hint="eastAsia" w:ascii="仿宋_GB2312" w:hAnsi="仿宋_GB2312" w:eastAsia="仿宋_GB2312" w:cs="仿宋_GB2312"/>
          <w:sz w:val="28"/>
          <w:szCs w:val="28"/>
        </w:rPr>
        <w:t>时间内更换合格的货物给甲方，否则，视作乙方不能交付货物而违约，按本条本款下述第“（</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）”项规定</w:t>
      </w:r>
      <w:r>
        <w:rPr>
          <w:rFonts w:hint="eastAsia" w:ascii="仿宋_GB2312" w:hAnsi="仿宋_GB2312" w:eastAsia="仿宋_GB2312" w:cs="仿宋_GB2312"/>
          <w:sz w:val="28"/>
          <w:szCs w:val="28"/>
          <w:lang w:val="en-US" w:eastAsia="zh-CN"/>
        </w:rPr>
        <w:t>扣除乙方缴纳的履约保证金</w:t>
      </w:r>
      <w:r>
        <w:rPr>
          <w:rFonts w:hint="eastAsia" w:ascii="仿宋_GB2312" w:hAnsi="仿宋_GB2312" w:eastAsia="仿宋_GB2312" w:cs="仿宋_GB2312"/>
          <w:sz w:val="28"/>
          <w:szCs w:val="28"/>
        </w:rPr>
        <w:t>。</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（2）乙方逾期交付货物而违约的，除应及时交足货物外，</w:t>
      </w:r>
      <w:r>
        <w:rPr>
          <w:rFonts w:hint="eastAsia" w:ascii="仿宋_GB2312" w:hAnsi="仿宋_GB2312" w:eastAsia="仿宋_GB2312" w:cs="仿宋_GB2312"/>
          <w:sz w:val="28"/>
          <w:szCs w:val="28"/>
          <w:lang w:val="en-US" w:eastAsia="zh-CN"/>
        </w:rPr>
        <w:t>还</w:t>
      </w:r>
      <w:r>
        <w:rPr>
          <w:rFonts w:hint="eastAsia" w:ascii="仿宋_GB2312" w:hAnsi="仿宋_GB2312" w:eastAsia="仿宋_GB2312" w:cs="仿宋_GB2312"/>
          <w:sz w:val="28"/>
          <w:szCs w:val="28"/>
        </w:rPr>
        <w:t>应向甲方偿付逾期交货部分货款总额的</w:t>
      </w:r>
      <w:r>
        <w:rPr>
          <w:rFonts w:hint="eastAsia" w:ascii="仿宋_GB2312" w:hAnsi="仿宋_GB2312" w:eastAsia="仿宋_GB2312" w:cs="仿宋_GB2312"/>
          <w:sz w:val="28"/>
          <w:szCs w:val="28"/>
          <w:lang w:val="en-US" w:eastAsia="zh-CN"/>
        </w:rPr>
        <w:t>百</w:t>
      </w:r>
      <w:r>
        <w:rPr>
          <w:rFonts w:hint="eastAsia" w:ascii="仿宋_GB2312" w:hAnsi="仿宋_GB2312" w:eastAsia="仿宋_GB2312" w:cs="仿宋_GB2312"/>
          <w:sz w:val="28"/>
          <w:szCs w:val="28"/>
        </w:rPr>
        <w:t>分之一/天的违约金；逾期交货超过</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天，甲方</w:t>
      </w:r>
      <w:r>
        <w:rPr>
          <w:rFonts w:hint="eastAsia" w:ascii="仿宋_GB2312" w:hAnsi="仿宋_GB2312" w:eastAsia="仿宋_GB2312" w:cs="仿宋_GB2312"/>
          <w:sz w:val="28"/>
          <w:szCs w:val="28"/>
          <w:lang w:val="en-US" w:eastAsia="zh-CN"/>
        </w:rPr>
        <w:t>可解除</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并扣除乙方缴纳的履约保证金。</w:t>
      </w:r>
    </w:p>
    <w:p>
      <w:pPr>
        <w:pStyle w:val="13"/>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合同签订后，乙方不能交付货物而违约的，甲方可解除合同</w:t>
      </w:r>
      <w:r>
        <w:rPr>
          <w:rFonts w:hint="eastAsia" w:ascii="仿宋_GB2312" w:hAnsi="仿宋_GB2312" w:eastAsia="仿宋_GB2312" w:cs="仿宋_GB2312"/>
          <w:sz w:val="28"/>
          <w:szCs w:val="28"/>
          <w:lang w:val="en-US" w:eastAsia="zh-CN"/>
        </w:rPr>
        <w:t>并扣除乙方缴纳的履约保证金。</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十向甲方支付违约金并赔偿因此给甲方造成的一切损失。</w:t>
      </w:r>
    </w:p>
    <w:p>
      <w:pPr>
        <w:pStyle w:val="36"/>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）乙方偿付的</w:t>
      </w:r>
      <w:r>
        <w:rPr>
          <w:rFonts w:hint="eastAsia" w:ascii="仿宋_GB2312" w:hAnsi="仿宋_GB2312" w:eastAsia="仿宋_GB2312" w:cs="仿宋_GB2312"/>
          <w:sz w:val="28"/>
          <w:szCs w:val="28"/>
          <w:lang w:val="en-US" w:eastAsia="zh-CN"/>
        </w:rPr>
        <w:t>履约保证金</w:t>
      </w:r>
      <w:r>
        <w:rPr>
          <w:rFonts w:hint="eastAsia" w:ascii="仿宋_GB2312" w:hAnsi="仿宋_GB2312" w:eastAsia="仿宋_GB2312" w:cs="仿宋_GB2312"/>
          <w:sz w:val="28"/>
          <w:szCs w:val="28"/>
        </w:rPr>
        <w:t>不足以弥补甲方损失的，还应按甲方损失尚未弥补的部分，支付赔偿金给甲方。</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bCs/>
          <w:color w:val="000000"/>
          <w:sz w:val="28"/>
          <w:szCs w:val="28"/>
          <w:highlight w:val="none"/>
          <w:lang w:val="en-US" w:eastAsia="zh-CN"/>
        </w:rPr>
      </w:pPr>
    </w:p>
    <w:p>
      <w:pPr>
        <w:pStyle w:val="3"/>
        <w:keepNext w:val="0"/>
        <w:keepLines w:val="0"/>
        <w:pageBreakBefore w:val="0"/>
        <w:kinsoku/>
        <w:wordWrap/>
        <w:overflowPunct/>
        <w:topLinePunct w:val="0"/>
        <w:bidi w:val="0"/>
        <w:spacing w:line="400" w:lineRule="exact"/>
        <w:ind w:left="0" w:leftChars="0" w:firstLine="0" w:firstLineChars="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十、合同的终止与解除</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1、任意一方就合同履行有变更，应与相对方协商一致，签署补充协议。</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2、出现下列情形的，相对方有权解除合同，并要求过错方承担违约责任：</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（1）双方协商一致；</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（2）因不可抗力致使合同无法履行；</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（3）因甲方不按约支付合同款项，经乙方催告后30天内仍不支付的；</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（4）因乙方不按约定提供或更换合格货物，经甲方催告后10日内仍不履行的；</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（5）一方明示或者以行为默示方式，表明不履行合同约定的；</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（6）其他违反合同约定行为，导致合同目的不能实现，经相对方催告后仍不履行的；</w:t>
      </w:r>
    </w:p>
    <w:p>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2"/>
          <w:sz w:val="28"/>
          <w:szCs w:val="28"/>
          <w:highlight w:val="none"/>
          <w:lang w:val="en-US" w:eastAsia="zh-CN" w:bidi="ar-SA"/>
        </w:rPr>
        <w:t>（7）</w:t>
      </w:r>
      <w:r>
        <w:rPr>
          <w:rFonts w:hint="eastAsia" w:ascii="仿宋_GB2312" w:hAnsi="仿宋_GB2312" w:eastAsia="仿宋_GB2312" w:cs="仿宋_GB2312"/>
          <w:color w:val="auto"/>
          <w:kern w:val="2"/>
          <w:sz w:val="28"/>
          <w:szCs w:val="28"/>
          <w:lang w:val="en-US" w:eastAsia="zh-CN" w:bidi="ar-SA"/>
        </w:rPr>
        <w:t>违反廉洁条款的行为，如因乙方违反廉洁条款导致合同解除的，甲方有权将乙方纳入不诚信供应商名单，并禁止乙方参加甲方组织的一切投标采购活动。</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highlight w:val="none"/>
          <w:lang w:val="en-US" w:eastAsia="zh-CN" w:bidi="ar-SA"/>
        </w:rPr>
        <w:t>3、双方履行完本合同约定义务后，本合同终止。</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lang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十</w:t>
      </w:r>
      <w:r>
        <w:rPr>
          <w:rFonts w:hint="eastAsia" w:ascii="仿宋_GB2312" w:hAnsi="仿宋_GB2312" w:eastAsia="仿宋_GB2312" w:cs="仿宋_GB2312"/>
          <w:b/>
          <w:sz w:val="28"/>
          <w:szCs w:val="28"/>
          <w:highlight w:val="none"/>
          <w:lang w:val="en-US" w:eastAsia="zh-CN"/>
        </w:rPr>
        <w:t>一</w:t>
      </w:r>
      <w:r>
        <w:rPr>
          <w:rFonts w:hint="eastAsia" w:ascii="仿宋_GB2312" w:hAnsi="仿宋_GB2312" w:eastAsia="仿宋_GB2312" w:cs="仿宋_GB2312"/>
          <w:b/>
          <w:sz w:val="28"/>
          <w:szCs w:val="28"/>
          <w:highlight w:val="none"/>
        </w:rPr>
        <w:t>、不可抗力</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由于不可抗力的原因不能履行合同时，</w:t>
      </w:r>
      <w:r>
        <w:rPr>
          <w:rFonts w:hint="eastAsia" w:ascii="仿宋_GB2312" w:hAnsi="仿宋_GB2312" w:eastAsia="仿宋_GB2312" w:cs="仿宋_GB2312"/>
          <w:sz w:val="28"/>
          <w:szCs w:val="28"/>
          <w:highlight w:val="none"/>
          <w:lang w:eastAsia="zh-CN"/>
        </w:rPr>
        <w:t>双方互不负违约责任。因不可抗力不能履行一方</w:t>
      </w:r>
      <w:r>
        <w:rPr>
          <w:rFonts w:hint="eastAsia" w:ascii="仿宋_GB2312" w:hAnsi="仿宋_GB2312" w:eastAsia="仿宋_GB2312" w:cs="仿宋_GB2312"/>
          <w:sz w:val="28"/>
          <w:szCs w:val="28"/>
          <w:highlight w:val="none"/>
        </w:rPr>
        <w:t>应及时向</w:t>
      </w:r>
      <w:r>
        <w:rPr>
          <w:rFonts w:hint="eastAsia" w:ascii="仿宋_GB2312" w:hAnsi="仿宋_GB2312" w:eastAsia="仿宋_GB2312" w:cs="仿宋_GB2312"/>
          <w:sz w:val="28"/>
          <w:szCs w:val="28"/>
          <w:highlight w:val="none"/>
          <w:lang w:eastAsia="zh-CN"/>
        </w:rPr>
        <w:t>相对方</w:t>
      </w:r>
      <w:r>
        <w:rPr>
          <w:rFonts w:hint="eastAsia" w:ascii="仿宋_GB2312" w:hAnsi="仿宋_GB2312" w:eastAsia="仿宋_GB2312" w:cs="仿宋_GB2312"/>
          <w:sz w:val="28"/>
          <w:szCs w:val="28"/>
          <w:highlight w:val="none"/>
        </w:rPr>
        <w:t>通报不能履行或不能完全履行的理由</w:t>
      </w:r>
      <w:r>
        <w:rPr>
          <w:rFonts w:hint="eastAsia" w:ascii="仿宋_GB2312" w:hAnsi="仿宋_GB2312" w:eastAsia="仿宋_GB2312" w:cs="仿宋_GB2312"/>
          <w:sz w:val="28"/>
          <w:szCs w:val="28"/>
          <w:highlight w:val="none"/>
          <w:lang w:eastAsia="zh-CN"/>
        </w:rPr>
        <w:t>，并向另一方提交经当地公证处公证的不可抗力事件文书。</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十二、廉洁协议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lang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十</w:t>
      </w: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rPr>
        <w:t>、争议</w:t>
      </w:r>
      <w:r>
        <w:rPr>
          <w:rFonts w:hint="eastAsia" w:ascii="仿宋_GB2312" w:hAnsi="仿宋_GB2312" w:eastAsia="仿宋_GB2312" w:cs="仿宋_GB2312"/>
          <w:b/>
          <w:sz w:val="28"/>
          <w:szCs w:val="28"/>
          <w:highlight w:val="none"/>
          <w:lang w:eastAsia="zh-CN"/>
        </w:rPr>
        <w:t>解决</w:t>
      </w:r>
    </w:p>
    <w:p>
      <w:pPr>
        <w:pStyle w:val="36"/>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因货物的质量问题发生争议，由具有法定资格条件的质量技术监督机构进行质量鉴定。货物符合标准的，鉴定费由甲方承担；货物不符合质量标准的，鉴定费由乙方承担。</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合同履行期间,若双方发生争议，双方本着友好合作的态度，对合同履行过程中发生的违约行为进行及时的协商解决，如不能协商解决</w:t>
      </w:r>
      <w:r>
        <w:rPr>
          <w:rFonts w:hint="eastAsia" w:ascii="仿宋_GB2312" w:hAnsi="仿宋_GB2312" w:eastAsia="仿宋_GB2312" w:cs="仿宋_GB2312"/>
          <w:sz w:val="28"/>
          <w:szCs w:val="28"/>
          <w:highlight w:val="none"/>
          <w:lang w:eastAsia="zh-CN"/>
        </w:rPr>
        <w:t>可采取</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方式解决。</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）向</w:t>
      </w:r>
      <w:r>
        <w:rPr>
          <w:rFonts w:hint="eastAsia" w:ascii="仿宋_GB2312" w:hAnsi="仿宋_GB2312" w:eastAsia="仿宋_GB2312" w:cs="仿宋_GB2312"/>
          <w:sz w:val="28"/>
          <w:szCs w:val="28"/>
          <w:highlight w:val="none"/>
        </w:rPr>
        <w:t>甲方所在地法院通过诉讼解决。</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（2）向泸州仲裁委提请仲裁解决。</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 w:val="0"/>
          <w:i w:val="0"/>
          <w:caps w:val="0"/>
          <w:color w:val="auto"/>
          <w:spacing w:val="0"/>
          <w:sz w:val="28"/>
          <w:szCs w:val="28"/>
          <w:highlight w:val="none"/>
          <w:lang w:eastAsia="zh-CN"/>
        </w:rPr>
        <w:t>因一方违约，相对方通过司法途径</w:t>
      </w:r>
      <w:r>
        <w:rPr>
          <w:rFonts w:hint="eastAsia" w:ascii="仿宋_GB2312" w:hAnsi="仿宋_GB2312" w:eastAsia="仿宋_GB2312" w:cs="仿宋_GB2312"/>
          <w:b w:val="0"/>
          <w:i w:val="0"/>
          <w:caps w:val="0"/>
          <w:color w:val="auto"/>
          <w:spacing w:val="0"/>
          <w:sz w:val="28"/>
          <w:szCs w:val="28"/>
          <w:highlight w:val="none"/>
          <w:lang w:val="en-US" w:eastAsia="zh-CN"/>
        </w:rPr>
        <w:t>维护正当利益</w:t>
      </w:r>
      <w:r>
        <w:rPr>
          <w:rFonts w:hint="eastAsia" w:ascii="仿宋_GB2312" w:hAnsi="仿宋_GB2312" w:eastAsia="仿宋_GB2312" w:cs="仿宋_GB2312"/>
          <w:b w:val="0"/>
          <w:i w:val="0"/>
          <w:caps w:val="0"/>
          <w:color w:val="auto"/>
          <w:spacing w:val="0"/>
          <w:sz w:val="28"/>
          <w:szCs w:val="28"/>
          <w:highlight w:val="none"/>
          <w:lang w:eastAsia="zh-CN"/>
        </w:rPr>
        <w:t>而产生的诉讼有关费用，包括但不限于鉴定费、律师费、诉讼费、公告费等费用均由违约方承担。</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b/>
          <w:sz w:val="28"/>
          <w:szCs w:val="28"/>
          <w:highlight w:val="none"/>
        </w:rPr>
        <w:t>、通知和送达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任何一方向对方发出的通知或其他往来文件（以下简称“往来文件”），应按照本</w:t>
      </w:r>
      <w:r>
        <w:rPr>
          <w:rFonts w:hint="eastAsia" w:ascii="仿宋_GB2312" w:hAnsi="仿宋_GB2312" w:eastAsia="仿宋_GB2312" w:cs="仿宋_GB2312"/>
          <w:sz w:val="28"/>
          <w:szCs w:val="28"/>
          <w:highlight w:val="none"/>
          <w:lang w:val="en-US" w:eastAsia="zh-CN"/>
        </w:rPr>
        <w:t>合同尾部</w:t>
      </w:r>
      <w:r>
        <w:rPr>
          <w:rFonts w:hint="eastAsia" w:ascii="仿宋_GB2312" w:hAnsi="仿宋_GB2312" w:eastAsia="仿宋_GB2312" w:cs="仿宋_GB2312"/>
          <w:sz w:val="28"/>
          <w:szCs w:val="28"/>
          <w:highlight w:val="none"/>
        </w:rPr>
        <w:t>记载的另一方的联系方式，用特快、挂号信、传真、电子邮件或专人送达方式发出，并在下述条件下送达生效：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（1）以特快专递或挂号信方式发出的，以收件人签收日为送达日；收件人未签收的，以寄出日后的第五个工作日视为送达；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（2）以传真或电子邮件方式发出的，以发出方收到传真或电子邮件发出确认回执时视为送达；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本</w:t>
      </w:r>
      <w:r>
        <w:rPr>
          <w:rFonts w:hint="eastAsia" w:ascii="仿宋_GB2312" w:hAnsi="仿宋_GB2312" w:eastAsia="仿宋_GB2312" w:cs="仿宋_GB2312"/>
          <w:sz w:val="28"/>
          <w:szCs w:val="28"/>
          <w:highlight w:val="none"/>
          <w:lang w:val="en-US" w:eastAsia="zh-CN"/>
        </w:rPr>
        <w:t>合同尾部记载</w:t>
      </w:r>
      <w:r>
        <w:rPr>
          <w:rFonts w:hint="eastAsia" w:ascii="仿宋_GB2312" w:hAnsi="仿宋_GB2312" w:eastAsia="仿宋_GB2312" w:cs="仿宋_GB2312"/>
          <w:sz w:val="28"/>
          <w:szCs w:val="28"/>
          <w:highlight w:val="none"/>
        </w:rPr>
        <w:t>的联系方式发生变更，变更方应及时书面通知另一方。另一方在收到有关变更前的联系方式所发出的往来文件视为有效。</w:t>
      </w:r>
    </w:p>
    <w:p>
      <w:pPr>
        <w:pStyle w:val="2"/>
        <w:keepNext w:val="0"/>
        <w:keepLines w:val="0"/>
        <w:pageBreakBefore w:val="0"/>
        <w:widowControl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3.本合同尾部所载地址也是司法机关司法文书送达地址。</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w:t>
      </w:r>
      <w:r>
        <w:rPr>
          <w:rFonts w:hint="eastAsia" w:ascii="仿宋_GB2312" w:hAnsi="仿宋_GB2312" w:eastAsia="仿宋_GB2312" w:cs="仿宋_GB2312"/>
          <w:b/>
          <w:sz w:val="28"/>
          <w:szCs w:val="28"/>
          <w:highlight w:val="none"/>
          <w:lang w:val="en-US" w:eastAsia="zh-CN"/>
        </w:rPr>
        <w:t>五</w:t>
      </w:r>
      <w:r>
        <w:rPr>
          <w:rFonts w:hint="eastAsia" w:ascii="仿宋_GB2312" w:hAnsi="仿宋_GB2312" w:eastAsia="仿宋_GB2312" w:cs="仿宋_GB2312"/>
          <w:b/>
          <w:sz w:val="28"/>
          <w:szCs w:val="28"/>
          <w:highlight w:val="none"/>
        </w:rPr>
        <w:t>、其它事项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本合同一式</w:t>
      </w:r>
      <w:r>
        <w:rPr>
          <w:rFonts w:hint="eastAsia" w:ascii="仿宋_GB2312" w:hAnsi="仿宋_GB2312" w:eastAsia="仿宋_GB2312" w:cs="仿宋_GB2312"/>
          <w:sz w:val="28"/>
          <w:szCs w:val="28"/>
          <w:highlight w:val="none"/>
          <w:u w:val="single"/>
          <w:lang w:val="en-US" w:eastAsia="zh-CN"/>
        </w:rPr>
        <w:t xml:space="preserve"> 肆 </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u w:val="single"/>
          <w:lang w:val="en-US" w:eastAsia="zh-CN"/>
        </w:rPr>
        <w:t xml:space="preserve">  叁 </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u w:val="single"/>
          <w:lang w:val="en-US" w:eastAsia="zh-CN"/>
        </w:rPr>
        <w:t xml:space="preserve"> 壹  </w:t>
      </w:r>
      <w:r>
        <w:rPr>
          <w:rFonts w:hint="eastAsia" w:ascii="仿宋_GB2312" w:hAnsi="仿宋_GB2312" w:eastAsia="仿宋_GB2312" w:cs="仿宋_GB2312"/>
          <w:sz w:val="28"/>
          <w:szCs w:val="28"/>
          <w:highlight w:val="none"/>
        </w:rPr>
        <w:t>份。</w:t>
      </w:r>
    </w:p>
    <w:p>
      <w:pPr>
        <w:pStyle w:val="1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本合同自法定</w:t>
      </w:r>
      <w:r>
        <w:rPr>
          <w:rFonts w:hint="eastAsia" w:ascii="仿宋_GB2312" w:hAnsi="仿宋_GB2312" w:eastAsia="仿宋_GB2312" w:cs="仿宋_GB2312"/>
          <w:sz w:val="28"/>
          <w:szCs w:val="28"/>
          <w:highlight w:val="none"/>
          <w:lang w:val="en-US" w:eastAsia="zh-CN"/>
        </w:rPr>
        <w:t>代表人或</w:t>
      </w:r>
      <w:r>
        <w:rPr>
          <w:rFonts w:hint="eastAsia" w:ascii="仿宋_GB2312" w:hAnsi="仿宋_GB2312" w:eastAsia="仿宋_GB2312" w:cs="仿宋_GB2312"/>
          <w:sz w:val="28"/>
          <w:szCs w:val="28"/>
          <w:highlight w:val="none"/>
        </w:rPr>
        <w:t>授权</w:t>
      </w:r>
      <w:r>
        <w:rPr>
          <w:rFonts w:hint="eastAsia" w:ascii="仿宋_GB2312" w:hAnsi="仿宋_GB2312" w:eastAsia="仿宋_GB2312" w:cs="仿宋_GB2312"/>
          <w:sz w:val="28"/>
          <w:szCs w:val="28"/>
          <w:highlight w:val="none"/>
          <w:lang w:val="en-US" w:eastAsia="zh-CN"/>
        </w:rPr>
        <w:t>代理人签字或</w:t>
      </w:r>
      <w:r>
        <w:rPr>
          <w:rFonts w:hint="eastAsia" w:ascii="仿宋_GB2312" w:hAnsi="仿宋_GB2312" w:eastAsia="仿宋_GB2312" w:cs="仿宋_GB2312"/>
          <w:sz w:val="28"/>
          <w:szCs w:val="28"/>
          <w:highlight w:val="none"/>
        </w:rPr>
        <w:t>签章并加盖公章之日起生效。</w:t>
      </w:r>
    </w:p>
    <w:p>
      <w:pPr>
        <w:keepNext w:val="0"/>
        <w:keepLines w:val="0"/>
        <w:pageBreakBefore w:val="0"/>
        <w:widowControl w:val="0"/>
        <w:kinsoku/>
        <w:wordWrap/>
        <w:overflowPunct/>
        <w:topLinePunct w:val="0"/>
        <w:autoSpaceDE/>
        <w:autoSpaceDN/>
        <w:bidi w:val="0"/>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其它未尽事宜，由双方友好协商解决，并签订补充协议。</w:t>
      </w:r>
    </w:p>
    <w:p>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（以下无正文）</w:t>
      </w:r>
      <w:r>
        <w:rPr>
          <w:rFonts w:hint="eastAsia" w:ascii="仿宋_GB2312" w:hAnsi="仿宋_GB2312" w:eastAsia="仿宋_GB2312" w:cs="仿宋_GB2312"/>
          <w:sz w:val="28"/>
          <w:szCs w:val="28"/>
        </w:rPr>
        <w:br w:type="page"/>
      </w:r>
    </w:p>
    <w:p>
      <w:pPr>
        <w:pStyle w:val="13"/>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签章页</w:t>
      </w:r>
      <w:r>
        <w:rPr>
          <w:rFonts w:hint="eastAsia" w:ascii="仿宋_GB2312" w:hAnsi="仿宋_GB2312" w:eastAsia="仿宋_GB2312" w:cs="仿宋_GB2312"/>
          <w:sz w:val="28"/>
          <w:szCs w:val="28"/>
          <w:lang w:eastAsia="zh-CN"/>
        </w:rPr>
        <w:t>）</w:t>
      </w:r>
    </w:p>
    <w:tbl>
      <w:tblPr>
        <w:tblStyle w:val="21"/>
        <w:tblW w:w="0" w:type="auto"/>
        <w:tblInd w:w="0" w:type="dxa"/>
        <w:tblLayout w:type="autofit"/>
        <w:tblCellMar>
          <w:top w:w="0" w:type="dxa"/>
          <w:left w:w="108" w:type="dxa"/>
          <w:bottom w:w="0" w:type="dxa"/>
          <w:right w:w="108" w:type="dxa"/>
        </w:tblCellMar>
      </w:tblPr>
      <w:tblGrid>
        <w:gridCol w:w="4262"/>
        <w:gridCol w:w="4260"/>
      </w:tblGrid>
      <w:tr>
        <w:tblPrEx>
          <w:tblCellMar>
            <w:top w:w="0" w:type="dxa"/>
            <w:left w:w="108" w:type="dxa"/>
            <w:bottom w:w="0" w:type="dxa"/>
            <w:right w:w="108" w:type="dxa"/>
          </w:tblCellMar>
        </w:tblPrEx>
        <w:trPr>
          <w:trHeight w:val="1049" w:hRule="atLeast"/>
        </w:trPr>
        <w:tc>
          <w:tcPr>
            <w:tcW w:w="4262"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w:t>
            </w:r>
          </w:p>
        </w:tc>
        <w:tc>
          <w:tcPr>
            <w:tcW w:w="4260"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乙方：（盖章）</w:t>
            </w:r>
          </w:p>
        </w:tc>
      </w:tr>
      <w:tr>
        <w:tblPrEx>
          <w:tblCellMar>
            <w:top w:w="0" w:type="dxa"/>
            <w:left w:w="108" w:type="dxa"/>
            <w:bottom w:w="0" w:type="dxa"/>
            <w:right w:w="108" w:type="dxa"/>
          </w:tblCellMar>
        </w:tblPrEx>
        <w:trPr>
          <w:trHeight w:val="1000" w:hRule="atLeast"/>
        </w:trPr>
        <w:tc>
          <w:tcPr>
            <w:tcW w:w="4262"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或（授权代理人）：</w:t>
            </w:r>
          </w:p>
        </w:tc>
        <w:tc>
          <w:tcPr>
            <w:tcW w:w="4260"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或（授权代理人）：</w:t>
            </w:r>
          </w:p>
        </w:tc>
      </w:tr>
      <w:tr>
        <w:tblPrEx>
          <w:tblCellMar>
            <w:top w:w="0" w:type="dxa"/>
            <w:left w:w="108" w:type="dxa"/>
            <w:bottom w:w="0" w:type="dxa"/>
            <w:right w:w="108" w:type="dxa"/>
          </w:tblCellMar>
        </w:tblPrEx>
        <w:trPr>
          <w:trHeight w:val="1000" w:hRule="atLeast"/>
        </w:trPr>
        <w:tc>
          <w:tcPr>
            <w:tcW w:w="4262" w:type="dxa"/>
            <w:noWrap w:val="0"/>
            <w:vAlign w:val="top"/>
          </w:tcPr>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w:t>
            </w:r>
            <w:r>
              <w:rPr>
                <w:rFonts w:hint="eastAsia" w:ascii="仿宋_GB2312" w:hAnsi="仿宋_GB2312" w:eastAsia="仿宋_GB2312" w:cs="仿宋_GB2312"/>
                <w:sz w:val="28"/>
                <w:szCs w:val="28"/>
              </w:rPr>
              <w:t>地址：</w:t>
            </w:r>
          </w:p>
        </w:tc>
        <w:tc>
          <w:tcPr>
            <w:tcW w:w="4260" w:type="dxa"/>
            <w:noWrap w:val="0"/>
            <w:vAlign w:val="top"/>
          </w:tcPr>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w:t>
            </w:r>
            <w:r>
              <w:rPr>
                <w:rFonts w:hint="eastAsia" w:ascii="仿宋_GB2312" w:hAnsi="仿宋_GB2312" w:eastAsia="仿宋_GB2312" w:cs="仿宋_GB2312"/>
                <w:sz w:val="28"/>
                <w:szCs w:val="28"/>
              </w:rPr>
              <w:t>地址：</w:t>
            </w:r>
          </w:p>
        </w:tc>
      </w:tr>
      <w:tr>
        <w:tblPrEx>
          <w:tblCellMar>
            <w:top w:w="0" w:type="dxa"/>
            <w:left w:w="108" w:type="dxa"/>
            <w:bottom w:w="0" w:type="dxa"/>
            <w:right w:w="108" w:type="dxa"/>
          </w:tblCellMar>
        </w:tblPrEx>
        <w:trPr>
          <w:trHeight w:val="848" w:hRule="atLeast"/>
        </w:trPr>
        <w:tc>
          <w:tcPr>
            <w:tcW w:w="4262" w:type="dxa"/>
            <w:noWrap w:val="0"/>
            <w:vAlign w:val="top"/>
          </w:tcPr>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开户银行：</w:t>
            </w:r>
          </w:p>
        </w:tc>
        <w:tc>
          <w:tcPr>
            <w:tcW w:w="42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开户银行：</w:t>
            </w:r>
          </w:p>
        </w:tc>
      </w:tr>
      <w:tr>
        <w:tblPrEx>
          <w:tblCellMar>
            <w:top w:w="0" w:type="dxa"/>
            <w:left w:w="108" w:type="dxa"/>
            <w:bottom w:w="0" w:type="dxa"/>
            <w:right w:w="108" w:type="dxa"/>
          </w:tblCellMar>
        </w:tblPrEx>
        <w:tc>
          <w:tcPr>
            <w:tcW w:w="4262" w:type="dxa"/>
            <w:noWrap w:val="0"/>
            <w:vAlign w:val="top"/>
          </w:tcPr>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账 号：</w:t>
            </w:r>
          </w:p>
        </w:tc>
        <w:tc>
          <w:tcPr>
            <w:tcW w:w="4260" w:type="dxa"/>
            <w:noWrap w:val="0"/>
            <w:vAlign w:val="top"/>
          </w:tcPr>
          <w:p>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账 号：</w:t>
            </w:r>
          </w:p>
        </w:tc>
      </w:tr>
      <w:tr>
        <w:tblPrEx>
          <w:tblCellMar>
            <w:top w:w="0" w:type="dxa"/>
            <w:left w:w="108" w:type="dxa"/>
            <w:bottom w:w="0" w:type="dxa"/>
            <w:right w:w="108" w:type="dxa"/>
          </w:tblCellMar>
        </w:tblPrEx>
        <w:trPr>
          <w:trHeight w:val="503" w:hRule="atLeast"/>
        </w:trPr>
        <w:tc>
          <w:tcPr>
            <w:tcW w:w="4262" w:type="dxa"/>
            <w:noWrap w:val="0"/>
            <w:vAlign w:val="top"/>
          </w:tcPr>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p>
        </w:tc>
        <w:tc>
          <w:tcPr>
            <w:tcW w:w="4260" w:type="dxa"/>
            <w:noWrap w:val="0"/>
            <w:vAlign w:val="top"/>
          </w:tcPr>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w:t>
            </w:r>
          </w:p>
        </w:tc>
      </w:tr>
      <w:tr>
        <w:tblPrEx>
          <w:tblCellMar>
            <w:top w:w="0" w:type="dxa"/>
            <w:left w:w="108" w:type="dxa"/>
            <w:bottom w:w="0" w:type="dxa"/>
            <w:right w:w="108" w:type="dxa"/>
          </w:tblCellMar>
        </w:tblPrEx>
        <w:trPr>
          <w:trHeight w:val="500" w:hRule="atLeast"/>
        </w:trPr>
        <w:tc>
          <w:tcPr>
            <w:tcW w:w="4262" w:type="dxa"/>
            <w:noWrap w:val="0"/>
            <w:vAlign w:val="top"/>
          </w:tcPr>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p>
        </w:tc>
        <w:tc>
          <w:tcPr>
            <w:tcW w:w="4260" w:type="dxa"/>
            <w:noWrap w:val="0"/>
            <w:vAlign w:val="top"/>
          </w:tcPr>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p>
        </w:tc>
      </w:tr>
      <w:tr>
        <w:tblPrEx>
          <w:tblCellMar>
            <w:top w:w="0" w:type="dxa"/>
            <w:left w:w="108" w:type="dxa"/>
            <w:bottom w:w="0" w:type="dxa"/>
            <w:right w:w="108" w:type="dxa"/>
          </w:tblCellMar>
        </w:tblPrEx>
        <w:trPr>
          <w:trHeight w:val="515" w:hRule="atLeast"/>
        </w:trPr>
        <w:tc>
          <w:tcPr>
            <w:tcW w:w="4262"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签约日期：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c>
          <w:tcPr>
            <w:tcW w:w="4260"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签约日期：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pPr>
        <w:rPr>
          <w:rFonts w:hint="eastAsia"/>
          <w:sz w:val="28"/>
          <w:szCs w:val="28"/>
          <w:lang w:val="en-US" w:eastAsia="zh-CN"/>
        </w:rPr>
      </w:pPr>
    </w:p>
    <w:p>
      <w:pPr>
        <w:pStyle w:val="20"/>
        <w:pageBreakBefore w:val="0"/>
        <w:kinsoku/>
        <w:wordWrap/>
        <w:overflowPunct/>
        <w:topLinePunct w:val="0"/>
        <w:bidi w:val="0"/>
        <w:spacing w:line="400" w:lineRule="exact"/>
        <w:ind w:left="0" w:leftChars="0" w:firstLine="0" w:firstLineChars="0"/>
        <w:rPr>
          <w:rFonts w:hint="eastAsia" w:ascii="仿宋_GB2312" w:hAnsi="仿宋_GB2312" w:eastAsia="仿宋_GB2312" w:cs="仿宋_GB2312"/>
          <w:color w:val="auto"/>
          <w:sz w:val="28"/>
          <w:szCs w:val="28"/>
          <w:lang w:val="en-US" w:eastAsia="zh-CN"/>
        </w:rPr>
      </w:pPr>
    </w:p>
    <w:p>
      <w:pPr>
        <w:rPr>
          <w:rFonts w:hint="eastAsia" w:eastAsia="宋体"/>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4"/>
      </w:rPr>
    </w:pPr>
    <w:r>
      <w:fldChar w:fldCharType="begin"/>
    </w:r>
    <w:r>
      <w:rPr>
        <w:rStyle w:val="24"/>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13969"/>
    <w:multiLevelType w:val="singleLevel"/>
    <w:tmpl w:val="9D113969"/>
    <w:lvl w:ilvl="0" w:tentative="0">
      <w:start w:val="2"/>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F9E3C4BD"/>
    <w:multiLevelType w:val="singleLevel"/>
    <w:tmpl w:val="F9E3C4BD"/>
    <w:lvl w:ilvl="0" w:tentative="0">
      <w:start w:val="6"/>
      <w:numFmt w:val="chineseCounting"/>
      <w:suff w:val="space"/>
      <w:lvlText w:val="第%1章"/>
      <w:lvlJc w:val="left"/>
      <w:rPr>
        <w:rFonts w:hint="eastAsia"/>
      </w:rPr>
    </w:lvl>
  </w:abstractNum>
  <w:abstractNum w:abstractNumId="3">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0582B55"/>
    <w:rsid w:val="015B38A5"/>
    <w:rsid w:val="02415EFD"/>
    <w:rsid w:val="03872335"/>
    <w:rsid w:val="03C40ABE"/>
    <w:rsid w:val="041B7553"/>
    <w:rsid w:val="04730898"/>
    <w:rsid w:val="061D6D0E"/>
    <w:rsid w:val="0695059B"/>
    <w:rsid w:val="07796ED0"/>
    <w:rsid w:val="07A11502"/>
    <w:rsid w:val="07B73987"/>
    <w:rsid w:val="081961D0"/>
    <w:rsid w:val="091F0582"/>
    <w:rsid w:val="09736C45"/>
    <w:rsid w:val="0B121A42"/>
    <w:rsid w:val="0C6B0302"/>
    <w:rsid w:val="0E7147C3"/>
    <w:rsid w:val="0FE635D7"/>
    <w:rsid w:val="106A7BFD"/>
    <w:rsid w:val="12782D7A"/>
    <w:rsid w:val="128A78B7"/>
    <w:rsid w:val="12BA6738"/>
    <w:rsid w:val="13453400"/>
    <w:rsid w:val="13974436"/>
    <w:rsid w:val="14154FF8"/>
    <w:rsid w:val="15271E87"/>
    <w:rsid w:val="16226D6D"/>
    <w:rsid w:val="169F22A5"/>
    <w:rsid w:val="177C0207"/>
    <w:rsid w:val="19DC42E6"/>
    <w:rsid w:val="1C250273"/>
    <w:rsid w:val="1C8925AF"/>
    <w:rsid w:val="1CBD0098"/>
    <w:rsid w:val="20CA48D9"/>
    <w:rsid w:val="225A6FB5"/>
    <w:rsid w:val="24A24B56"/>
    <w:rsid w:val="2648711A"/>
    <w:rsid w:val="278E13C2"/>
    <w:rsid w:val="29F86FC6"/>
    <w:rsid w:val="2B6B4B4F"/>
    <w:rsid w:val="2B7C4DE5"/>
    <w:rsid w:val="2BD45367"/>
    <w:rsid w:val="2BE7618E"/>
    <w:rsid w:val="2D80355B"/>
    <w:rsid w:val="2DC07DFB"/>
    <w:rsid w:val="2EA6339A"/>
    <w:rsid w:val="301F1190"/>
    <w:rsid w:val="30F962A3"/>
    <w:rsid w:val="31454D23"/>
    <w:rsid w:val="31664AB9"/>
    <w:rsid w:val="322E60F7"/>
    <w:rsid w:val="34697489"/>
    <w:rsid w:val="352A531D"/>
    <w:rsid w:val="35CF4F5D"/>
    <w:rsid w:val="38E5771E"/>
    <w:rsid w:val="3ACF3768"/>
    <w:rsid w:val="3C0060C5"/>
    <w:rsid w:val="3DA80CEA"/>
    <w:rsid w:val="3DF8538F"/>
    <w:rsid w:val="3E9F580B"/>
    <w:rsid w:val="3EA019BA"/>
    <w:rsid w:val="41BD7BDA"/>
    <w:rsid w:val="4206389B"/>
    <w:rsid w:val="431B31A5"/>
    <w:rsid w:val="44801B9E"/>
    <w:rsid w:val="46970EDE"/>
    <w:rsid w:val="48F367B7"/>
    <w:rsid w:val="49F02469"/>
    <w:rsid w:val="4C4D2043"/>
    <w:rsid w:val="4CDE1A46"/>
    <w:rsid w:val="4CE30FB8"/>
    <w:rsid w:val="4D8A765D"/>
    <w:rsid w:val="4DED0341"/>
    <w:rsid w:val="4E623C4A"/>
    <w:rsid w:val="4EE85986"/>
    <w:rsid w:val="4FE42C5B"/>
    <w:rsid w:val="50340A05"/>
    <w:rsid w:val="51E468A3"/>
    <w:rsid w:val="57EE2FB6"/>
    <w:rsid w:val="59AF0BA0"/>
    <w:rsid w:val="59C13496"/>
    <w:rsid w:val="5AA61886"/>
    <w:rsid w:val="5C317F92"/>
    <w:rsid w:val="5CE91065"/>
    <w:rsid w:val="5FDE3D56"/>
    <w:rsid w:val="60E94998"/>
    <w:rsid w:val="612D1900"/>
    <w:rsid w:val="62AA45FB"/>
    <w:rsid w:val="62F96D88"/>
    <w:rsid w:val="63035AB9"/>
    <w:rsid w:val="63C90AB0"/>
    <w:rsid w:val="64893AF0"/>
    <w:rsid w:val="64E97686"/>
    <w:rsid w:val="64F97F24"/>
    <w:rsid w:val="65C05FB4"/>
    <w:rsid w:val="69487B00"/>
    <w:rsid w:val="69B37FF0"/>
    <w:rsid w:val="69F45646"/>
    <w:rsid w:val="6A892D47"/>
    <w:rsid w:val="6C1835AF"/>
    <w:rsid w:val="6F080748"/>
    <w:rsid w:val="71A73CE2"/>
    <w:rsid w:val="74904385"/>
    <w:rsid w:val="764D7217"/>
    <w:rsid w:val="768E78F0"/>
    <w:rsid w:val="78650950"/>
    <w:rsid w:val="79AA2DBC"/>
    <w:rsid w:val="7B634479"/>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unhideWhenUsed/>
    <w:qFormat/>
    <w:uiPriority w:val="99"/>
    <w:pPr>
      <w:ind w:firstLine="420" w:firstLineChars="200"/>
    </w:pPr>
  </w:style>
  <w:style w:type="paragraph" w:styleId="10">
    <w:name w:val="annotation text"/>
    <w:basedOn w:val="1"/>
    <w:unhideWhenUsed/>
    <w:qFormat/>
    <w:uiPriority w:val="99"/>
    <w:pPr>
      <w:jc w:val="left"/>
    </w:pPr>
  </w:style>
  <w:style w:type="paragraph" w:styleId="11">
    <w:name w:val="Body Text Indent"/>
    <w:basedOn w:val="1"/>
    <w:qFormat/>
    <w:uiPriority w:val="0"/>
    <w:pPr>
      <w:ind w:firstLine="630"/>
    </w:pPr>
    <w:rPr>
      <w:sz w:val="32"/>
      <w:szCs w:val="20"/>
    </w:rPr>
  </w:style>
  <w:style w:type="paragraph" w:styleId="12">
    <w:name w:val="toc 3"/>
    <w:basedOn w:val="1"/>
    <w:next w:val="1"/>
    <w:qFormat/>
    <w:uiPriority w:val="0"/>
    <w:pPr>
      <w:ind w:left="840" w:leftChars="400"/>
    </w:pPr>
  </w:style>
  <w:style w:type="paragraph" w:styleId="13">
    <w:name w:val="Plain Text"/>
    <w:basedOn w:val="1"/>
    <w:qFormat/>
    <w:uiPriority w:val="0"/>
    <w:pPr>
      <w:autoSpaceDE w:val="0"/>
      <w:autoSpaceDN w:val="0"/>
      <w:adjustRightInd w:val="0"/>
    </w:pPr>
    <w:rPr>
      <w:rFonts w:ascii="宋体" w:hAnsi="Times New Roman"/>
      <w:kern w:val="0"/>
      <w:szCs w:val="20"/>
    </w:rPr>
  </w:style>
  <w:style w:type="paragraph" w:styleId="14">
    <w:name w:val="footer"/>
    <w:basedOn w:val="1"/>
    <w:next w:val="15"/>
    <w:qFormat/>
    <w:uiPriority w:val="99"/>
    <w:pPr>
      <w:tabs>
        <w:tab w:val="center" w:pos="4153"/>
        <w:tab w:val="right" w:pos="8306"/>
      </w:tabs>
      <w:snapToGrid w:val="0"/>
      <w:jc w:val="left"/>
    </w:pPr>
    <w:rPr>
      <w:sz w:val="18"/>
      <w:szCs w:val="20"/>
    </w:rPr>
  </w:style>
  <w:style w:type="paragraph" w:styleId="15">
    <w:name w:val="List Paragraph"/>
    <w:basedOn w:val="1"/>
    <w:qFormat/>
    <w:uiPriority w:val="1"/>
    <w:pPr>
      <w:ind w:firstLine="420" w:firstLineChars="200"/>
    </w:pPr>
    <w:rPr>
      <w:rFonts w:ascii="Calibri" w:hAnsi="Calibri"/>
      <w:szCs w:val="22"/>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w:basedOn w:val="2"/>
    <w:unhideWhenUsed/>
    <w:qFormat/>
    <w:uiPriority w:val="99"/>
    <w:pPr>
      <w:ind w:firstLine="420" w:firstLineChars="1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8"/>
    <w:qFormat/>
    <w:uiPriority w:val="9"/>
    <w:rPr>
      <w:b/>
      <w:bCs/>
      <w:sz w:val="32"/>
      <w:szCs w:val="32"/>
    </w:rPr>
  </w:style>
  <w:style w:type="character" w:customStyle="1" w:styleId="31">
    <w:name w:val="font31"/>
    <w:basedOn w:val="23"/>
    <w:qFormat/>
    <w:uiPriority w:val="0"/>
    <w:rPr>
      <w:rFonts w:hint="eastAsia" w:ascii="宋体" w:hAnsi="宋体" w:eastAsia="宋体" w:cs="宋体"/>
      <w:color w:val="000000"/>
      <w:sz w:val="22"/>
      <w:szCs w:val="22"/>
      <w:u w:val="none"/>
    </w:rPr>
  </w:style>
  <w:style w:type="character" w:customStyle="1" w:styleId="32">
    <w:name w:val="font61"/>
    <w:basedOn w:val="23"/>
    <w:qFormat/>
    <w:uiPriority w:val="0"/>
    <w:rPr>
      <w:rFonts w:ascii="微软雅黑" w:hAnsi="微软雅黑" w:eastAsia="微软雅黑" w:cs="微软雅黑"/>
      <w:color w:val="000000"/>
      <w:sz w:val="22"/>
      <w:szCs w:val="22"/>
      <w:u w:val="none"/>
    </w:rPr>
  </w:style>
  <w:style w:type="character" w:customStyle="1" w:styleId="33">
    <w:name w:val="font21"/>
    <w:basedOn w:val="23"/>
    <w:qFormat/>
    <w:uiPriority w:val="0"/>
    <w:rPr>
      <w:rFonts w:hint="eastAsia" w:ascii="宋体" w:hAnsi="宋体" w:eastAsia="宋体" w:cs="宋体"/>
      <w:color w:val="000000"/>
      <w:sz w:val="22"/>
      <w:szCs w:val="22"/>
      <w:u w:val="none"/>
    </w:rPr>
  </w:style>
  <w:style w:type="character" w:customStyle="1" w:styleId="34">
    <w:name w:val="font71"/>
    <w:basedOn w:val="23"/>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3"/>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 w:type="character" w:customStyle="1" w:styleId="39">
    <w:name w:val="font41"/>
    <w:basedOn w:val="23"/>
    <w:qFormat/>
    <w:uiPriority w:val="0"/>
    <w:rPr>
      <w:rFonts w:hint="default" w:ascii="Times New Roman" w:hAnsi="Times New Roman" w:cs="Times New Roman"/>
      <w:color w:val="000000"/>
      <w:sz w:val="24"/>
      <w:szCs w:val="24"/>
      <w:u w:val="none"/>
    </w:rPr>
  </w:style>
  <w:style w:type="character" w:customStyle="1" w:styleId="40">
    <w:name w:val="标题 1 字符"/>
    <w:basedOn w:val="23"/>
    <w:link w:val="6"/>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10712</Words>
  <Characters>11446</Characters>
  <Lines>0</Lines>
  <Paragraphs>0</Paragraphs>
  <TotalTime>24</TotalTime>
  <ScaleCrop>false</ScaleCrop>
  <LinksUpToDate>false</LinksUpToDate>
  <CharactersWithSpaces>11670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ysx</cp:lastModifiedBy>
  <cp:lastPrinted>2025-05-22T09:18:00Z</cp:lastPrinted>
  <dcterms:modified xsi:type="dcterms:W3CDTF">2025-07-28T07:01:33Z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1C15E7E33C144A37A40DEB728911C52D_13</vt:lpwstr>
  </property>
  <property fmtid="{D5CDD505-2E9C-101B-9397-08002B2CF9AE}" pid="4" name="KSOTemplateDocerSaveRecord">
    <vt:lpwstr>eyJoZGlkIjoiOGI5ZjRiOWE4ZmYzZDhmY2RhY2Y0ZDU5NGIyMTY1NmYiLCJ1c2VySWQiOiI2MTQ4Mzc4MDgifQ==</vt:lpwstr>
  </property>
</Properties>
</file>