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44302">
      <w:pPr>
        <w:spacing w:line="360" w:lineRule="auto"/>
        <w:jc w:val="center"/>
        <w:rPr>
          <w:rFonts w:hint="eastAsia"/>
          <w:b/>
          <w:color w:val="auto"/>
          <w:sz w:val="32"/>
          <w:szCs w:val="32"/>
          <w:highlight w:val="none"/>
        </w:rPr>
      </w:pPr>
      <w:bookmarkStart w:id="0" w:name="OLE_LINK4"/>
      <w:bookmarkStart w:id="83" w:name="_GoBack"/>
      <w:bookmarkEnd w:id="83"/>
    </w:p>
    <w:p w14:paraId="126BBD7F">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XYJCCG[2025]-00</w:t>
      </w:r>
      <w:r>
        <w:rPr>
          <w:rFonts w:hint="eastAsia" w:cs="Times New Roman"/>
          <w:b/>
          <w:color w:val="auto"/>
          <w:sz w:val="32"/>
          <w:szCs w:val="32"/>
          <w:highlight w:val="none"/>
          <w:lang w:val="en-US" w:eastAsia="zh-CN"/>
        </w:rPr>
        <w:t>6</w:t>
      </w:r>
      <w:r>
        <w:rPr>
          <w:rFonts w:hint="eastAsia"/>
          <w:b/>
          <w:color w:val="auto"/>
          <w:sz w:val="32"/>
          <w:szCs w:val="32"/>
          <w:highlight w:val="none"/>
          <w:lang w:val="en-US" w:eastAsia="zh-CN"/>
        </w:rPr>
        <w:t>号</w:t>
      </w:r>
    </w:p>
    <w:p w14:paraId="1A57B931">
      <w:pPr>
        <w:rPr>
          <w:rFonts w:hint="eastAsia" w:ascii="宋体"/>
          <w:b/>
          <w:color w:val="auto"/>
          <w:sz w:val="36"/>
          <w:szCs w:val="36"/>
          <w:highlight w:val="none"/>
        </w:rPr>
      </w:pPr>
    </w:p>
    <w:p w14:paraId="1DEAB8B1">
      <w:pPr>
        <w:jc w:val="center"/>
        <w:rPr>
          <w:rFonts w:hint="eastAsia" w:ascii="宋体"/>
          <w:b/>
          <w:color w:val="auto"/>
          <w:sz w:val="48"/>
          <w:szCs w:val="48"/>
          <w:highlight w:val="none"/>
        </w:rPr>
      </w:pPr>
    </w:p>
    <w:p w14:paraId="1D235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b/>
          <w:color w:val="auto"/>
          <w:sz w:val="48"/>
          <w:szCs w:val="48"/>
          <w:highlight w:val="none"/>
        </w:rPr>
      </w:pPr>
      <w:bookmarkStart w:id="1" w:name="OLE_LINK17"/>
      <w:r>
        <w:rPr>
          <w:rFonts w:hint="eastAsia" w:ascii="宋体" w:cs="Times New Roman"/>
          <w:b/>
          <w:color w:val="auto"/>
          <w:sz w:val="48"/>
          <w:szCs w:val="48"/>
          <w:highlight w:val="none"/>
          <w:lang w:val="en-US" w:eastAsia="zh-CN"/>
        </w:rPr>
        <w:t>泸州市邻江全民健身中心建设项目消防专业分包工程</w:t>
      </w:r>
    </w:p>
    <w:bookmarkEnd w:id="1"/>
    <w:p w14:paraId="379C365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526FB53">
      <w:pPr>
        <w:pStyle w:val="20"/>
        <w:rPr>
          <w:rFonts w:hint="eastAsia"/>
        </w:rPr>
      </w:pPr>
    </w:p>
    <w:p w14:paraId="0940043A">
      <w:pPr>
        <w:pStyle w:val="20"/>
        <w:rPr>
          <w:rFonts w:hint="eastAsia"/>
          <w:color w:val="auto"/>
          <w:highlight w:val="none"/>
        </w:rPr>
      </w:pPr>
    </w:p>
    <w:p w14:paraId="64C77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497B50A7">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14:paraId="327B5106">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价</w:t>
      </w:r>
    </w:p>
    <w:p w14:paraId="0DEA505D">
      <w:pPr>
        <w:spacing w:line="276" w:lineRule="auto"/>
        <w:jc w:val="center"/>
        <w:rPr>
          <w:rFonts w:hint="eastAsia"/>
          <w:b/>
          <w:color w:val="auto"/>
          <w:sz w:val="84"/>
          <w:szCs w:val="84"/>
          <w:highlight w:val="none"/>
        </w:rPr>
      </w:pPr>
      <w:r>
        <w:rPr>
          <w:rFonts w:hint="eastAsia"/>
          <w:b/>
          <w:color w:val="auto"/>
          <w:sz w:val="84"/>
          <w:szCs w:val="84"/>
          <w:highlight w:val="none"/>
        </w:rPr>
        <w:t>文</w:t>
      </w:r>
    </w:p>
    <w:p w14:paraId="4F460CBE">
      <w:pPr>
        <w:spacing w:line="276" w:lineRule="auto"/>
        <w:jc w:val="center"/>
        <w:rPr>
          <w:rFonts w:hint="eastAsia"/>
          <w:b/>
          <w:color w:val="auto"/>
          <w:sz w:val="84"/>
          <w:szCs w:val="84"/>
          <w:highlight w:val="none"/>
        </w:rPr>
      </w:pPr>
      <w:r>
        <w:rPr>
          <w:rFonts w:hint="eastAsia"/>
          <w:b/>
          <w:color w:val="auto"/>
          <w:sz w:val="84"/>
          <w:szCs w:val="84"/>
          <w:highlight w:val="none"/>
        </w:rPr>
        <w:t>件</w:t>
      </w:r>
    </w:p>
    <w:p w14:paraId="27E4B9B7">
      <w:pPr>
        <w:spacing w:line="360" w:lineRule="auto"/>
        <w:jc w:val="center"/>
        <w:rPr>
          <w:rFonts w:hint="eastAsia"/>
          <w:b/>
          <w:color w:val="auto"/>
          <w:sz w:val="28"/>
          <w:szCs w:val="28"/>
          <w:highlight w:val="none"/>
        </w:rPr>
      </w:pPr>
    </w:p>
    <w:p w14:paraId="559A9AE8">
      <w:pPr>
        <w:spacing w:line="360" w:lineRule="auto"/>
        <w:jc w:val="center"/>
        <w:rPr>
          <w:rFonts w:hint="eastAsia"/>
          <w:b/>
          <w:color w:val="auto"/>
          <w:sz w:val="28"/>
          <w:szCs w:val="28"/>
          <w:highlight w:val="none"/>
        </w:rPr>
      </w:pPr>
    </w:p>
    <w:p w14:paraId="7B0DF5E0">
      <w:pPr>
        <w:pStyle w:val="2"/>
        <w:rPr>
          <w:rFonts w:hint="eastAsia"/>
          <w:color w:val="auto"/>
          <w:highlight w:val="none"/>
        </w:rPr>
      </w:pPr>
    </w:p>
    <w:p w14:paraId="1138EE38">
      <w:pPr>
        <w:spacing w:line="360" w:lineRule="auto"/>
        <w:jc w:val="center"/>
        <w:rPr>
          <w:b/>
          <w:color w:val="auto"/>
          <w:sz w:val="32"/>
          <w:szCs w:val="32"/>
          <w:highlight w:val="none"/>
        </w:rPr>
      </w:pPr>
      <w:r>
        <w:rPr>
          <w:b/>
          <w:color w:val="auto"/>
          <w:sz w:val="32"/>
          <w:szCs w:val="32"/>
          <w:highlight w:val="none"/>
        </w:rPr>
        <w:t>中国·四川（泸州）</w:t>
      </w:r>
    </w:p>
    <w:p w14:paraId="4E3BD385">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14:paraId="58F3A15F">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8</w:t>
      </w:r>
      <w:r>
        <w:rPr>
          <w:rFonts w:hint="eastAsia"/>
          <w:b/>
          <w:color w:val="auto"/>
          <w:sz w:val="32"/>
          <w:szCs w:val="32"/>
          <w:highlight w:val="none"/>
          <w:lang w:eastAsia="zh-CN"/>
        </w:rPr>
        <w:t>月</w:t>
      </w:r>
    </w:p>
    <w:p w14:paraId="772DD6FB">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14:paraId="1184D07A">
      <w:pPr>
        <w:spacing w:line="360" w:lineRule="auto"/>
        <w:jc w:val="center"/>
        <w:outlineLvl w:val="0"/>
        <w:rPr>
          <w:rFonts w:hint="eastAsia" w:ascii="黑体" w:hAnsi="黑体" w:eastAsia="黑体"/>
          <w:color w:val="auto"/>
          <w:sz w:val="36"/>
          <w:highlight w:val="none"/>
        </w:rPr>
      </w:pPr>
      <w:bookmarkStart w:id="2" w:name="_Hlt101843627"/>
      <w:bookmarkEnd w:id="2"/>
      <w:bookmarkStart w:id="3" w:name="_Hlt101233737"/>
      <w:bookmarkEnd w:id="3"/>
      <w:bookmarkStart w:id="4" w:name="_Toc746"/>
      <w:bookmarkStart w:id="5" w:name="_Toc10019"/>
      <w:r>
        <w:rPr>
          <w:rFonts w:hint="eastAsia" w:ascii="黑体" w:hAnsi="黑体" w:eastAsia="黑体"/>
          <w:color w:val="auto"/>
          <w:sz w:val="36"/>
          <w:highlight w:val="none"/>
        </w:rPr>
        <w:t>目 录</w:t>
      </w:r>
      <w:bookmarkEnd w:id="4"/>
      <w:bookmarkEnd w:id="5"/>
    </w:p>
    <w:p w14:paraId="457FE877">
      <w:pPr>
        <w:pStyle w:val="11"/>
        <w:tabs>
          <w:tab w:val="right" w:leader="dot" w:pos="8306"/>
        </w:tabs>
        <w:rPr>
          <w:rFonts w:hint="eastAsia" w:ascii="宋体" w:hAnsi="宋体" w:cs="宋体"/>
          <w:color w:val="auto"/>
          <w:sz w:val="24"/>
          <w:highlight w:val="none"/>
        </w:rPr>
      </w:pPr>
    </w:p>
    <w:p w14:paraId="59452B6D">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rFonts w:hint="eastAsia"/>
          <w:color w:val="auto"/>
          <w:highlight w:val="none"/>
          <w:lang w:val="en-US" w:eastAsia="zh-CN"/>
        </w:rPr>
        <w:t>2</w:t>
      </w:r>
      <w:r>
        <w:rPr>
          <w:rFonts w:hint="eastAsia" w:ascii="宋体" w:hAnsi="宋体" w:cs="宋体"/>
          <w:color w:val="auto"/>
          <w:highlight w:val="none"/>
        </w:rPr>
        <w:fldChar w:fldCharType="end"/>
      </w:r>
    </w:p>
    <w:p w14:paraId="2F6BB93C">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询价</w:t>
      </w:r>
      <w:r>
        <w:rPr>
          <w:rFonts w:hint="eastAsia" w:ascii="黑体" w:hAnsi="黑体" w:eastAsia="黑体"/>
          <w:color w:val="auto"/>
          <w:highlight w:val="none"/>
        </w:rPr>
        <w:t>须知</w:t>
      </w:r>
      <w:r>
        <w:rPr>
          <w:color w:val="auto"/>
          <w:highlight w:val="none"/>
        </w:rPr>
        <w:tab/>
      </w:r>
      <w:r>
        <w:rPr>
          <w:rFonts w:hint="eastAsia"/>
          <w:color w:val="auto"/>
          <w:highlight w:val="none"/>
          <w:lang w:val="en-US" w:eastAsia="zh-CN"/>
        </w:rPr>
        <w:t>6</w:t>
      </w:r>
      <w:r>
        <w:rPr>
          <w:rFonts w:hint="eastAsia" w:ascii="宋体" w:hAnsi="宋体" w:eastAsia="宋体" w:cs="宋体"/>
          <w:color w:val="auto"/>
          <w:kern w:val="2"/>
          <w:szCs w:val="24"/>
          <w:highlight w:val="none"/>
        </w:rPr>
        <w:fldChar w:fldCharType="end"/>
      </w:r>
    </w:p>
    <w:p w14:paraId="3B03573E">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rFonts w:hint="eastAsia"/>
          <w:color w:val="auto"/>
          <w:highlight w:val="none"/>
          <w:lang w:val="en-US" w:eastAsia="zh-CN"/>
        </w:rPr>
        <w:t>6</w:t>
      </w:r>
      <w:r>
        <w:rPr>
          <w:rFonts w:hint="eastAsia" w:ascii="宋体" w:hAnsi="宋体" w:eastAsia="宋体" w:cs="宋体"/>
          <w:color w:val="auto"/>
          <w:kern w:val="2"/>
          <w:szCs w:val="24"/>
          <w:highlight w:val="none"/>
        </w:rPr>
        <w:fldChar w:fldCharType="end"/>
      </w:r>
    </w:p>
    <w:p w14:paraId="0B569F99">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14:paraId="7B286EE2">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询价</w:t>
      </w:r>
      <w:r>
        <w:rPr>
          <w:rFonts w:ascii="宋体" w:hAnsi="宋体"/>
          <w:color w:val="auto"/>
          <w:highlight w:val="none"/>
        </w:rPr>
        <w:t>文件</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14:paraId="4E064961">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询价</w:t>
      </w:r>
      <w:r>
        <w:rPr>
          <w:rFonts w:ascii="宋体" w:hAnsi="宋体"/>
          <w:color w:val="auto"/>
          <w:highlight w:val="none"/>
        </w:rPr>
        <w:t>响应文件</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4</w:t>
      </w:r>
    </w:p>
    <w:p w14:paraId="3C309ADD">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询价</w:t>
      </w:r>
      <w:r>
        <w:rPr>
          <w:rFonts w:ascii="宋体" w:hAnsi="宋体"/>
          <w:color w:val="auto"/>
          <w:highlight w:val="none"/>
        </w:rPr>
        <w:t>及评审过程</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14:paraId="36183B1C">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14:paraId="609F4DD6">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14:paraId="1B6147B5">
      <w:pPr>
        <w:pStyle w:val="12"/>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询价</w:t>
      </w:r>
      <w:r>
        <w:rPr>
          <w:rFonts w:ascii="宋体" w:hAnsi="宋体"/>
          <w:color w:val="auto"/>
          <w:highlight w:val="none"/>
        </w:rPr>
        <w:t>纪律要求</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19</w:t>
      </w:r>
    </w:p>
    <w:p w14:paraId="1E565E83">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14:paraId="50A7F064">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14:paraId="2FDCD0A8">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14:paraId="6C65B013">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14:paraId="076AD7A1">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w:t>
      </w:r>
      <w:r>
        <w:rPr>
          <w:rFonts w:hint="eastAsia" w:ascii="宋体" w:hAnsi="宋体"/>
          <w:color w:val="auto"/>
          <w:highlight w:val="none"/>
          <w:lang w:val="en-US" w:eastAsia="zh-CN"/>
        </w:rPr>
        <w:t>技术</w:t>
      </w:r>
      <w:r>
        <w:rPr>
          <w:rFonts w:hint="eastAsia" w:ascii="宋体" w:hAnsi="宋体"/>
          <w:color w:val="auto"/>
          <w:highlight w:val="none"/>
        </w:rPr>
        <w:t>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14:paraId="1A224217">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w:t>
      </w:r>
      <w:r>
        <w:rPr>
          <w:rFonts w:hint="eastAsia" w:ascii="宋体" w:hAnsi="宋体"/>
          <w:color w:val="auto"/>
          <w:highlight w:val="none"/>
          <w:lang w:val="en-US" w:eastAsia="zh-CN"/>
        </w:rPr>
        <w:t>服务及人员</w:t>
      </w:r>
      <w:r>
        <w:rPr>
          <w:rFonts w:hint="eastAsia" w:ascii="宋体" w:hAnsi="宋体"/>
          <w:color w:val="auto"/>
          <w:highlight w:val="none"/>
        </w:rPr>
        <w:t>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14:paraId="3B95A9DC">
      <w:pPr>
        <w:pStyle w:val="11"/>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四</w:t>
      </w:r>
      <w:r>
        <w:rPr>
          <w:rFonts w:hint="eastAsia" w:ascii="宋体" w:hAnsi="宋体"/>
          <w:color w:val="auto"/>
          <w:highlight w:val="none"/>
        </w:rPr>
        <w:t>、商务要求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14:paraId="40AA3B90">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14:paraId="61C368FD">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14:paraId="0A07E5F0">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_Toc17012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二、</w:t>
      </w:r>
      <w:r>
        <w:rPr>
          <w:rFonts w:hint="eastAsia" w:ascii="黑体" w:hAnsi="黑体" w:eastAsia="黑体" w:cs="Arial"/>
          <w:bCs/>
          <w:color w:val="auto"/>
          <w:szCs w:val="32"/>
          <w:highlight w:val="none"/>
        </w:rPr>
        <w:t>资格证明材料</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5AE57A72">
      <w:pPr>
        <w:pStyle w:val="12"/>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、法定代表人授权书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27</w:t>
      </w:r>
    </w:p>
    <w:p w14:paraId="40B24EBB">
      <w:pPr>
        <w:pStyle w:val="12"/>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四</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分项报价表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28</w:t>
      </w:r>
    </w:p>
    <w:p w14:paraId="0C1EA6CB">
      <w:pPr>
        <w:pStyle w:val="12"/>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五</w:t>
      </w:r>
      <w:r>
        <w:rPr>
          <w:rFonts w:hint="eastAsia" w:ascii="黑体" w:hAnsi="黑体" w:eastAsia="黑体" w:cs="Arial"/>
          <w:bCs/>
          <w:color w:val="auto"/>
          <w:szCs w:val="32"/>
          <w:highlight w:val="none"/>
        </w:rPr>
        <w:t>、承诺函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29</w:t>
      </w:r>
    </w:p>
    <w:p w14:paraId="22F42E33">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、竞标人廉洁自律承诺书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14:paraId="26B9C0DE">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七</w:t>
      </w:r>
      <w:r>
        <w:rPr>
          <w:rFonts w:hint="eastAsia" w:ascii="黑体" w:hAnsi="黑体" w:eastAsia="黑体" w:cs="Arial"/>
          <w:bCs/>
          <w:color w:val="auto"/>
          <w:szCs w:val="32"/>
          <w:highlight w:val="none"/>
        </w:rPr>
        <w:t>、供应商基本情况表</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14:paraId="2AB745FC">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、供应商本项目管理、技术、服务人员情况表</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14:paraId="5E33E581">
      <w:pPr>
        <w:pStyle w:val="11"/>
        <w:tabs>
          <w:tab w:val="right" w:leader="dot" w:pos="8306"/>
        </w:tabs>
        <w:ind w:firstLine="420" w:firstLineChars="200"/>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九</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类似业绩表</w:t>
      </w:r>
      <w:r>
        <w:rPr>
          <w:color w:val="auto"/>
          <w:highlight w:val="none"/>
        </w:rPr>
        <w:tab/>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33</w:t>
      </w:r>
    </w:p>
    <w:p w14:paraId="041B7CA9">
      <w:pPr>
        <w:pStyle w:val="11"/>
        <w:tabs>
          <w:tab w:val="right" w:leader="dot" w:pos="8306"/>
        </w:tabs>
        <w:ind w:firstLine="420" w:firstLineChars="200"/>
        <w:rPr>
          <w:rFonts w:hint="default"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十</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商务、技术、服务应答表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 xml:space="preserve">34 </w:t>
      </w:r>
    </w:p>
    <w:p w14:paraId="7CE4E51B">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14:paraId="020EBB80">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59436BB9">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询价</w:t>
      </w:r>
      <w:r>
        <w:rPr>
          <w:rFonts w:hint="eastAsia" w:ascii="宋体" w:hAnsi="宋体"/>
          <w:bCs/>
          <w:color w:val="auto"/>
          <w:highlight w:val="none"/>
        </w:rPr>
        <w:t>程序</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28873DB8">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3AD65905">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14:paraId="403261A1">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9</w:t>
      </w:r>
    </w:p>
    <w:p w14:paraId="29C97D48">
      <w:pPr>
        <w:pStyle w:val="11"/>
        <w:tabs>
          <w:tab w:val="right" w:leader="dot" w:pos="8306"/>
        </w:tabs>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rFonts w:hint="eastAsia"/>
          <w:color w:val="auto"/>
          <w:highlight w:val="none"/>
          <w:lang w:val="en-US" w:eastAsia="zh-CN"/>
        </w:rPr>
        <w:t xml:space="preserve">                                             </w:t>
      </w:r>
      <w:r>
        <w:rPr>
          <w:rFonts w:hint="eastAsia" w:ascii="宋体" w:hAnsi="宋体" w:eastAsia="宋体" w:cs="宋体"/>
          <w:color w:val="auto"/>
          <w:kern w:val="2"/>
          <w:szCs w:val="24"/>
          <w:highlight w:val="none"/>
        </w:rPr>
        <w:fldChar w:fldCharType="end"/>
      </w:r>
    </w:p>
    <w:p w14:paraId="1EAB3927">
      <w:pPr>
        <w:pStyle w:val="20"/>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询价</w:t>
      </w:r>
      <w:r>
        <w:rPr>
          <w:rFonts w:hint="eastAsia" w:ascii="黑体" w:hAnsi="黑体" w:eastAsia="黑体"/>
          <w:color w:val="auto"/>
          <w:sz w:val="36"/>
          <w:highlight w:val="none"/>
        </w:rPr>
        <w:t>邀请公告</w:t>
      </w:r>
    </w:p>
    <w:p w14:paraId="79529A93">
      <w:pPr>
        <w:spacing w:line="360" w:lineRule="auto"/>
        <w:ind w:firstLine="480" w:firstLineChars="200"/>
        <w:jc w:val="left"/>
        <w:rPr>
          <w:color w:val="auto"/>
          <w:sz w:val="24"/>
          <w:szCs w:val="28"/>
          <w:highlight w:val="none"/>
        </w:rPr>
      </w:pPr>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泸州市邻江全民健身中心建设项目消防专业分包工程</w:t>
      </w:r>
      <w:r>
        <w:rPr>
          <w:rFonts w:hint="eastAsia"/>
          <w:color w:val="auto"/>
          <w:sz w:val="24"/>
          <w:highlight w:val="none"/>
          <w:u w:val="none"/>
          <w:lang w:val="en-US" w:eastAsia="zh-CN"/>
        </w:rPr>
        <w:t>采购</w:t>
      </w:r>
      <w:r>
        <w:rPr>
          <w:color w:val="auto"/>
          <w:sz w:val="24"/>
          <w:szCs w:val="32"/>
          <w:highlight w:val="none"/>
        </w:rPr>
        <w:t>采用</w:t>
      </w:r>
      <w:r>
        <w:rPr>
          <w:rFonts w:hint="eastAsia"/>
          <w:color w:val="auto"/>
          <w:sz w:val="24"/>
          <w:szCs w:val="32"/>
          <w:highlight w:val="none"/>
          <w:lang w:eastAsia="zh-CN"/>
        </w:rPr>
        <w:t>询价</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14:paraId="3630D342">
      <w:pPr>
        <w:spacing w:line="360" w:lineRule="auto"/>
        <w:ind w:firstLine="482" w:firstLineChars="200"/>
        <w:rPr>
          <w:b/>
          <w:color w:val="auto"/>
          <w:sz w:val="24"/>
          <w:highlight w:val="none"/>
        </w:rPr>
      </w:pPr>
      <w:r>
        <w:rPr>
          <w:b/>
          <w:color w:val="auto"/>
          <w:sz w:val="24"/>
          <w:highlight w:val="none"/>
        </w:rPr>
        <w:t>一、采购项目基本情况</w:t>
      </w:r>
    </w:p>
    <w:p w14:paraId="59D0C824">
      <w:pPr>
        <w:spacing w:line="360" w:lineRule="auto"/>
        <w:ind w:firstLine="480" w:firstLineChars="200"/>
        <w:rPr>
          <w:color w:val="auto"/>
          <w:sz w:val="24"/>
          <w:highlight w:val="none"/>
        </w:rPr>
      </w:pPr>
      <w:r>
        <w:rPr>
          <w:color w:val="auto"/>
          <w:sz w:val="24"/>
          <w:highlight w:val="none"/>
        </w:rPr>
        <w:t>1.项目编号：</w:t>
      </w:r>
      <w:r>
        <w:rPr>
          <w:rFonts w:hint="eastAsia" w:ascii="Times New Roman" w:hAnsi="Times New Roman" w:eastAsia="宋体" w:cs="Times New Roman"/>
          <w:color w:val="auto"/>
          <w:sz w:val="24"/>
          <w:szCs w:val="24"/>
          <w:highlight w:val="none"/>
          <w:lang w:val="en-US" w:eastAsia="zh-CN"/>
        </w:rPr>
        <w:t>XYJCCG[2025]-00</w:t>
      </w:r>
      <w:r>
        <w:rPr>
          <w:rFonts w:hint="eastAsia" w:cs="Times New Roman"/>
          <w:color w:val="auto"/>
          <w:sz w:val="24"/>
          <w:szCs w:val="24"/>
          <w:highlight w:val="none"/>
          <w:lang w:val="en-US" w:eastAsia="zh-CN"/>
        </w:rPr>
        <w:t>6</w:t>
      </w:r>
      <w:r>
        <w:rPr>
          <w:rFonts w:hint="eastAsia"/>
          <w:color w:val="auto"/>
          <w:sz w:val="24"/>
          <w:highlight w:val="none"/>
          <w:lang w:val="en-US" w:eastAsia="zh-CN"/>
        </w:rPr>
        <w:t>号</w:t>
      </w:r>
      <w:r>
        <w:rPr>
          <w:rFonts w:hint="eastAsia"/>
          <w:color w:val="auto"/>
          <w:sz w:val="24"/>
          <w:highlight w:val="none"/>
        </w:rPr>
        <w:t>。</w:t>
      </w:r>
    </w:p>
    <w:p w14:paraId="7CC21DF6">
      <w:pPr>
        <w:spacing w:line="360" w:lineRule="auto"/>
        <w:ind w:firstLine="480" w:firstLineChars="200"/>
        <w:rPr>
          <w:color w:val="auto"/>
          <w:sz w:val="24"/>
          <w:highlight w:val="none"/>
        </w:rPr>
      </w:pPr>
      <w:r>
        <w:rPr>
          <w:color w:val="auto"/>
          <w:sz w:val="24"/>
          <w:highlight w:val="none"/>
        </w:rPr>
        <w:t>2.采购项目名称：</w:t>
      </w:r>
      <w:bookmarkStart w:id="6" w:name="OLE_LINK1"/>
      <w:r>
        <w:rPr>
          <w:rFonts w:hint="eastAsia"/>
          <w:color w:val="auto"/>
          <w:sz w:val="24"/>
          <w:highlight w:val="none"/>
          <w:lang w:val="en-US" w:eastAsia="zh-CN"/>
        </w:rPr>
        <w:t>泸州市邻江全民健身中心建设项目消防专业分包工程</w:t>
      </w:r>
      <w:r>
        <w:rPr>
          <w:color w:val="auto"/>
          <w:sz w:val="24"/>
          <w:highlight w:val="none"/>
        </w:rPr>
        <w:t>。</w:t>
      </w:r>
      <w:bookmarkEnd w:id="6"/>
    </w:p>
    <w:p w14:paraId="7B56355C">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14:paraId="12C914EF">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4.服务期限（工期）：</w:t>
      </w:r>
      <w:r>
        <w:rPr>
          <w:rFonts w:hint="eastAsia" w:ascii="宋体" w:hAnsi="宋体" w:cs="宋体"/>
          <w:color w:val="auto"/>
          <w:sz w:val="24"/>
          <w:highlight w:val="none"/>
          <w:lang w:val="en-US" w:eastAsia="zh-CN"/>
        </w:rPr>
        <w:t>合同签订后，专业分包人接工程承包人通知进场之日起360</w:t>
      </w:r>
      <w:r>
        <w:rPr>
          <w:rFonts w:hint="eastAsia" w:ascii="宋体" w:hAnsi="宋体" w:eastAsia="宋体" w:cs="宋体"/>
          <w:color w:val="auto"/>
          <w:sz w:val="24"/>
          <w:highlight w:val="none"/>
          <w:lang w:val="en-US" w:eastAsia="zh-CN"/>
        </w:rPr>
        <w:t>日历天</w:t>
      </w:r>
      <w:r>
        <w:rPr>
          <w:rFonts w:hint="eastAsia" w:ascii="宋体" w:hAnsi="宋体" w:cs="宋体"/>
          <w:color w:val="auto"/>
          <w:sz w:val="24"/>
          <w:highlight w:val="none"/>
          <w:lang w:val="en-US" w:eastAsia="zh-CN"/>
        </w:rPr>
        <w:t>内完工，</w:t>
      </w:r>
      <w:r>
        <w:rPr>
          <w:rFonts w:hint="eastAsia" w:ascii="宋体" w:hAnsi="宋体" w:eastAsia="宋体" w:cs="宋体"/>
          <w:color w:val="auto"/>
          <w:sz w:val="24"/>
          <w:highlight w:val="none"/>
        </w:rPr>
        <w:t>工期必须满足业主方批复的工程承包人总体工程施工工期进度计划</w:t>
      </w:r>
      <w:r>
        <w:rPr>
          <w:rFonts w:hint="eastAsia" w:ascii="宋体" w:hAnsi="宋体" w:eastAsia="宋体" w:cs="宋体"/>
          <w:color w:val="auto"/>
          <w:sz w:val="24"/>
          <w:highlight w:val="none"/>
          <w:lang w:eastAsia="zh-CN"/>
        </w:rPr>
        <w:t>。</w:t>
      </w:r>
    </w:p>
    <w:p w14:paraId="33457EA4">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color w:val="auto"/>
          <w:sz w:val="24"/>
          <w:highlight w:val="none"/>
          <w:lang w:val="en-US" w:eastAsia="zh-CN"/>
        </w:rPr>
        <w:t>5.</w:t>
      </w:r>
      <w:r>
        <w:rPr>
          <w:rFonts w:hint="eastAsia" w:ascii="宋体" w:hAnsi="宋体" w:cs="宋体"/>
          <w:b w:val="0"/>
          <w:bCs w:val="0"/>
          <w:color w:val="auto"/>
          <w:sz w:val="24"/>
          <w:highlight w:val="none"/>
          <w:lang w:val="en-US" w:eastAsia="zh-CN"/>
        </w:rPr>
        <w:t>项目地点</w:t>
      </w:r>
      <w:r>
        <w:rPr>
          <w:rFonts w:hint="eastAsia" w:ascii="宋体" w:hAnsi="宋体" w:cs="宋体"/>
          <w:b w:val="0"/>
          <w:color w:val="auto"/>
          <w:sz w:val="24"/>
          <w:highlight w:val="none"/>
          <w:lang w:val="en-US" w:eastAsia="zh-CN"/>
        </w:rPr>
        <w:t>：</w:t>
      </w:r>
      <w:r>
        <w:rPr>
          <w:rFonts w:hint="eastAsia" w:ascii="宋体" w:hAnsi="宋体" w:eastAsia="宋体" w:cs="宋体"/>
          <w:color w:val="auto"/>
          <w:sz w:val="24"/>
          <w:szCs w:val="24"/>
          <w:highlight w:val="none"/>
          <w:u w:val="none"/>
          <w:lang w:val="en-US" w:eastAsia="zh-CN"/>
        </w:rPr>
        <w:t>泸州市</w:t>
      </w:r>
      <w:r>
        <w:rPr>
          <w:rFonts w:hint="eastAsia" w:ascii="宋体" w:hAnsi="宋体" w:eastAsia="宋体" w:cs="宋体"/>
          <w:bCs w:val="0"/>
          <w:color w:val="auto"/>
          <w:sz w:val="24"/>
          <w:szCs w:val="24"/>
          <w:highlight w:val="none"/>
          <w:u w:val="none"/>
          <w:lang w:eastAsia="zh-CN"/>
        </w:rPr>
        <w:t>江阳区</w:t>
      </w:r>
      <w:r>
        <w:rPr>
          <w:rFonts w:hint="eastAsia" w:ascii="宋体" w:hAnsi="宋体" w:eastAsia="宋体" w:cs="宋体"/>
          <w:bCs w:val="0"/>
          <w:color w:val="auto"/>
          <w:sz w:val="24"/>
          <w:szCs w:val="24"/>
          <w:highlight w:val="none"/>
          <w:u w:val="none"/>
          <w:lang w:val="en-US" w:eastAsia="zh-CN"/>
        </w:rPr>
        <w:t>邻玉街道</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14:paraId="774F89E0">
      <w:pPr>
        <w:spacing w:line="360" w:lineRule="auto"/>
        <w:ind w:firstLine="482" w:firstLineChars="200"/>
        <w:rPr>
          <w:b/>
          <w:color w:val="auto"/>
          <w:sz w:val="24"/>
          <w:highlight w:val="none"/>
        </w:rPr>
      </w:pPr>
      <w:r>
        <w:rPr>
          <w:b/>
          <w:color w:val="auto"/>
          <w:sz w:val="24"/>
          <w:highlight w:val="none"/>
        </w:rPr>
        <w:t>二、资金情况</w:t>
      </w:r>
    </w:p>
    <w:p w14:paraId="77011DE4">
      <w:pPr>
        <w:spacing w:line="360" w:lineRule="auto"/>
        <w:ind w:right="31" w:rightChars="15" w:firstLine="480" w:firstLineChars="200"/>
        <w:rPr>
          <w:rFonts w:hint="eastAsia"/>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rFonts w:hint="eastAsia"/>
          <w:color w:val="auto"/>
          <w:sz w:val="24"/>
          <w:highlight w:val="none"/>
        </w:rPr>
        <w:t>资金，</w:t>
      </w:r>
      <w:r>
        <w:rPr>
          <w:rFonts w:hint="eastAsia"/>
          <w:b w:val="0"/>
          <w:bCs w:val="0"/>
          <w:color w:val="auto"/>
          <w:sz w:val="24"/>
          <w:highlight w:val="none"/>
        </w:rPr>
        <w:t>最高限价为</w:t>
      </w:r>
      <w:r>
        <w:rPr>
          <w:rFonts w:hint="eastAsia" w:ascii="Times New Roman" w:hAnsi="Times New Roman" w:eastAsia="宋体" w:cs="Times New Roman"/>
          <w:b/>
          <w:bCs/>
          <w:color w:val="auto"/>
          <w:sz w:val="24"/>
          <w:highlight w:val="none"/>
          <w:lang w:val="en-US" w:eastAsia="zh-CN"/>
        </w:rPr>
        <w:t>467007.41</w:t>
      </w:r>
      <w:r>
        <w:rPr>
          <w:rFonts w:hint="eastAsia"/>
          <w:b w:val="0"/>
          <w:bCs w:val="0"/>
          <w:color w:val="auto"/>
          <w:sz w:val="24"/>
          <w:highlight w:val="none"/>
        </w:rPr>
        <w:t>元</w:t>
      </w:r>
      <w:r>
        <w:rPr>
          <w:rFonts w:hint="eastAsia" w:ascii="Times New Roman" w:hAnsi="Times New Roman" w:eastAsia="宋体"/>
          <w:b w:val="0"/>
          <w:bCs w:val="0"/>
          <w:color w:val="auto"/>
          <w:sz w:val="24"/>
          <w:szCs w:val="24"/>
          <w:highlight w:val="none"/>
          <w:u w:val="none"/>
        </w:rPr>
        <w:t>，</w:t>
      </w:r>
      <w:r>
        <w:rPr>
          <w:rFonts w:hint="eastAsia" w:ascii="Times New Roman" w:hAnsi="Times New Roman" w:eastAsia="宋体"/>
          <w:b w:val="0"/>
          <w:bCs w:val="0"/>
          <w:color w:val="auto"/>
          <w:sz w:val="24"/>
          <w:szCs w:val="24"/>
          <w:highlight w:val="none"/>
          <w:u w:val="none"/>
          <w:lang w:val="en-US" w:eastAsia="zh-CN"/>
        </w:rPr>
        <w:t>其中</w:t>
      </w:r>
      <w:r>
        <w:rPr>
          <w:rFonts w:hint="eastAsia" w:ascii="Times New Roman" w:hAnsi="Times New Roman" w:eastAsia="宋体" w:cs="Times New Roman"/>
          <w:b w:val="0"/>
          <w:bCs w:val="0"/>
          <w:color w:val="auto"/>
          <w:sz w:val="24"/>
          <w:szCs w:val="24"/>
          <w:highlight w:val="none"/>
          <w:u w:val="none"/>
          <w:lang w:eastAsia="zh-CN"/>
        </w:rPr>
        <w:t>安全文明施工费</w:t>
      </w:r>
      <w:r>
        <w:rPr>
          <w:rFonts w:hint="eastAsia" w:ascii="Times New Roman" w:hAnsi="Times New Roman" w:eastAsia="宋体" w:cs="Times New Roman"/>
          <w:b/>
          <w:bCs/>
          <w:color w:val="auto"/>
          <w:sz w:val="24"/>
          <w:szCs w:val="24"/>
          <w:highlight w:val="none"/>
          <w:u w:val="none"/>
          <w:lang w:val="en-US" w:eastAsia="zh-CN"/>
        </w:rPr>
        <w:t>7989.73</w:t>
      </w:r>
      <w:r>
        <w:rPr>
          <w:rFonts w:hint="eastAsia" w:ascii="Times New Roman" w:hAnsi="Times New Roman" w:eastAsia="宋体" w:cs="Times New Roman"/>
          <w:b w:val="0"/>
          <w:bCs w:val="0"/>
          <w:color w:val="auto"/>
          <w:sz w:val="24"/>
          <w:szCs w:val="24"/>
          <w:highlight w:val="none"/>
          <w:u w:val="none"/>
          <w:lang w:eastAsia="zh-CN"/>
        </w:rPr>
        <w:t>元，规费</w:t>
      </w:r>
      <w:r>
        <w:rPr>
          <w:rFonts w:hint="eastAsia" w:ascii="Times New Roman" w:hAnsi="Times New Roman" w:eastAsia="宋体" w:cs="Times New Roman"/>
          <w:b/>
          <w:bCs/>
          <w:color w:val="auto"/>
          <w:sz w:val="24"/>
          <w:szCs w:val="24"/>
          <w:highlight w:val="none"/>
          <w:u w:val="none"/>
          <w:lang w:val="en-US" w:eastAsia="zh-CN"/>
        </w:rPr>
        <w:t>6803.60</w:t>
      </w:r>
      <w:r>
        <w:rPr>
          <w:rFonts w:hint="eastAsia" w:ascii="Times New Roman" w:hAnsi="Times New Roman" w:eastAsia="宋体" w:cs="Times New Roman"/>
          <w:b w:val="0"/>
          <w:bCs w:val="0"/>
          <w:color w:val="auto"/>
          <w:sz w:val="24"/>
          <w:szCs w:val="24"/>
          <w:highlight w:val="none"/>
          <w:u w:val="none"/>
          <w:lang w:eastAsia="zh-CN"/>
        </w:rPr>
        <w:t>元。</w:t>
      </w:r>
    </w:p>
    <w:p w14:paraId="39FF9AFA">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7" w:name="OLE_LINK13"/>
    </w:p>
    <w:p w14:paraId="0652E7F6">
      <w:pPr>
        <w:numPr>
          <w:ilvl w:val="-1"/>
          <w:numId w:val="0"/>
        </w:numPr>
        <w:spacing w:line="360" w:lineRule="auto"/>
        <w:ind w:right="31" w:rightChars="15"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u w:val="none"/>
          <w:lang w:eastAsia="zh-CN"/>
        </w:rPr>
        <w:t>泸州市邻江全民健身中心建设项目</w:t>
      </w:r>
      <w:r>
        <w:rPr>
          <w:rFonts w:hint="eastAsia"/>
          <w:color w:val="auto"/>
          <w:sz w:val="24"/>
          <w:highlight w:val="none"/>
          <w:u w:val="none"/>
        </w:rPr>
        <w:t>图纸和清单范围内的消防工程</w:t>
      </w:r>
      <w:r>
        <w:rPr>
          <w:rFonts w:hint="eastAsia"/>
          <w:color w:val="auto"/>
          <w:sz w:val="24"/>
          <w:highlight w:val="none"/>
        </w:rPr>
        <w:t>。</w:t>
      </w:r>
    </w:p>
    <w:bookmarkEnd w:id="7"/>
    <w:p w14:paraId="1A6293F1">
      <w:pPr>
        <w:spacing w:after="120" w:line="360" w:lineRule="auto"/>
        <w:ind w:firstLine="482" w:firstLineChars="200"/>
        <w:rPr>
          <w:b/>
          <w:bCs/>
          <w:color w:val="auto"/>
          <w:sz w:val="24"/>
          <w:highlight w:val="none"/>
        </w:rPr>
      </w:pPr>
      <w:r>
        <w:rPr>
          <w:b/>
          <w:bCs/>
          <w:color w:val="auto"/>
          <w:sz w:val="24"/>
          <w:highlight w:val="none"/>
        </w:rPr>
        <w:t>四、供应商邀请方式</w:t>
      </w:r>
    </w:p>
    <w:p w14:paraId="6FA3A0AE">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8" w:name="OLE_LINK3"/>
      <w:r>
        <w:rPr>
          <w:rFonts w:hint="eastAsia"/>
          <w:color w:val="auto"/>
          <w:sz w:val="24"/>
          <w:highlight w:val="none"/>
          <w:lang w:eastAsia="zh-CN"/>
        </w:rPr>
        <w:t>泸州盛江投资发展有限公司http://www.lzsjtz.com/</w:t>
      </w:r>
      <w:bookmarkEnd w:id="8"/>
      <w:r>
        <w:rPr>
          <w:color w:val="auto"/>
          <w:sz w:val="24"/>
          <w:highlight w:val="none"/>
        </w:rPr>
        <w:t>上以公告形式发布。</w:t>
      </w:r>
    </w:p>
    <w:p w14:paraId="7D85D403">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14:paraId="1231F062">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14:paraId="02909BB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14:paraId="3F4477A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14:paraId="5B1C07C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14:paraId="480045F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14:paraId="07DD3C37">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14:paraId="60D200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14:paraId="7257FE4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b/>
          <w:bCs w:val="0"/>
          <w:color w:val="auto"/>
          <w:sz w:val="24"/>
          <w:highlight w:val="none"/>
          <w:lang w:val="en-US" w:eastAsia="zh-CN"/>
        </w:rPr>
      </w:pPr>
      <w:r>
        <w:rPr>
          <w:rFonts w:hint="eastAsia"/>
          <w:bCs/>
          <w:color w:val="auto"/>
          <w:sz w:val="24"/>
          <w:highlight w:val="none"/>
          <w:lang w:val="en-US" w:eastAsia="zh-CN"/>
        </w:rPr>
        <w:t>7.1</w:t>
      </w:r>
      <w:r>
        <w:rPr>
          <w:bCs/>
          <w:color w:val="auto"/>
          <w:sz w:val="24"/>
          <w:highlight w:val="none"/>
        </w:rPr>
        <w:t xml:space="preserve"> </w:t>
      </w:r>
      <w:r>
        <w:rPr>
          <w:rFonts w:hint="eastAsia"/>
          <w:b/>
          <w:bCs w:val="0"/>
          <w:color w:val="auto"/>
          <w:sz w:val="24"/>
          <w:highlight w:val="none"/>
          <w:lang w:val="en-US" w:eastAsia="zh-CN"/>
        </w:rPr>
        <w:t>具备建设行政主管部门颁发的具有施工消防设施工程专业承包贰级及以上资质，资质在有效期内，具备有效的《安全生产许可证》。</w:t>
      </w:r>
    </w:p>
    <w:p w14:paraId="0E0E62B2">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14:paraId="7E2082E4">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14:paraId="3A24B57D">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询价</w:t>
      </w:r>
      <w:r>
        <w:rPr>
          <w:color w:val="auto"/>
          <w:sz w:val="24"/>
          <w:highlight w:val="none"/>
        </w:rPr>
        <w:t>文件过程中提供咨询论证，其提供的咨询论证意见成为</w:t>
      </w:r>
      <w:r>
        <w:rPr>
          <w:rFonts w:hint="eastAsia"/>
          <w:color w:val="auto"/>
          <w:sz w:val="24"/>
          <w:highlight w:val="none"/>
          <w:lang w:eastAsia="zh-CN"/>
        </w:rPr>
        <w:t>询价</w:t>
      </w:r>
      <w:r>
        <w:rPr>
          <w:color w:val="auto"/>
          <w:sz w:val="24"/>
          <w:highlight w:val="none"/>
        </w:rPr>
        <w:t>文件中规定的供应商资格条件、技术服务商务要求、评审因素和标准、采购合同等实质性内容条款的，视同为采购项目提供规范编制。</w:t>
      </w:r>
    </w:p>
    <w:p w14:paraId="5595C26B">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询价</w:t>
      </w:r>
      <w:r>
        <w:rPr>
          <w:b/>
          <w:bCs/>
          <w:color w:val="auto"/>
          <w:sz w:val="24"/>
          <w:highlight w:val="none"/>
        </w:rPr>
        <w:t>文件获取方式、时间、地点：</w:t>
      </w:r>
    </w:p>
    <w:p w14:paraId="24D139A5">
      <w:pPr>
        <w:spacing w:line="360" w:lineRule="auto"/>
        <w:ind w:firstLine="480" w:firstLineChars="200"/>
        <w:rPr>
          <w:color w:val="auto"/>
          <w:sz w:val="24"/>
          <w:highlight w:val="none"/>
        </w:rPr>
      </w:pPr>
      <w:r>
        <w:rPr>
          <w:rFonts w:hint="eastAsia"/>
          <w:color w:val="auto"/>
          <w:sz w:val="24"/>
          <w:highlight w:val="none"/>
          <w:lang w:eastAsia="zh-CN"/>
        </w:rPr>
        <w:t>询价</w:t>
      </w:r>
      <w:r>
        <w:rPr>
          <w:color w:val="auto"/>
          <w:sz w:val="24"/>
          <w:highlight w:val="none"/>
        </w:rPr>
        <w:t>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14:paraId="6C8BF2AB">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日9:30</w:t>
      </w:r>
      <w:r>
        <w:rPr>
          <w:color w:val="auto"/>
          <w:sz w:val="24"/>
          <w:szCs w:val="28"/>
          <w:highlight w:val="none"/>
        </w:rPr>
        <w:t>（北京时间）。</w:t>
      </w:r>
    </w:p>
    <w:p w14:paraId="5276128E">
      <w:pPr>
        <w:spacing w:after="120" w:line="360" w:lineRule="auto"/>
        <w:ind w:firstLine="482" w:firstLineChars="200"/>
        <w:rPr>
          <w:b/>
          <w:color w:val="auto"/>
          <w:sz w:val="24"/>
          <w:highlight w:val="none"/>
        </w:rPr>
      </w:pPr>
      <w:r>
        <w:rPr>
          <w:b/>
          <w:color w:val="auto"/>
          <w:sz w:val="24"/>
          <w:highlight w:val="none"/>
        </w:rPr>
        <w:t>九、递交响应文件方式：</w:t>
      </w:r>
    </w:p>
    <w:p w14:paraId="0304143F">
      <w:pPr>
        <w:spacing w:line="360" w:lineRule="auto"/>
        <w:ind w:firstLine="482" w:firstLineChars="200"/>
        <w:rPr>
          <w:rFonts w:hint="eastAsia" w:ascii="宋体" w:hAnsi="宋体" w:eastAsia="宋体" w:cs="宋体"/>
          <w:b/>
          <w:color w:val="auto"/>
          <w:sz w:val="24"/>
          <w:szCs w:val="24"/>
          <w:highlight w:val="none"/>
          <w:u w:val="none"/>
        </w:rPr>
      </w:pPr>
      <w:r>
        <w:rPr>
          <w:rStyle w:val="18"/>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lang w:val="en-US" w:eastAsia="zh-CN"/>
        </w:rPr>
        <w:t>U盘</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询价</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14:paraId="4AF674CE">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9" w:name="OLE_LINK25"/>
      <w:r>
        <w:rPr>
          <w:rStyle w:val="18"/>
          <w:rFonts w:hint="eastAsia" w:ascii="宋体" w:hAnsi="宋体" w:eastAsia="宋体" w:cs="宋体"/>
          <w:b/>
          <w:bCs/>
          <w:color w:val="auto"/>
          <w:sz w:val="24"/>
          <w:szCs w:val="24"/>
          <w:highlight w:val="none"/>
          <w:u w:val="none"/>
          <w:lang w:eastAsia="zh-CN"/>
        </w:rPr>
        <w:t>□</w:t>
      </w:r>
      <w:bookmarkEnd w:id="9"/>
      <w:r>
        <w:rPr>
          <w:rStyle w:val="18"/>
          <w:rFonts w:hint="eastAsia" w:ascii="宋体" w:hAnsi="宋体" w:eastAsia="宋体" w:cs="宋体"/>
          <w:bCs/>
          <w:color w:val="auto"/>
          <w:sz w:val="24"/>
          <w:szCs w:val="24"/>
          <w:highlight w:val="none"/>
          <w:u w:val="none"/>
        </w:rPr>
        <w:t>本次采购</w:t>
      </w:r>
      <w:r>
        <w:rPr>
          <w:rStyle w:val="18"/>
          <w:rFonts w:hint="eastAsia" w:ascii="宋体" w:hAnsi="宋体" w:eastAsia="宋体" w:cs="宋体"/>
          <w:bCs/>
          <w:color w:val="auto"/>
          <w:sz w:val="24"/>
          <w:szCs w:val="24"/>
          <w:highlight w:val="none"/>
          <w:u w:val="none"/>
          <w:lang w:val="en-US" w:eastAsia="zh-CN"/>
        </w:rPr>
        <w:t>只</w:t>
      </w:r>
      <w:r>
        <w:rPr>
          <w:rStyle w:val="18"/>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8"/>
          <w:rFonts w:hint="eastAsia" w:ascii="宋体" w:hAnsi="宋体" w:cs="宋体"/>
          <w:bCs/>
          <w:color w:val="auto"/>
          <w:sz w:val="24"/>
          <w:szCs w:val="24"/>
          <w:highlight w:val="none"/>
          <w:u w:val="none"/>
          <w:lang w:eastAsia="zh-CN"/>
        </w:rPr>
        <w:t>询价</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14:paraId="34D27B36">
      <w:pPr>
        <w:spacing w:line="360" w:lineRule="auto"/>
        <w:ind w:firstLine="482" w:firstLineChars="200"/>
        <w:rPr>
          <w:rFonts w:hint="eastAsia" w:ascii="宋体" w:hAnsi="宋体" w:eastAsia="宋体" w:cs="宋体"/>
          <w:color w:val="auto"/>
          <w:sz w:val="24"/>
          <w:szCs w:val="24"/>
          <w:highlight w:val="none"/>
          <w:u w:val="none"/>
          <w:lang w:eastAsia="zh-CN"/>
        </w:rPr>
      </w:pPr>
      <w:r>
        <w:rPr>
          <w:rStyle w:val="18"/>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8"/>
          <w:rFonts w:hint="eastAsia" w:ascii="宋体" w:hAnsi="宋体" w:eastAsia="宋体" w:cs="宋体"/>
          <w:bCs/>
          <w:color w:val="auto"/>
          <w:sz w:val="24"/>
          <w:szCs w:val="24"/>
          <w:highlight w:val="none"/>
          <w:u w:val="none"/>
        </w:rPr>
        <w:t>电子邮箱</w:t>
      </w:r>
      <w:r>
        <w:rPr>
          <w:rStyle w:val="18"/>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询价</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8"/>
          <w:rFonts w:hint="eastAsia" w:ascii="宋体" w:hAnsi="宋体" w:eastAsia="宋体" w:cs="宋体"/>
          <w:bCs/>
          <w:color w:val="auto"/>
          <w:sz w:val="24"/>
          <w:szCs w:val="24"/>
          <w:highlight w:val="none"/>
          <w:u w:val="none"/>
        </w:rPr>
        <w:t>电子邮箱递交的响应文件必须是按</w:t>
      </w:r>
      <w:r>
        <w:rPr>
          <w:rStyle w:val="18"/>
          <w:rFonts w:hint="eastAsia" w:ascii="宋体" w:hAnsi="宋体" w:cs="宋体"/>
          <w:bCs/>
          <w:color w:val="auto"/>
          <w:sz w:val="24"/>
          <w:szCs w:val="24"/>
          <w:highlight w:val="none"/>
          <w:u w:val="none"/>
          <w:lang w:eastAsia="zh-CN"/>
        </w:rPr>
        <w:t>询价</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14:paraId="137AB9DC">
      <w:pPr>
        <w:spacing w:line="360" w:lineRule="auto"/>
        <w:ind w:firstLine="480" w:firstLineChars="200"/>
        <w:rPr>
          <w:color w:val="auto"/>
          <w:sz w:val="24"/>
          <w:szCs w:val="28"/>
          <w:highlight w:val="none"/>
        </w:rPr>
      </w:pPr>
      <w:r>
        <w:rPr>
          <w:color w:val="auto"/>
          <w:sz w:val="24"/>
          <w:highlight w:val="none"/>
        </w:rPr>
        <w:t>本次采购不接收邮寄的响应文件。</w:t>
      </w:r>
    </w:p>
    <w:p w14:paraId="1DFEB1B4">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询价</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14:paraId="3288B6DC">
      <w:pPr>
        <w:spacing w:line="360" w:lineRule="auto"/>
        <w:ind w:firstLine="482" w:firstLineChars="200"/>
        <w:rPr>
          <w:b/>
          <w:color w:val="auto"/>
          <w:sz w:val="24"/>
          <w:highlight w:val="none"/>
        </w:rPr>
      </w:pPr>
      <w:r>
        <w:rPr>
          <w:b/>
          <w:color w:val="auto"/>
          <w:sz w:val="24"/>
          <w:highlight w:val="none"/>
        </w:rPr>
        <w:t>十二、联系方式</w:t>
      </w:r>
    </w:p>
    <w:p w14:paraId="3B3CCDDD">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14:paraId="7ECDC7EB">
      <w:pPr>
        <w:pStyle w:val="23"/>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14:paraId="7FF14A85">
      <w:pPr>
        <w:pStyle w:val="23"/>
        <w:ind w:firstLine="480"/>
        <w:rPr>
          <w:color w:val="auto"/>
          <w:sz w:val="24"/>
          <w:highlight w:val="none"/>
        </w:rPr>
      </w:pPr>
      <w:r>
        <w:rPr>
          <w:color w:val="auto"/>
          <w:sz w:val="24"/>
          <w:highlight w:val="none"/>
        </w:rPr>
        <w:t>联系人：</w:t>
      </w:r>
      <w:r>
        <w:rPr>
          <w:rFonts w:hint="eastAsia"/>
          <w:color w:val="auto"/>
          <w:sz w:val="24"/>
          <w:highlight w:val="none"/>
          <w:lang w:val="en-US" w:eastAsia="zh-CN"/>
        </w:rPr>
        <w:t>孔先生</w:t>
      </w:r>
    </w:p>
    <w:p w14:paraId="65678170">
      <w:pPr>
        <w:pStyle w:val="23"/>
        <w:ind w:firstLine="480"/>
        <w:rPr>
          <w:rFonts w:hint="default"/>
          <w:color w:val="auto"/>
          <w:sz w:val="24"/>
          <w:szCs w:val="24"/>
          <w:highlight w:val="none"/>
          <w:lang w:val="en-US"/>
        </w:rPr>
      </w:pPr>
      <w:r>
        <w:rPr>
          <w:color w:val="auto"/>
          <w:sz w:val="24"/>
          <w:highlight w:val="none"/>
        </w:rPr>
        <w:t>联系电话：</w:t>
      </w:r>
      <w:r>
        <w:rPr>
          <w:rFonts w:hint="eastAsia"/>
          <w:color w:val="auto"/>
          <w:sz w:val="24"/>
          <w:highlight w:val="none"/>
        </w:rPr>
        <w:t>0830-6522205</w:t>
      </w:r>
    </w:p>
    <w:p w14:paraId="60B63145">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14:paraId="68BC19EF">
      <w:pPr>
        <w:pStyle w:val="13"/>
        <w:spacing w:before="0" w:beforeAutospacing="0" w:after="0" w:afterAutospacing="0" w:line="360" w:lineRule="auto"/>
        <w:ind w:firstLine="480" w:firstLineChars="200"/>
        <w:rPr>
          <w:rFonts w:ascii="Times New Roman" w:hAnsi="Times New Roman"/>
          <w:color w:val="auto"/>
          <w:sz w:val="24"/>
          <w:highlight w:val="none"/>
        </w:rPr>
      </w:pPr>
    </w:p>
    <w:p w14:paraId="38E7DED6">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月 </w:t>
      </w: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p>
    <w:p w14:paraId="0E1613AA">
      <w:pPr>
        <w:pStyle w:val="13"/>
        <w:spacing w:before="0" w:beforeAutospacing="0" w:after="0" w:afterAutospacing="0" w:line="440" w:lineRule="exact"/>
        <w:rPr>
          <w:rFonts w:hint="eastAsia"/>
          <w:color w:val="auto"/>
          <w:sz w:val="24"/>
          <w:szCs w:val="24"/>
          <w:highlight w:val="none"/>
        </w:rPr>
      </w:pPr>
    </w:p>
    <w:p w14:paraId="2FF3E492">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0"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询价</w:t>
      </w:r>
      <w:r>
        <w:rPr>
          <w:rFonts w:hint="eastAsia" w:ascii="黑体" w:hAnsi="黑体" w:eastAsia="黑体"/>
          <w:color w:val="auto"/>
          <w:sz w:val="36"/>
          <w:highlight w:val="none"/>
        </w:rPr>
        <w:t>须知</w:t>
      </w:r>
      <w:bookmarkEnd w:id="10"/>
    </w:p>
    <w:p w14:paraId="7678759D">
      <w:pPr>
        <w:spacing w:after="240" w:afterLines="100"/>
        <w:jc w:val="center"/>
        <w:outlineLvl w:val="1"/>
        <w:rPr>
          <w:rFonts w:hint="eastAsia" w:ascii="宋体" w:hAnsi="宋体"/>
          <w:b/>
          <w:color w:val="auto"/>
          <w:sz w:val="32"/>
          <w:highlight w:val="none"/>
        </w:rPr>
      </w:pPr>
      <w:bookmarkStart w:id="11" w:name="_Toc9360"/>
      <w:r>
        <w:rPr>
          <w:rFonts w:hint="eastAsia" w:ascii="宋体" w:hAnsi="宋体"/>
          <w:b/>
          <w:color w:val="auto"/>
          <w:sz w:val="32"/>
          <w:highlight w:val="none"/>
        </w:rPr>
        <w:t>一、供应商须知前附表</w:t>
      </w:r>
      <w:bookmarkEnd w:id="11"/>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37214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14:paraId="64039087">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14:paraId="2816FF73">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14:paraId="3D229839">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14:paraId="1A796D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14:paraId="64E5333A">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14:paraId="19C83EDC">
            <w:pPr>
              <w:pStyle w:val="24"/>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14:paraId="79E42B70">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w:t>
            </w:r>
            <w:r>
              <w:rPr>
                <w:rFonts w:hint="eastAsia"/>
                <w:color w:val="auto"/>
                <w:highlight w:val="none"/>
                <w:lang w:val="en-US" w:eastAsia="zh-CN"/>
              </w:rPr>
              <w:t>价</w:t>
            </w:r>
            <w:r>
              <w:rPr>
                <w:rFonts w:hint="eastAsia"/>
                <w:color w:val="auto"/>
                <w:highlight w:val="none"/>
                <w:lang w:val="zh-CN"/>
              </w:rPr>
              <w:t>邀请的供应商数量：无限制；</w:t>
            </w:r>
          </w:p>
          <w:p w14:paraId="3908E79E">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14:paraId="6C6A1C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77" w:type="dxa"/>
            <w:noWrap w:val="0"/>
            <w:vAlign w:val="center"/>
          </w:tcPr>
          <w:p w14:paraId="0BD1AB17">
            <w:pPr>
              <w:pStyle w:val="24"/>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14:paraId="34FDEA39">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14:paraId="2AFDE9FB">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14:paraId="1835CE77">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ascii="Times New Roman" w:hAnsi="Times New Roman" w:eastAsia="宋体" w:cs="Times New Roman"/>
                <w:b/>
                <w:bCs/>
                <w:color w:val="auto"/>
                <w:sz w:val="24"/>
                <w:highlight w:val="none"/>
                <w:lang w:val="en-US" w:eastAsia="zh-CN"/>
              </w:rPr>
              <w:t>467007.41</w:t>
            </w:r>
            <w:r>
              <w:rPr>
                <w:rFonts w:hint="eastAsia"/>
                <w:color w:val="auto"/>
                <w:highlight w:val="none"/>
                <w:lang w:val="en-US" w:eastAsia="zh-CN"/>
              </w:rPr>
              <w:t>元</w:t>
            </w:r>
            <w:r>
              <w:rPr>
                <w:rFonts w:hint="eastAsia"/>
                <w:color w:val="auto"/>
                <w:highlight w:val="none"/>
                <w:lang w:val="zh-CN"/>
              </w:rPr>
              <w:t>；</w:t>
            </w:r>
          </w:p>
          <w:p w14:paraId="43D8AA05">
            <w:pPr>
              <w:pStyle w:val="24"/>
              <w:spacing w:line="300" w:lineRule="auto"/>
              <w:ind w:firstLine="240" w:firstLineChars="100"/>
              <w:jc w:val="both"/>
              <w:rPr>
                <w:rFonts w:hint="eastAsia"/>
                <w:color w:val="auto"/>
                <w:highlight w:val="none"/>
                <w:u w:val="none"/>
                <w:lang w:val="zh-CN"/>
              </w:rPr>
            </w:pPr>
            <w:r>
              <w:rPr>
                <w:rFonts w:hint="eastAsia"/>
                <w:color w:val="auto"/>
                <w:highlight w:val="none"/>
                <w:lang w:val="zh-CN"/>
              </w:rPr>
              <w:t>超过采购预算的报价无效。</w:t>
            </w:r>
          </w:p>
        </w:tc>
      </w:tr>
      <w:tr w14:paraId="0265DF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14:paraId="720B0BFC">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14:paraId="52FA7642">
            <w:pPr>
              <w:pStyle w:val="24"/>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14:paraId="67A0B259">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1DA1F4AC">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ascii="Times New Roman" w:hAnsi="Times New Roman" w:eastAsia="宋体" w:cs="Times New Roman"/>
                <w:b/>
                <w:bCs/>
                <w:color w:val="auto"/>
                <w:sz w:val="24"/>
                <w:highlight w:val="none"/>
                <w:lang w:val="en-US" w:eastAsia="zh-CN"/>
              </w:rPr>
              <w:t>467007.41</w:t>
            </w:r>
            <w:r>
              <w:rPr>
                <w:rFonts w:hint="eastAsia"/>
                <w:color w:val="auto"/>
                <w:highlight w:val="none"/>
                <w:lang w:val="zh-CN"/>
              </w:rPr>
              <w:t>元；</w:t>
            </w:r>
          </w:p>
          <w:p w14:paraId="2A933D8F">
            <w:pPr>
              <w:pStyle w:val="24"/>
              <w:spacing w:line="300" w:lineRule="auto"/>
              <w:ind w:firstLine="241" w:firstLineChars="100"/>
              <w:jc w:val="both"/>
              <w:rPr>
                <w:rFonts w:hint="eastAsia"/>
                <w:color w:val="auto"/>
                <w:highlight w:val="none"/>
              </w:rPr>
            </w:pPr>
            <w:r>
              <w:rPr>
                <w:rFonts w:hint="eastAsia"/>
                <w:b/>
                <w:bCs/>
                <w:color w:val="auto"/>
                <w:highlight w:val="none"/>
              </w:rPr>
              <w:sym w:font="Wingdings 2" w:char="0052"/>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14:paraId="1E49E0E9">
            <w:pPr>
              <w:pStyle w:val="24"/>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A3"/>
            </w:r>
            <w:r>
              <w:rPr>
                <w:rFonts w:hint="eastAsia"/>
                <w:color w:val="auto"/>
                <w:highlight w:val="none"/>
              </w:rPr>
              <w:t>所报总价不得超过本项目最高限价，否则报价无效。</w:t>
            </w:r>
          </w:p>
        </w:tc>
      </w:tr>
      <w:tr w14:paraId="164B5F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669153C0">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14:paraId="46B1B804">
            <w:pPr>
              <w:pStyle w:val="24"/>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14:paraId="371DED08">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14:paraId="0DA7FD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55426C95">
            <w:pPr>
              <w:pStyle w:val="24"/>
              <w:spacing w:line="300" w:lineRule="auto"/>
              <w:ind w:right="230"/>
              <w:jc w:val="center"/>
              <w:rPr>
                <w:rFonts w:hint="eastAsia" w:eastAsia="宋体"/>
                <w:color w:val="auto"/>
                <w:highlight w:val="none"/>
                <w:lang w:val="en-US" w:eastAsia="zh-CN"/>
              </w:rPr>
            </w:pPr>
            <w:r>
              <w:rPr>
                <w:rFonts w:hint="eastAsia"/>
                <w:color w:val="auto"/>
                <w:highlight w:val="none"/>
                <w:lang w:val="en-US" w:eastAsia="zh-CN"/>
              </w:rPr>
              <w:t>5</w:t>
            </w:r>
          </w:p>
        </w:tc>
        <w:tc>
          <w:tcPr>
            <w:tcW w:w="2159" w:type="dxa"/>
            <w:noWrap w:val="0"/>
            <w:vAlign w:val="center"/>
          </w:tcPr>
          <w:p w14:paraId="5381448A">
            <w:pPr>
              <w:pStyle w:val="24"/>
              <w:ind w:left="38"/>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低于成本价</w:t>
            </w:r>
          </w:p>
          <w:p w14:paraId="155194DA">
            <w:pPr>
              <w:pStyle w:val="24"/>
              <w:ind w:left="38"/>
              <w:jc w:val="center"/>
              <w:rPr>
                <w:rFonts w:hint="eastAsia"/>
                <w:color w:val="auto"/>
                <w:highlight w:val="none"/>
                <w:lang w:val="zh-CN"/>
              </w:rPr>
            </w:pPr>
            <w:r>
              <w:rPr>
                <w:rFonts w:hint="eastAsia" w:ascii="宋体" w:hAnsi="宋体"/>
                <w:color w:val="auto"/>
                <w:sz w:val="24"/>
                <w:szCs w:val="24"/>
                <w:highlight w:val="none"/>
                <w:lang w:val="zh-CN"/>
              </w:rPr>
              <w:t>不正当竞争预防措施（</w:t>
            </w:r>
            <w:r>
              <w:rPr>
                <w:rFonts w:hint="eastAsia"/>
                <w:color w:val="auto"/>
                <w:sz w:val="24"/>
                <w:szCs w:val="24"/>
                <w:highlight w:val="none"/>
                <w:lang w:val="en-US" w:eastAsia="zh-CN"/>
              </w:rPr>
              <w:t>适用于综合评分法，</w:t>
            </w:r>
            <w:r>
              <w:rPr>
                <w:rFonts w:hint="eastAsia" w:ascii="宋体" w:hAnsi="宋体"/>
                <w:color w:val="auto"/>
                <w:sz w:val="24"/>
                <w:szCs w:val="24"/>
                <w:highlight w:val="none"/>
                <w:lang w:val="zh-CN"/>
              </w:rPr>
              <w:t>实质性要求）</w:t>
            </w:r>
          </w:p>
        </w:tc>
        <w:tc>
          <w:tcPr>
            <w:tcW w:w="6496" w:type="dxa"/>
            <w:noWrap w:val="0"/>
            <w:vAlign w:val="center"/>
          </w:tcPr>
          <w:p w14:paraId="310C682F">
            <w:pPr>
              <w:pStyle w:val="24"/>
              <w:spacing w:line="300" w:lineRule="auto"/>
              <w:ind w:firstLine="241" w:firstLineChars="100"/>
              <w:jc w:val="both"/>
              <w:rPr>
                <w:rFonts w:hint="eastAsia" w:eastAsia="宋体"/>
                <w:b/>
                <w:bCs/>
                <w:color w:val="auto"/>
                <w:highlight w:val="none"/>
                <w:lang w:val="en-US" w:eastAsia="zh-CN"/>
              </w:rPr>
            </w:pPr>
            <w:r>
              <w:rPr>
                <w:rFonts w:hint="eastAsia"/>
                <w:b/>
                <w:bCs/>
                <w:color w:val="auto"/>
                <w:highlight w:val="none"/>
                <w:lang w:val="en-US" w:eastAsia="zh-CN"/>
              </w:rPr>
              <w:t>/</w:t>
            </w:r>
          </w:p>
        </w:tc>
      </w:tr>
      <w:tr w14:paraId="76988E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55" w:hRule="atLeast"/>
          <w:jc w:val="center"/>
        </w:trPr>
        <w:tc>
          <w:tcPr>
            <w:tcW w:w="677" w:type="dxa"/>
            <w:noWrap w:val="0"/>
            <w:vAlign w:val="center"/>
          </w:tcPr>
          <w:p w14:paraId="1B0B8D69">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6</w:t>
            </w:r>
          </w:p>
        </w:tc>
        <w:tc>
          <w:tcPr>
            <w:tcW w:w="2159" w:type="dxa"/>
            <w:noWrap w:val="0"/>
            <w:vAlign w:val="center"/>
          </w:tcPr>
          <w:p w14:paraId="486D071F">
            <w:pPr>
              <w:pStyle w:val="24"/>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14:paraId="372AB468">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14:paraId="2524C493">
            <w:pPr>
              <w:pStyle w:val="24"/>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保证金退还申请书</w:t>
            </w:r>
            <w:r>
              <w:rPr>
                <w:rFonts w:hint="eastAsia"/>
                <w:color w:val="auto"/>
                <w:highlight w:val="none"/>
                <w:lang w:eastAsia="zh-CN"/>
              </w:rPr>
              <w:t>（如有）</w:t>
            </w:r>
            <w:r>
              <w:rPr>
                <w:rFonts w:hint="eastAsia"/>
                <w:color w:val="auto"/>
                <w:highlight w:val="none"/>
                <w:lang w:val="zh-CN"/>
              </w:rPr>
              <w:t>；</w:t>
            </w:r>
            <w:r>
              <w:rPr>
                <w:rFonts w:hint="eastAsia"/>
                <w:color w:val="auto"/>
                <w:highlight w:val="none"/>
                <w:lang w:eastAsia="zh-CN"/>
              </w:rPr>
              <w:t>询</w:t>
            </w:r>
            <w:r>
              <w:rPr>
                <w:rFonts w:hint="eastAsia"/>
                <w:color w:val="auto"/>
                <w:highlight w:val="none"/>
                <w:lang w:val="en-US" w:eastAsia="zh-CN"/>
              </w:rPr>
              <w:t>价</w:t>
            </w:r>
            <w:r>
              <w:rPr>
                <w:rFonts w:hint="eastAsia"/>
                <w:color w:val="auto"/>
                <w:highlight w:val="none"/>
              </w:rPr>
              <w:t>保证金交款凭证</w:t>
            </w:r>
            <w:r>
              <w:rPr>
                <w:rFonts w:hint="eastAsia"/>
                <w:color w:val="auto"/>
                <w:highlight w:val="none"/>
                <w:lang w:eastAsia="zh-CN"/>
              </w:rPr>
              <w:t>（如有）</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14:paraId="47AAA7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7" w:hRule="atLeast"/>
          <w:jc w:val="center"/>
        </w:trPr>
        <w:tc>
          <w:tcPr>
            <w:tcW w:w="677" w:type="dxa"/>
            <w:noWrap w:val="0"/>
            <w:vAlign w:val="center"/>
          </w:tcPr>
          <w:p w14:paraId="57810B79">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7</w:t>
            </w:r>
          </w:p>
        </w:tc>
        <w:tc>
          <w:tcPr>
            <w:tcW w:w="2159" w:type="dxa"/>
            <w:noWrap w:val="0"/>
            <w:vAlign w:val="center"/>
          </w:tcPr>
          <w:p w14:paraId="4B4F29BE">
            <w:pPr>
              <w:pStyle w:val="24"/>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14:paraId="51B58DBF">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14:paraId="089E7F34">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14:paraId="3845C720">
            <w:pPr>
              <w:pStyle w:val="24"/>
              <w:spacing w:line="300" w:lineRule="auto"/>
              <w:ind w:firstLine="240" w:firstLineChars="100"/>
              <w:jc w:val="both"/>
              <w:rPr>
                <w:rFonts w:hint="eastAsia"/>
                <w:color w:val="auto"/>
                <w:highlight w:val="none"/>
                <w:lang w:val="zh-CN"/>
              </w:rPr>
            </w:pPr>
            <w:r>
              <w:rPr>
                <w:rFonts w:hint="eastAsia"/>
                <w:color w:val="auto"/>
                <w:highlight w:val="none"/>
              </w:rPr>
              <w:t>3.</w:t>
            </w:r>
            <w:r>
              <w:rPr>
                <w:rFonts w:hint="eastAsia"/>
                <w:color w:val="auto"/>
                <w:highlight w:val="none"/>
                <w:lang w:val="en-US" w:eastAsia="zh-CN"/>
              </w:rPr>
              <w:t>报价</w:t>
            </w:r>
            <w:r>
              <w:rPr>
                <w:rFonts w:hint="eastAsia"/>
                <w:color w:val="auto"/>
                <w:highlight w:val="none"/>
                <w:lang w:val="zh-CN"/>
              </w:rPr>
              <w:t>以“元”为单位，</w:t>
            </w:r>
            <w:r>
              <w:rPr>
                <w:rFonts w:hint="eastAsia"/>
                <w:color w:val="auto"/>
                <w:highlight w:val="none"/>
              </w:rPr>
              <w:t xml:space="preserve">保留  </w:t>
            </w:r>
            <w:r>
              <w:rPr>
                <w:rFonts w:hint="eastAsia"/>
                <w:color w:val="auto"/>
                <w:highlight w:val="none"/>
                <w:lang w:val="en-US" w:eastAsia="zh-CN"/>
              </w:rPr>
              <w:t>两</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14:paraId="33107F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677" w:type="dxa"/>
            <w:noWrap w:val="0"/>
            <w:vAlign w:val="center"/>
          </w:tcPr>
          <w:p w14:paraId="4F0140EF">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8</w:t>
            </w:r>
          </w:p>
        </w:tc>
        <w:tc>
          <w:tcPr>
            <w:tcW w:w="2159" w:type="dxa"/>
            <w:noWrap w:val="0"/>
            <w:vAlign w:val="center"/>
          </w:tcPr>
          <w:p w14:paraId="56BF7051">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14:paraId="5D1CFA4C">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14:paraId="17970DCA">
            <w:pPr>
              <w:pStyle w:val="24"/>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14:paraId="7C6BEB83">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14:paraId="6BD24FF7">
            <w:pPr>
              <w:pStyle w:val="24"/>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14:paraId="311E7FCC">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14:paraId="1D0C26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14:paraId="7E201BC8">
            <w:pPr>
              <w:pStyle w:val="24"/>
              <w:spacing w:line="300" w:lineRule="auto"/>
              <w:ind w:right="230"/>
              <w:jc w:val="center"/>
              <w:rPr>
                <w:rFonts w:hint="eastAsia"/>
                <w:color w:val="auto"/>
                <w:highlight w:val="none"/>
                <w:lang w:val="zh-CN"/>
              </w:rPr>
            </w:pPr>
            <w:r>
              <w:rPr>
                <w:rFonts w:hint="eastAsia"/>
                <w:color w:val="auto"/>
                <w:highlight w:val="none"/>
              </w:rPr>
              <w:t>9</w:t>
            </w:r>
          </w:p>
        </w:tc>
        <w:tc>
          <w:tcPr>
            <w:tcW w:w="2159" w:type="dxa"/>
            <w:noWrap w:val="0"/>
            <w:vAlign w:val="center"/>
          </w:tcPr>
          <w:p w14:paraId="4337207E">
            <w:pPr>
              <w:pStyle w:val="24"/>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14:paraId="4C3266B8">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询价结果在全国公共资源交易平台（四川省泸州市）https://www.lzsggzy.com/、泸州盛江投资发展有限公司http://www.lzsjtz.com/网站上公告。</w:t>
            </w:r>
          </w:p>
        </w:tc>
      </w:tr>
      <w:tr w14:paraId="0360DE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14:paraId="7C9094B5">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14:paraId="53F236B8">
            <w:pPr>
              <w:pStyle w:val="24"/>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14:paraId="438D097E">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4000</w:t>
            </w:r>
            <w:r>
              <w:rPr>
                <w:rFonts w:hint="eastAsia"/>
                <w:color w:val="auto"/>
                <w:highlight w:val="none"/>
                <w:lang w:bidi="ar"/>
              </w:rPr>
              <w:t>元（大写：</w:t>
            </w:r>
            <w:r>
              <w:rPr>
                <w:rFonts w:hint="eastAsia"/>
                <w:color w:val="auto"/>
                <w:highlight w:val="none"/>
                <w:lang w:val="en-US" w:eastAsia="zh-CN" w:bidi="ar"/>
              </w:rPr>
              <w:t>肆仟元整</w:t>
            </w:r>
            <w:r>
              <w:rPr>
                <w:rFonts w:hint="eastAsia"/>
                <w:color w:val="auto"/>
                <w:highlight w:val="none"/>
                <w:lang w:bidi="ar"/>
              </w:rPr>
              <w:t>）</w:t>
            </w:r>
          </w:p>
          <w:p w14:paraId="6AC6F875">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lang w:val="en-US" w:eastAsia="zh-CN"/>
              </w:rPr>
              <w:t>1</w:t>
            </w:r>
            <w:r>
              <w:rPr>
                <w:rFonts w:hint="eastAsia"/>
                <w:color w:val="auto"/>
                <w:highlight w:val="none"/>
                <w:lang w:val="zh-CN"/>
              </w:rPr>
              <w:t>%）。</w:t>
            </w:r>
          </w:p>
          <w:p w14:paraId="7945A4AE">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p>
          <w:p w14:paraId="22EC7786">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14:paraId="30F28674">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14:paraId="25A9BD99">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14:paraId="36CAB080">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
                <w:bCs/>
                <w:color w:val="auto"/>
                <w:sz w:val="24"/>
                <w:highlight w:val="none"/>
                <w:lang w:val="en-US" w:eastAsia="zh-CN"/>
              </w:rPr>
              <w:t>邻江全民健身中心建设项目消防工程</w:t>
            </w:r>
            <w:r>
              <w:rPr>
                <w:rFonts w:hint="eastAsia"/>
                <w:b/>
                <w:bCs/>
                <w:color w:val="auto"/>
                <w:highlight w:val="none"/>
                <w:lang w:eastAsia="zh-CN"/>
              </w:rPr>
              <w:t>询价</w:t>
            </w:r>
            <w:r>
              <w:rPr>
                <w:rFonts w:hint="eastAsia"/>
                <w:b/>
                <w:bCs/>
                <w:color w:val="auto"/>
                <w:highlight w:val="none"/>
              </w:rPr>
              <w:t>保证金”）。</w:t>
            </w:r>
            <w:r>
              <w:rPr>
                <w:rFonts w:hint="eastAsia"/>
                <w:bCs/>
                <w:color w:val="auto"/>
                <w:highlight w:val="none"/>
                <w:lang w:eastAsia="zh-CN"/>
              </w:rPr>
              <w:t>询价</w:t>
            </w:r>
            <w:r>
              <w:rPr>
                <w:rFonts w:hint="eastAsia"/>
                <w:color w:val="auto"/>
                <w:highlight w:val="none"/>
                <w:lang w:val="zh-CN"/>
              </w:rPr>
              <w:t>结束后，采购人将全额无息退还供应商保证金。</w:t>
            </w:r>
          </w:p>
          <w:p w14:paraId="0B96406E">
            <w:pPr>
              <w:pStyle w:val="24"/>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孔先生</w:t>
            </w:r>
            <w:r>
              <w:rPr>
                <w:rFonts w:hint="eastAsia"/>
                <w:color w:val="auto"/>
                <w:highlight w:val="none"/>
              </w:rPr>
              <w:t xml:space="preserve">     </w:t>
            </w:r>
          </w:p>
          <w:p w14:paraId="5F6092FF">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14:paraId="6460E070">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（询价保证金的交纳以银行到账时间为准）。</w:t>
            </w:r>
          </w:p>
        </w:tc>
      </w:tr>
      <w:tr w14:paraId="7CB25EC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14:paraId="23944DB3">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11</w:t>
            </w:r>
          </w:p>
        </w:tc>
        <w:tc>
          <w:tcPr>
            <w:tcW w:w="2159" w:type="dxa"/>
            <w:noWrap w:val="0"/>
            <w:vAlign w:val="center"/>
          </w:tcPr>
          <w:p w14:paraId="6343CCE4">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14:paraId="31FD554B">
            <w:pPr>
              <w:pStyle w:val="24"/>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暂定</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14:paraId="56563141">
            <w:pPr>
              <w:pStyle w:val="24"/>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14:paraId="4085859D">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26154062">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2"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2"/>
            <w:r>
              <w:rPr>
                <w:rFonts w:hint="eastAsia" w:cs="宋体"/>
                <w:color w:val="auto"/>
                <w:sz w:val="24"/>
                <w:szCs w:val="24"/>
                <w:highlight w:val="none"/>
                <w:lang w:eastAsia="zh-CN"/>
              </w:rPr>
              <w:t>。</w:t>
            </w:r>
          </w:p>
          <w:p w14:paraId="3BD62260">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14:paraId="59E30380">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14:paraId="0CE89C5C">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14:paraId="5D3F0A1F">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14:paraId="36500F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14:paraId="472608AA">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12</w:t>
            </w:r>
          </w:p>
        </w:tc>
        <w:tc>
          <w:tcPr>
            <w:tcW w:w="2159" w:type="dxa"/>
            <w:noWrap w:val="0"/>
            <w:vAlign w:val="center"/>
          </w:tcPr>
          <w:p w14:paraId="37CE315B">
            <w:pPr>
              <w:pStyle w:val="24"/>
              <w:spacing w:line="300" w:lineRule="auto"/>
              <w:ind w:left="38"/>
              <w:jc w:val="center"/>
              <w:rPr>
                <w:rFonts w:hint="eastAsia"/>
                <w:color w:val="auto"/>
                <w:highlight w:val="none"/>
                <w:lang w:val="zh-CN"/>
              </w:rPr>
            </w:pPr>
            <w:r>
              <w:rPr>
                <w:rFonts w:hint="eastAsia"/>
                <w:bCs/>
                <w:color w:val="auto"/>
                <w:highlight w:val="none"/>
                <w:lang w:eastAsia="zh-CN"/>
              </w:rPr>
              <w:t>询价</w:t>
            </w:r>
            <w:r>
              <w:rPr>
                <w:rFonts w:hint="eastAsia"/>
                <w:color w:val="auto"/>
                <w:highlight w:val="none"/>
                <w:lang w:val="zh-CN"/>
              </w:rPr>
              <w:t>文件咨询</w:t>
            </w:r>
          </w:p>
        </w:tc>
        <w:tc>
          <w:tcPr>
            <w:tcW w:w="6496" w:type="dxa"/>
            <w:noWrap w:val="0"/>
            <w:vAlign w:val="center"/>
          </w:tcPr>
          <w:p w14:paraId="23885046">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孔先生</w:t>
            </w:r>
            <w:r>
              <w:rPr>
                <w:rFonts w:hint="eastAsia"/>
                <w:color w:val="auto"/>
                <w:highlight w:val="none"/>
                <w:lang w:val="zh-CN"/>
              </w:rPr>
              <w:t xml:space="preserve">   联系电话： </w:t>
            </w:r>
            <w:r>
              <w:rPr>
                <w:rFonts w:hint="eastAsia"/>
                <w:color w:val="auto"/>
                <w:highlight w:val="none"/>
                <w:lang w:val="en-US" w:eastAsia="zh-CN"/>
              </w:rPr>
              <w:t>0830-6522205</w:t>
            </w:r>
            <w:r>
              <w:rPr>
                <w:rFonts w:hint="eastAsia"/>
                <w:color w:val="auto"/>
                <w:highlight w:val="none"/>
              </w:rPr>
              <w:t xml:space="preserve">  </w:t>
            </w:r>
          </w:p>
        </w:tc>
      </w:tr>
      <w:tr w14:paraId="7C837B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14:paraId="35796B77">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13</w:t>
            </w:r>
          </w:p>
        </w:tc>
        <w:tc>
          <w:tcPr>
            <w:tcW w:w="2159" w:type="dxa"/>
            <w:noWrap w:val="0"/>
            <w:vAlign w:val="center"/>
          </w:tcPr>
          <w:p w14:paraId="30CF2F09">
            <w:pPr>
              <w:pStyle w:val="24"/>
              <w:spacing w:line="300" w:lineRule="auto"/>
              <w:ind w:left="38"/>
              <w:jc w:val="center"/>
              <w:rPr>
                <w:rFonts w:hint="eastAsia"/>
                <w:color w:val="auto"/>
                <w:highlight w:val="none"/>
                <w:lang w:val="zh-CN"/>
              </w:rPr>
            </w:pPr>
            <w:r>
              <w:rPr>
                <w:rFonts w:hint="eastAsia"/>
                <w:color w:val="auto"/>
                <w:highlight w:val="none"/>
                <w:lang w:val="zh-CN"/>
              </w:rPr>
              <w:t>询价过程、结果工作咨询</w:t>
            </w:r>
          </w:p>
        </w:tc>
        <w:tc>
          <w:tcPr>
            <w:tcW w:w="6496" w:type="dxa"/>
            <w:noWrap w:val="0"/>
            <w:vAlign w:val="center"/>
          </w:tcPr>
          <w:p w14:paraId="5E1409E5">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孔先生</w:t>
            </w:r>
            <w:r>
              <w:rPr>
                <w:rFonts w:hint="eastAsia"/>
                <w:color w:val="auto"/>
                <w:highlight w:val="none"/>
                <w:lang w:val="zh-CN"/>
              </w:rPr>
              <w:t xml:space="preserve">   联系电话： </w:t>
            </w:r>
            <w:r>
              <w:rPr>
                <w:rFonts w:hint="eastAsia"/>
                <w:color w:val="auto"/>
                <w:highlight w:val="none"/>
                <w:lang w:val="en-US" w:eastAsia="zh-CN"/>
              </w:rPr>
              <w:t>0830-6522205</w:t>
            </w:r>
            <w:r>
              <w:rPr>
                <w:rFonts w:hint="eastAsia"/>
                <w:color w:val="auto"/>
                <w:highlight w:val="none"/>
              </w:rPr>
              <w:t xml:space="preserve">  </w:t>
            </w:r>
          </w:p>
        </w:tc>
      </w:tr>
      <w:tr w14:paraId="6E3A1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32" w:hRule="atLeast"/>
          <w:jc w:val="center"/>
        </w:trPr>
        <w:tc>
          <w:tcPr>
            <w:tcW w:w="677" w:type="dxa"/>
            <w:noWrap w:val="0"/>
            <w:vAlign w:val="center"/>
          </w:tcPr>
          <w:p w14:paraId="0180739F">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14</w:t>
            </w:r>
          </w:p>
        </w:tc>
        <w:tc>
          <w:tcPr>
            <w:tcW w:w="2159" w:type="dxa"/>
            <w:shd w:val="clear" w:color="auto" w:fill="auto"/>
            <w:noWrap w:val="0"/>
            <w:vAlign w:val="center"/>
          </w:tcPr>
          <w:p w14:paraId="6D9E0284">
            <w:pPr>
              <w:pStyle w:val="24"/>
              <w:spacing w:line="300" w:lineRule="auto"/>
              <w:ind w:left="38" w:leftChars="0"/>
              <w:jc w:val="center"/>
              <w:rPr>
                <w:rFonts w:hint="eastAsia" w:ascii="宋体" w:hAnsi="宋体" w:eastAsia="宋体" w:cs="宋体"/>
                <w:color w:val="auto"/>
                <w:sz w:val="24"/>
                <w:szCs w:val="24"/>
                <w:highlight w:val="none"/>
                <w:lang w:val="zh-CN" w:eastAsia="zh-CN" w:bidi="ar-SA"/>
              </w:rPr>
            </w:pPr>
            <w:r>
              <w:rPr>
                <w:rFonts w:hint="eastAsia"/>
                <w:bCs/>
                <w:color w:val="auto"/>
                <w:highlight w:val="none"/>
              </w:rPr>
              <w:t>低于成本评审</w:t>
            </w:r>
          </w:p>
        </w:tc>
        <w:tc>
          <w:tcPr>
            <w:tcW w:w="6496" w:type="dxa"/>
            <w:shd w:val="clear" w:color="auto" w:fill="auto"/>
            <w:noWrap w:val="0"/>
            <w:vAlign w:val="center"/>
          </w:tcPr>
          <w:p w14:paraId="2DBD753E">
            <w:pPr>
              <w:pStyle w:val="24"/>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A3"/>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14:paraId="02863502">
            <w:pPr>
              <w:pStyle w:val="24"/>
              <w:spacing w:line="300" w:lineRule="auto"/>
              <w:ind w:firstLine="241" w:firstLineChars="100"/>
              <w:jc w:val="both"/>
              <w:rPr>
                <w:rFonts w:hint="eastAsia" w:ascii="宋体" w:hAnsi="宋体" w:eastAsia="宋体" w:cs="宋体"/>
                <w:color w:val="auto"/>
                <w:sz w:val="24"/>
                <w:szCs w:val="24"/>
                <w:highlight w:val="none"/>
                <w:lang w:val="zh-CN" w:eastAsia="zh-CN" w:bidi="ar-SA"/>
              </w:rPr>
            </w:pPr>
            <w:r>
              <w:rPr>
                <w:rFonts w:hint="eastAsia" w:cs="宋体"/>
                <w:b/>
                <w:bCs/>
                <w:color w:val="auto"/>
                <w:sz w:val="24"/>
                <w:szCs w:val="24"/>
                <w:highlight w:val="none"/>
                <w:lang w:val="zh-CN"/>
              </w:rPr>
              <w:t>☑</w:t>
            </w:r>
            <w:r>
              <w:rPr>
                <w:rFonts w:hint="eastAsia" w:cs="宋体"/>
                <w:b/>
                <w:bCs/>
                <w:color w:val="auto"/>
                <w:sz w:val="24"/>
                <w:szCs w:val="24"/>
                <w:highlight w:val="none"/>
                <w:lang w:val="en-US"/>
              </w:rPr>
              <w:t>工程类、服务类（不含工程类材料设备）：</w:t>
            </w:r>
            <w:r>
              <w:rPr>
                <w:rFonts w:hint="eastAsia" w:cs="宋体"/>
                <w:color w:val="auto"/>
                <w:sz w:val="24"/>
                <w:szCs w:val="24"/>
                <w:highlight w:val="none"/>
                <w:lang w:val="zh-CN"/>
              </w:rPr>
              <w:t>当有效供应商的报价低于（含等于）有效供应商报价的最高值的90%并且低于（含等于）所有有效供应商报价算术平均值的9</w:t>
            </w:r>
            <w:r>
              <w:rPr>
                <w:rFonts w:hint="eastAsia" w:cs="宋体"/>
                <w:color w:val="auto"/>
                <w:sz w:val="24"/>
                <w:szCs w:val="24"/>
                <w:highlight w:val="none"/>
                <w:lang w:val="zh-CN" w:eastAsia="zh-CN"/>
              </w:rPr>
              <w:t>0</w:t>
            </w:r>
            <w:r>
              <w:rPr>
                <w:rFonts w:hint="eastAsia" w:cs="宋体"/>
                <w:color w:val="auto"/>
                <w:sz w:val="24"/>
                <w:szCs w:val="24"/>
                <w:highlight w:val="none"/>
                <w:lang w:val="zh-CN"/>
              </w:rPr>
              <w:t>%时，该供应商的报价将被认定为低于成本报价，作废标处理。</w:t>
            </w:r>
          </w:p>
        </w:tc>
      </w:tr>
      <w:tr w14:paraId="03EEA7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14:paraId="3ABD3E3E">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5</w:t>
            </w:r>
          </w:p>
        </w:tc>
        <w:tc>
          <w:tcPr>
            <w:tcW w:w="2159" w:type="dxa"/>
            <w:noWrap w:val="0"/>
            <w:vAlign w:val="center"/>
          </w:tcPr>
          <w:p w14:paraId="541AD45F">
            <w:pPr>
              <w:pStyle w:val="24"/>
              <w:spacing w:line="300" w:lineRule="auto"/>
              <w:ind w:left="38" w:leftChars="0"/>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14:paraId="0F01E50C">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s="宋体"/>
                <w:color w:val="auto"/>
                <w:sz w:val="24"/>
                <w:szCs w:val="24"/>
                <w:highlight w:val="none"/>
                <w:lang w:bidi="ar"/>
              </w:rPr>
              <w:t xml:space="preserve"> </w:t>
            </w:r>
            <w:r>
              <w:rPr>
                <w:rFonts w:hint="eastAsia"/>
                <w:color w:val="auto"/>
                <w:sz w:val="24"/>
                <w:highlight w:val="none"/>
                <w:lang w:val="en-US" w:eastAsia="zh-CN"/>
              </w:rPr>
              <w:t>泸州兴阳建川实业有限公司</w:t>
            </w:r>
            <w:r>
              <w:rPr>
                <w:rFonts w:hint="eastAsia" w:cs="宋体"/>
                <w:color w:val="auto"/>
                <w:sz w:val="24"/>
                <w:szCs w:val="24"/>
                <w:highlight w:val="none"/>
                <w:lang w:bidi="ar"/>
              </w:rPr>
              <w:t xml:space="preserve"> </w:t>
            </w:r>
            <w:r>
              <w:rPr>
                <w:rFonts w:hint="eastAsia" w:cs="宋体"/>
                <w:color w:val="auto"/>
                <w:sz w:val="24"/>
                <w:szCs w:val="24"/>
                <w:highlight w:val="none"/>
                <w:lang w:val="zh-CN" w:bidi="ar"/>
              </w:rPr>
              <w:t>领取成交通知书。</w:t>
            </w:r>
          </w:p>
          <w:p w14:paraId="0226CB64">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孔先生</w:t>
            </w:r>
            <w:r>
              <w:rPr>
                <w:rFonts w:hint="eastAsia" w:ascii="宋体" w:hAnsi="宋体" w:cs="宋体"/>
                <w:color w:val="auto"/>
                <w:kern w:val="0"/>
                <w:sz w:val="24"/>
                <w:highlight w:val="none"/>
              </w:rPr>
              <w:t xml:space="preserve">   </w:t>
            </w:r>
          </w:p>
          <w:p w14:paraId="1F5D7D3C">
            <w:pPr>
              <w:pStyle w:val="24"/>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14:paraId="2A2C73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0935460A">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6</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D9F5873">
            <w:pPr>
              <w:pStyle w:val="24"/>
              <w:spacing w:line="300" w:lineRule="auto"/>
              <w:ind w:left="38" w:leftChars="0"/>
              <w:jc w:val="center"/>
              <w:rPr>
                <w:rFonts w:hint="eastAsia"/>
                <w:color w:val="auto"/>
                <w:highlight w:val="none"/>
                <w:lang w:val="zh-CN"/>
              </w:rPr>
            </w:pPr>
            <w:r>
              <w:rPr>
                <w:rFonts w:hint="eastAsia"/>
                <w:color w:val="auto"/>
                <w:highlight w:val="none"/>
                <w:lang w:val="zh-CN"/>
              </w:rPr>
              <w:t>供应商询问</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BD56026">
            <w:pPr>
              <w:pStyle w:val="24"/>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r>
              <w:rPr>
                <w:rFonts w:hint="eastAsia"/>
                <w:b/>
                <w:bCs/>
                <w:color w:val="auto"/>
                <w:highlight w:val="none"/>
                <w:lang w:eastAsia="zh-CN"/>
              </w:rPr>
              <w:t>☑</w:t>
            </w:r>
            <w:r>
              <w:rPr>
                <w:rFonts w:hint="eastAsia"/>
                <w:b/>
                <w:color w:val="auto"/>
                <w:highlight w:val="none"/>
                <w:lang w:val="en-US" w:eastAsia="zh-CN"/>
              </w:rPr>
              <w:t>泸州兴阳建川实业有限公司</w:t>
            </w:r>
            <w:r>
              <w:rPr>
                <w:rFonts w:hint="eastAsia"/>
                <w:color w:val="auto"/>
                <w:highlight w:val="none"/>
                <w:lang w:val="zh-CN"/>
              </w:rPr>
              <w:t>负责答复。</w:t>
            </w:r>
          </w:p>
          <w:p w14:paraId="2C90A7FA">
            <w:pPr>
              <w:pStyle w:val="24"/>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孔先生。</w:t>
            </w:r>
            <w:r>
              <w:rPr>
                <w:rFonts w:hint="eastAsia" w:ascii="宋体" w:hAnsi="宋体" w:cs="宋体"/>
                <w:color w:val="auto"/>
                <w:kern w:val="0"/>
                <w:sz w:val="24"/>
                <w:highlight w:val="none"/>
              </w:rPr>
              <w:t xml:space="preserve"> </w:t>
            </w:r>
          </w:p>
          <w:p w14:paraId="5707A7CF">
            <w:pPr>
              <w:pStyle w:val="24"/>
              <w:spacing w:line="300" w:lineRule="auto"/>
              <w:ind w:firstLine="480" w:firstLine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14:paraId="5D3AC9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2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32BACB03">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7</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9473E4C">
            <w:pPr>
              <w:pStyle w:val="24"/>
              <w:spacing w:line="300" w:lineRule="auto"/>
              <w:ind w:left="96" w:leftChars="0"/>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3485BD6">
            <w:pPr>
              <w:pStyle w:val="24"/>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询价过程、询价结果的质疑由</w:t>
            </w:r>
            <w:r>
              <w:rPr>
                <w:rFonts w:hint="eastAsia"/>
                <w:b/>
                <w:color w:val="auto"/>
                <w:highlight w:val="none"/>
                <w:lang w:val="en-US" w:eastAsia="zh-CN"/>
              </w:rPr>
              <w:t>泸州兴阳建川实业有限公司</w:t>
            </w:r>
            <w:r>
              <w:rPr>
                <w:rFonts w:hint="eastAsia"/>
                <w:color w:val="auto"/>
                <w:highlight w:val="none"/>
                <w:lang w:val="zh-CN"/>
              </w:rPr>
              <w:t>负责答复。</w:t>
            </w:r>
          </w:p>
          <w:p w14:paraId="62AD653D">
            <w:pPr>
              <w:pStyle w:val="24"/>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孔先生。</w:t>
            </w:r>
            <w:r>
              <w:rPr>
                <w:rFonts w:hint="eastAsia" w:ascii="宋体" w:hAnsi="宋体" w:cs="宋体"/>
                <w:color w:val="auto"/>
                <w:kern w:val="0"/>
                <w:sz w:val="24"/>
                <w:highlight w:val="none"/>
              </w:rPr>
              <w:t xml:space="preserve"> </w:t>
            </w:r>
          </w:p>
          <w:p w14:paraId="63DB8393">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rPr>
              <w:t xml:space="preserve">  </w:t>
            </w:r>
          </w:p>
          <w:p w14:paraId="5879354B">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14:paraId="68ADD0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51DE366">
            <w:pPr>
              <w:pStyle w:val="24"/>
              <w:spacing w:line="300" w:lineRule="auto"/>
              <w:ind w:right="230" w:rightChars="0"/>
              <w:jc w:val="center"/>
              <w:rPr>
                <w:rFonts w:hint="default" w:eastAsia="宋体"/>
                <w:color w:val="auto"/>
                <w:highlight w:val="none"/>
                <w:lang w:val="en-US" w:eastAsia="zh-CN"/>
              </w:rPr>
            </w:pPr>
            <w:r>
              <w:rPr>
                <w:rFonts w:hint="eastAsia"/>
                <w:color w:val="auto"/>
                <w:highlight w:val="none"/>
              </w:rPr>
              <w:t>1</w:t>
            </w:r>
            <w:r>
              <w:rPr>
                <w:rFonts w:hint="eastAsia"/>
                <w:color w:val="auto"/>
                <w:highlight w:val="none"/>
                <w:lang w:val="en-US" w:eastAsia="zh-CN"/>
              </w:rPr>
              <w:t>8</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10D16E07">
            <w:pPr>
              <w:pStyle w:val="24"/>
              <w:spacing w:line="300" w:lineRule="auto"/>
              <w:ind w:left="96" w:leftChars="0"/>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F71535F">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14:paraId="197F517F">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14:paraId="716123CA">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14:paraId="4BE43E3C">
            <w:pPr>
              <w:pStyle w:val="23"/>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14:paraId="3CF794E3">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14:paraId="3D8C2B1F">
            <w:pPr>
              <w:pStyle w:val="24"/>
              <w:spacing w:line="300" w:lineRule="auto"/>
              <w:ind w:left="636" w:leftChars="0" w:hanging="422" w:firstLineChars="0"/>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14:paraId="6A5104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62C6752">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lang w:val="en-US" w:eastAsia="zh-CN"/>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8756002">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1CCCFCD">
            <w:pPr>
              <w:pStyle w:val="24"/>
              <w:spacing w:line="300" w:lineRule="auto"/>
              <w:ind w:left="694" w:leftChars="102" w:hanging="480" w:hangingChars="200"/>
              <w:jc w:val="both"/>
              <w:rPr>
                <w:rFonts w:hint="eastAsia" w:ascii="宋体" w:hAnsi="宋体" w:cs="宋体"/>
                <w:color w:val="auto"/>
                <w:sz w:val="24"/>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14:paraId="70D71F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3"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2B6E041">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lang w:val="en-US" w:eastAsia="zh-CN"/>
              </w:rPr>
              <w:t>20</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8D0F4D5">
            <w:pPr>
              <w:pStyle w:val="24"/>
              <w:spacing w:line="300" w:lineRule="auto"/>
              <w:ind w:left="96" w:leftChars="0"/>
              <w:jc w:val="center"/>
              <w:rPr>
                <w:rFonts w:hint="eastAsia" w:ascii="宋体" w:hAnsi="宋体" w:cs="宋体"/>
                <w:color w:val="auto"/>
                <w:sz w:val="24"/>
                <w:highlight w:val="none"/>
              </w:rPr>
            </w:pPr>
            <w:r>
              <w:rPr>
                <w:rFonts w:hint="eastAsia"/>
                <w:color w:val="auto"/>
                <w:highlight w:val="none"/>
                <w:lang w:eastAsia="zh-CN"/>
              </w:rPr>
              <w:t>询价</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3E51C63C">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09:30</w:t>
            </w:r>
            <w:r>
              <w:rPr>
                <w:rFonts w:hint="eastAsia" w:ascii="宋体" w:hAnsi="宋体" w:cs="宋体"/>
                <w:color w:val="auto"/>
                <w:kern w:val="0"/>
                <w:sz w:val="24"/>
                <w:highlight w:val="none"/>
                <w:lang w:val="zh-CN"/>
              </w:rPr>
              <w:t>时（北京时间）</w:t>
            </w:r>
          </w:p>
        </w:tc>
      </w:tr>
      <w:tr w14:paraId="034A9C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894E1D5">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1</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18AE509">
            <w:pPr>
              <w:spacing w:line="300" w:lineRule="auto"/>
              <w:jc w:val="center"/>
              <w:rPr>
                <w:rFonts w:hint="eastAsia"/>
                <w:color w:val="auto"/>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7F38714">
            <w:pPr>
              <w:spacing w:line="300" w:lineRule="auto"/>
              <w:ind w:left="99" w:leftChars="47" w:right="68" w:rightChars="0"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14:paraId="2EE37B6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06BDBE6A">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2</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92C4D9D">
            <w:pPr>
              <w:pStyle w:val="24"/>
              <w:spacing w:line="300" w:lineRule="auto"/>
              <w:ind w:left="96" w:leftChars="0"/>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34B941D0">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eastAsia="zh-CN"/>
              </w:rPr>
              <w:t>合同签订后，专业分包人接工程承包人通知进场之日起360</w:t>
            </w:r>
            <w:r>
              <w:rPr>
                <w:rFonts w:hint="eastAsia" w:ascii="宋体" w:hAnsi="宋体" w:eastAsia="宋体" w:cs="宋体"/>
                <w:color w:val="auto"/>
                <w:kern w:val="0"/>
                <w:sz w:val="24"/>
                <w:highlight w:val="none"/>
                <w:lang w:val="zh-CN" w:eastAsia="zh-CN"/>
              </w:rPr>
              <w:t>日历天</w:t>
            </w:r>
            <w:r>
              <w:rPr>
                <w:rFonts w:hint="eastAsia" w:ascii="宋体" w:hAnsi="宋体" w:cs="宋体"/>
                <w:color w:val="auto"/>
                <w:kern w:val="0"/>
                <w:sz w:val="24"/>
                <w:highlight w:val="none"/>
                <w:lang w:val="zh-CN" w:eastAsia="zh-CN"/>
              </w:rPr>
              <w:t>内完工，</w:t>
            </w:r>
            <w:r>
              <w:rPr>
                <w:rFonts w:hint="eastAsia" w:ascii="宋体" w:hAnsi="宋体" w:eastAsia="宋体" w:cs="宋体"/>
                <w:color w:val="auto"/>
                <w:kern w:val="0"/>
                <w:sz w:val="24"/>
                <w:highlight w:val="none"/>
                <w:lang w:val="zh-CN"/>
              </w:rPr>
              <w:t>工期必须满足业主方批复的工程承包人总体工程施工工期进度计划</w:t>
            </w:r>
            <w:r>
              <w:rPr>
                <w:rFonts w:hint="eastAsia" w:ascii="宋体" w:hAnsi="宋体" w:eastAsia="宋体" w:cs="宋体"/>
                <w:color w:val="auto"/>
                <w:kern w:val="0"/>
                <w:sz w:val="24"/>
                <w:highlight w:val="none"/>
                <w:lang w:val="zh-CN" w:eastAsia="zh-CN"/>
              </w:rPr>
              <w:t>。</w:t>
            </w:r>
          </w:p>
        </w:tc>
      </w:tr>
      <w:tr w14:paraId="3D11F7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44C849D">
            <w:pPr>
              <w:pStyle w:val="24"/>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3</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32EB5C9">
            <w:pPr>
              <w:pStyle w:val="24"/>
              <w:spacing w:line="300" w:lineRule="auto"/>
              <w:ind w:left="96" w:leftChars="0"/>
              <w:jc w:val="center"/>
              <w:rPr>
                <w:rFonts w:hint="eastAsia"/>
                <w:color w:val="auto"/>
                <w:highlight w:val="none"/>
                <w:lang w:val="zh-CN"/>
              </w:rPr>
            </w:pPr>
            <w:r>
              <w:rPr>
                <w:rFonts w:hint="eastAsia"/>
                <w:color w:val="auto"/>
                <w:highlight w:val="none"/>
                <w:lang w:eastAsia="zh-CN"/>
              </w:rPr>
              <w:t>询价</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14C67E4">
            <w:pPr>
              <w:spacing w:line="300" w:lineRule="auto"/>
              <w:rPr>
                <w:rFonts w:hint="eastAsia"/>
                <w:color w:val="auto"/>
                <w:highlight w:val="none"/>
                <w:lang w:val="zh-CN"/>
              </w:rPr>
            </w:pPr>
            <w:bookmarkStart w:id="13" w:name="OLE_LINK16"/>
            <w:r>
              <w:rPr>
                <w:rFonts w:hint="eastAsia" w:ascii="宋体" w:hAnsi="宋体" w:cs="宋体"/>
                <w:color w:val="auto"/>
                <w:sz w:val="24"/>
                <w:highlight w:val="none"/>
                <w:lang w:val="zh-CN"/>
              </w:rPr>
              <w:t>泸州市江阳区张坝桂圆林西门综合楼2楼F02会议室</w:t>
            </w:r>
            <w:bookmarkEnd w:id="13"/>
          </w:p>
        </w:tc>
      </w:tr>
      <w:tr w14:paraId="002078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278BA1E">
            <w:pPr>
              <w:pStyle w:val="24"/>
              <w:spacing w:line="300" w:lineRule="auto"/>
              <w:ind w:right="230" w:rightChars="0"/>
              <w:jc w:val="center"/>
              <w:rPr>
                <w:rFonts w:hint="default" w:eastAsia="宋体"/>
                <w:color w:val="auto"/>
                <w:highlight w:val="none"/>
                <w:lang w:val="en-US" w:eastAsia="zh-CN"/>
              </w:rPr>
            </w:pPr>
            <w:r>
              <w:rPr>
                <w:rFonts w:hint="eastAsia"/>
                <w:color w:val="auto"/>
                <w:highlight w:val="none"/>
              </w:rPr>
              <w:t>2</w:t>
            </w:r>
            <w:r>
              <w:rPr>
                <w:rFonts w:hint="eastAsia"/>
                <w:color w:val="auto"/>
                <w:highlight w:val="none"/>
                <w:lang w:val="en-US" w:eastAsia="zh-CN"/>
              </w:rPr>
              <w:t>4</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1D66B42A">
            <w:pPr>
              <w:pStyle w:val="24"/>
              <w:spacing w:line="360" w:lineRule="auto"/>
              <w:ind w:left="38" w:leftChars="18"/>
              <w:jc w:val="center"/>
              <w:rPr>
                <w:rFonts w:hint="eastAsia"/>
                <w:color w:val="auto"/>
                <w:highlight w:val="none"/>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43BB6B27">
            <w:pPr>
              <w:spacing w:line="312" w:lineRule="auto"/>
              <w:ind w:firstLine="211" w:firstLineChars="100"/>
              <w:rPr>
                <w:rFonts w:hint="eastAsia" w:ascii="宋体" w:hAnsi="宋体" w:cs="宋体"/>
                <w:color w:val="auto"/>
                <w:sz w:val="24"/>
                <w:highlight w:val="none"/>
              </w:rPr>
            </w:pPr>
            <w:r>
              <w:rPr>
                <w:rFonts w:hint="eastAsia"/>
                <w:b/>
                <w:bCs/>
                <w:color w:val="auto"/>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r>
              <w:rPr>
                <w:rFonts w:hint="eastAsia" w:ascii="宋体" w:hAnsi="宋体" w:cs="宋体"/>
                <w:color w:val="auto"/>
                <w:sz w:val="24"/>
                <w:highlight w:val="none"/>
              </w:rPr>
              <w:t>。</w:t>
            </w:r>
          </w:p>
          <w:p w14:paraId="5B9E1747">
            <w:pPr>
              <w:pStyle w:val="24"/>
              <w:spacing w:line="312" w:lineRule="auto"/>
              <w:ind w:firstLine="241" w:firstLineChars="100"/>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14:paraId="3D781D1A">
            <w:pPr>
              <w:pStyle w:val="24"/>
              <w:spacing w:line="312" w:lineRule="auto"/>
              <w:ind w:firstLine="241" w:firstLineChars="100"/>
              <w:rPr>
                <w:rFonts w:hint="default" w:eastAsia="宋体"/>
                <w:color w:val="auto"/>
                <w:highlight w:val="none"/>
                <w:lang w:val="en-US" w:eastAsia="zh-CN"/>
              </w:rPr>
            </w:pPr>
            <w:r>
              <w:rPr>
                <w:rFonts w:hint="eastAsia"/>
                <w:b/>
                <w:bCs/>
                <w:color w:val="auto"/>
                <w:highlight w:val="none"/>
                <w:lang w:eastAsia="zh-CN"/>
              </w:rPr>
              <w:t>☑</w:t>
            </w:r>
            <w:r>
              <w:rPr>
                <w:rFonts w:hint="eastAsia"/>
                <w:color w:val="auto"/>
                <w:kern w:val="2"/>
                <w:highlight w:val="none"/>
              </w:rPr>
              <w:t>电子文档U盘1份（内含响应文件、EXCLE格式和计价软件编制格式的工程量清单）。</w:t>
            </w:r>
          </w:p>
        </w:tc>
      </w:tr>
      <w:tr w14:paraId="02C3A5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1E1292EA">
            <w:pPr>
              <w:pStyle w:val="24"/>
              <w:spacing w:line="300" w:lineRule="auto"/>
              <w:ind w:right="230" w:rightChars="0"/>
              <w:jc w:val="center"/>
              <w:rPr>
                <w:rFonts w:hint="eastAsia"/>
                <w:color w:val="auto"/>
                <w:highlight w:val="none"/>
                <w:lang w:val="en-US" w:eastAsia="zh-CN"/>
              </w:rPr>
            </w:pPr>
            <w:r>
              <w:rPr>
                <w:rFonts w:hint="eastAsia"/>
                <w:color w:val="auto"/>
                <w:highlight w:val="none"/>
                <w:lang w:val="en-US" w:eastAsia="zh-CN"/>
              </w:rPr>
              <w:t>25</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B9DE8E5">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5B5C263">
            <w:pPr>
              <w:pStyle w:val="24"/>
              <w:spacing w:line="300" w:lineRule="auto"/>
              <w:ind w:firstLine="240" w:firstLineChars="100"/>
              <w:rPr>
                <w:rFonts w:hint="eastAsia"/>
                <w:color w:val="auto"/>
                <w:highlight w:val="none"/>
              </w:rPr>
            </w:pPr>
            <w:r>
              <w:rPr>
                <w:rFonts w:hint="eastAsia"/>
                <w:color w:val="auto"/>
                <w:highlight w:val="none"/>
              </w:rPr>
              <w:t>0830-652</w:t>
            </w:r>
            <w:r>
              <w:rPr>
                <w:rFonts w:hint="eastAsia"/>
                <w:color w:val="auto"/>
                <w:highlight w:val="none"/>
                <w:lang w:val="en-US" w:eastAsia="zh-CN"/>
              </w:rPr>
              <w:t>3011</w:t>
            </w:r>
          </w:p>
        </w:tc>
      </w:tr>
    </w:tbl>
    <w:p w14:paraId="76A7F80E">
      <w:pPr>
        <w:spacing w:before="120" w:beforeLines="50"/>
        <w:rPr>
          <w:color w:val="auto"/>
          <w:sz w:val="24"/>
          <w:highlight w:val="none"/>
        </w:rPr>
      </w:pPr>
      <w:r>
        <w:rPr>
          <w:rFonts w:hint="eastAsia"/>
          <w:color w:val="auto"/>
          <w:sz w:val="24"/>
          <w:highlight w:val="none"/>
          <w:lang w:eastAsia="zh-CN"/>
        </w:rPr>
        <w:t>询价</w:t>
      </w:r>
      <w:r>
        <w:rPr>
          <w:rFonts w:hint="eastAsia"/>
          <w:color w:val="auto"/>
          <w:sz w:val="24"/>
          <w:highlight w:val="none"/>
        </w:rPr>
        <w:t>文件其他描述与本表不一致的，以本表为准。</w:t>
      </w:r>
    </w:p>
    <w:p w14:paraId="1ED57D72">
      <w:pPr>
        <w:spacing w:after="240" w:afterLines="100"/>
        <w:jc w:val="center"/>
        <w:outlineLvl w:val="1"/>
        <w:rPr>
          <w:rFonts w:hint="eastAsia" w:ascii="宋体" w:hAnsi="宋体"/>
          <w:b/>
          <w:color w:val="auto"/>
          <w:sz w:val="32"/>
          <w:highlight w:val="none"/>
        </w:rPr>
      </w:pPr>
      <w:r>
        <w:rPr>
          <w:color w:val="auto"/>
          <w:highlight w:val="none"/>
        </w:rPr>
        <w:br w:type="page"/>
      </w:r>
      <w:bookmarkStart w:id="14" w:name="_Toc23027"/>
      <w:r>
        <w:rPr>
          <w:rFonts w:hint="eastAsia" w:ascii="宋体" w:hAnsi="宋体"/>
          <w:b/>
          <w:color w:val="auto"/>
          <w:sz w:val="32"/>
          <w:highlight w:val="none"/>
        </w:rPr>
        <w:t>二、总则</w:t>
      </w:r>
      <w:bookmarkEnd w:id="14"/>
    </w:p>
    <w:p w14:paraId="53793925">
      <w:pPr>
        <w:spacing w:line="360" w:lineRule="auto"/>
        <w:rPr>
          <w:b/>
          <w:color w:val="auto"/>
          <w:sz w:val="24"/>
          <w:highlight w:val="none"/>
        </w:rPr>
      </w:pPr>
      <w:r>
        <w:rPr>
          <w:b/>
          <w:color w:val="auto"/>
          <w:sz w:val="24"/>
          <w:highlight w:val="none"/>
        </w:rPr>
        <w:t>1.适用范围</w:t>
      </w:r>
    </w:p>
    <w:p w14:paraId="493CB48A">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询价</w:t>
      </w:r>
      <w:r>
        <w:rPr>
          <w:color w:val="auto"/>
          <w:sz w:val="24"/>
          <w:highlight w:val="none"/>
        </w:rPr>
        <w:t>文件仅适用于本次</w:t>
      </w:r>
      <w:r>
        <w:rPr>
          <w:rFonts w:hint="eastAsia"/>
          <w:color w:val="auto"/>
          <w:sz w:val="24"/>
          <w:highlight w:val="none"/>
          <w:lang w:eastAsia="zh-CN"/>
        </w:rPr>
        <w:t>询价</w:t>
      </w:r>
      <w:r>
        <w:rPr>
          <w:color w:val="auto"/>
          <w:sz w:val="24"/>
          <w:highlight w:val="none"/>
        </w:rPr>
        <w:t>所叙述的货物/服务/工程采购。</w:t>
      </w:r>
    </w:p>
    <w:p w14:paraId="5C4727C5">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询价</w:t>
      </w:r>
      <w:r>
        <w:rPr>
          <w:color w:val="auto"/>
          <w:sz w:val="24"/>
          <w:highlight w:val="none"/>
        </w:rPr>
        <w:t>文件的解释权归采购人所有。</w:t>
      </w:r>
    </w:p>
    <w:p w14:paraId="4790A3DB">
      <w:pPr>
        <w:spacing w:line="360" w:lineRule="auto"/>
        <w:rPr>
          <w:b/>
          <w:color w:val="auto"/>
          <w:sz w:val="24"/>
          <w:highlight w:val="none"/>
        </w:rPr>
      </w:pPr>
      <w:r>
        <w:rPr>
          <w:b/>
          <w:color w:val="auto"/>
          <w:sz w:val="24"/>
          <w:highlight w:val="none"/>
        </w:rPr>
        <w:t>2.采购主体</w:t>
      </w:r>
    </w:p>
    <w:p w14:paraId="553A0529">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询价</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询价</w:t>
      </w:r>
      <w:r>
        <w:rPr>
          <w:color w:val="auto"/>
          <w:sz w:val="24"/>
          <w:highlight w:val="none"/>
        </w:rPr>
        <w:t>邀请公告 。</w:t>
      </w:r>
    </w:p>
    <w:p w14:paraId="55D777A4">
      <w:pPr>
        <w:spacing w:line="360" w:lineRule="auto"/>
        <w:rPr>
          <w:b/>
          <w:color w:val="auto"/>
          <w:kern w:val="0"/>
          <w:sz w:val="24"/>
          <w:highlight w:val="none"/>
        </w:rPr>
      </w:pPr>
      <w:r>
        <w:rPr>
          <w:b/>
          <w:color w:val="auto"/>
          <w:kern w:val="0"/>
          <w:sz w:val="24"/>
          <w:highlight w:val="none"/>
        </w:rPr>
        <w:t>3. 合格供应商（实质性要求）</w:t>
      </w:r>
    </w:p>
    <w:p w14:paraId="4048A454">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14:paraId="7E1A3CBE">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14:paraId="13A6DFCC">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14:paraId="1B8FF1EF">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询价</w:t>
      </w:r>
      <w:r>
        <w:rPr>
          <w:color w:val="auto"/>
          <w:sz w:val="24"/>
          <w:highlight w:val="none"/>
        </w:rPr>
        <w:t>文件，属于实质性参加采购活动的供应商。</w:t>
      </w:r>
    </w:p>
    <w:p w14:paraId="784EF255">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询价</w:t>
      </w:r>
      <w:r>
        <w:rPr>
          <w:b/>
          <w:color w:val="auto"/>
          <w:kern w:val="0"/>
          <w:sz w:val="24"/>
          <w:highlight w:val="none"/>
        </w:rPr>
        <w:t>费用（实质性要求）</w:t>
      </w:r>
    </w:p>
    <w:p w14:paraId="37D9C786">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询价</w:t>
      </w:r>
      <w:r>
        <w:rPr>
          <w:color w:val="auto"/>
          <w:sz w:val="24"/>
          <w:highlight w:val="none"/>
        </w:rPr>
        <w:t>过程中的做法和结果如何，供应商应自行承担参加</w:t>
      </w:r>
      <w:r>
        <w:rPr>
          <w:rFonts w:hint="eastAsia"/>
          <w:color w:val="auto"/>
          <w:sz w:val="24"/>
          <w:highlight w:val="none"/>
          <w:lang w:eastAsia="zh-CN"/>
        </w:rPr>
        <w:t>询价</w:t>
      </w:r>
      <w:r>
        <w:rPr>
          <w:color w:val="auto"/>
          <w:sz w:val="24"/>
          <w:highlight w:val="none"/>
        </w:rPr>
        <w:t>活动的全部费用。</w:t>
      </w:r>
    </w:p>
    <w:p w14:paraId="203C4320">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14:paraId="6211469F">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AE21BD5">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5B62F4B3">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7DE93DA7">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14:paraId="1EE759AC">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14:paraId="68CCA24A">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14:paraId="1AC4E450">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14:paraId="603EE8AB">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14:paraId="50DCF033">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14:paraId="5AB87F35">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14:paraId="3E31652E">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14:paraId="502435F3">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询价</w:t>
      </w:r>
      <w:r>
        <w:rPr>
          <w:rFonts w:ascii="Times New Roman"/>
          <w:color w:val="auto"/>
          <w:sz w:val="24"/>
          <w:szCs w:val="24"/>
          <w:highlight w:val="none"/>
        </w:rPr>
        <w:t>小组成员。</w:t>
      </w:r>
    </w:p>
    <w:p w14:paraId="424D19E6">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4EBE71E1">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询价</w:t>
      </w:r>
      <w:r>
        <w:rPr>
          <w:rFonts w:ascii="Times New Roman"/>
          <w:b/>
          <w:color w:val="auto"/>
          <w:sz w:val="24"/>
          <w:szCs w:val="24"/>
          <w:highlight w:val="none"/>
        </w:rPr>
        <w:t>（实质性要求）</w:t>
      </w:r>
    </w:p>
    <w:p w14:paraId="2F0AF98B">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14:paraId="24ED097F">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询价</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询价</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询价</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14:paraId="39836F34">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询价</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询价</w:t>
      </w:r>
      <w:r>
        <w:rPr>
          <w:rFonts w:ascii="Times New Roman"/>
          <w:color w:val="auto"/>
          <w:sz w:val="24"/>
          <w:szCs w:val="24"/>
          <w:highlight w:val="none"/>
        </w:rPr>
        <w:t>的，应在响应文件提供联合体协议原件。</w:t>
      </w:r>
    </w:p>
    <w:p w14:paraId="76234AA6">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询价</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询价</w:t>
      </w:r>
      <w:r>
        <w:rPr>
          <w:rFonts w:ascii="Times New Roman"/>
          <w:color w:val="auto"/>
          <w:sz w:val="24"/>
          <w:szCs w:val="24"/>
          <w:highlight w:val="none"/>
        </w:rPr>
        <w:t>的一切事务。</w:t>
      </w:r>
    </w:p>
    <w:p w14:paraId="782190D1">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14:paraId="78877DD4">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14:paraId="58A05EE5">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14:paraId="50B08EA3">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询价</w:t>
      </w:r>
      <w:r>
        <w:rPr>
          <w:rFonts w:ascii="Times New Roman"/>
          <w:b/>
          <w:color w:val="auto"/>
          <w:sz w:val="24"/>
          <w:szCs w:val="24"/>
          <w:highlight w:val="none"/>
        </w:rPr>
        <w:t>保证金（实质性要求）</w:t>
      </w:r>
    </w:p>
    <w:p w14:paraId="5A2B18C0">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询价</w:t>
      </w:r>
      <w:r>
        <w:rPr>
          <w:color w:val="auto"/>
          <w:sz w:val="24"/>
          <w:highlight w:val="none"/>
        </w:rPr>
        <w:t>文件规定数额的</w:t>
      </w:r>
      <w:r>
        <w:rPr>
          <w:rFonts w:hint="eastAsia"/>
          <w:color w:val="auto"/>
          <w:sz w:val="24"/>
          <w:highlight w:val="none"/>
          <w:lang w:eastAsia="zh-CN"/>
        </w:rPr>
        <w:t>询价</w:t>
      </w:r>
      <w:r>
        <w:rPr>
          <w:color w:val="auto"/>
          <w:sz w:val="24"/>
          <w:highlight w:val="none"/>
        </w:rPr>
        <w:t>保证金。联合体</w:t>
      </w:r>
      <w:r>
        <w:rPr>
          <w:rFonts w:hint="eastAsia"/>
          <w:color w:val="auto"/>
          <w:sz w:val="24"/>
          <w:highlight w:val="none"/>
          <w:lang w:eastAsia="zh-CN"/>
        </w:rPr>
        <w:t>询价</w:t>
      </w:r>
      <w:r>
        <w:rPr>
          <w:color w:val="auto"/>
          <w:sz w:val="24"/>
          <w:highlight w:val="none"/>
        </w:rPr>
        <w:t>的，可以由联合体的一方或者共同提交</w:t>
      </w:r>
      <w:r>
        <w:rPr>
          <w:rFonts w:hint="eastAsia"/>
          <w:color w:val="auto"/>
          <w:sz w:val="24"/>
          <w:highlight w:val="none"/>
          <w:lang w:eastAsia="zh-CN"/>
        </w:rPr>
        <w:t>询价</w:t>
      </w:r>
      <w:r>
        <w:rPr>
          <w:color w:val="auto"/>
          <w:sz w:val="24"/>
          <w:highlight w:val="none"/>
        </w:rPr>
        <w:t>保证金，以一方名义提交</w:t>
      </w:r>
      <w:r>
        <w:rPr>
          <w:rFonts w:hint="eastAsia"/>
          <w:color w:val="auto"/>
          <w:sz w:val="24"/>
          <w:highlight w:val="none"/>
          <w:lang w:eastAsia="zh-CN"/>
        </w:rPr>
        <w:t>询价</w:t>
      </w:r>
      <w:r>
        <w:rPr>
          <w:color w:val="auto"/>
          <w:sz w:val="24"/>
          <w:highlight w:val="none"/>
        </w:rPr>
        <w:t>保证金的，对联合体各方均具有约束力。</w:t>
      </w:r>
    </w:p>
    <w:p w14:paraId="44983432">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询价</w:t>
      </w:r>
      <w:r>
        <w:rPr>
          <w:color w:val="auto"/>
          <w:sz w:val="24"/>
          <w:highlight w:val="none"/>
        </w:rPr>
        <w:t>文件要求在规定时间前交纳规定数额</w:t>
      </w:r>
      <w:r>
        <w:rPr>
          <w:rFonts w:hint="eastAsia"/>
          <w:color w:val="auto"/>
          <w:sz w:val="24"/>
          <w:highlight w:val="none"/>
          <w:lang w:eastAsia="zh-CN"/>
        </w:rPr>
        <w:t>询价</w:t>
      </w:r>
      <w:r>
        <w:rPr>
          <w:color w:val="auto"/>
          <w:sz w:val="24"/>
          <w:highlight w:val="none"/>
        </w:rPr>
        <w:t>保证金的响应文件无效。</w:t>
      </w:r>
    </w:p>
    <w:p w14:paraId="32BF28F9">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询价</w:t>
      </w:r>
      <w:r>
        <w:rPr>
          <w:color w:val="auto"/>
          <w:sz w:val="24"/>
          <w:highlight w:val="none"/>
        </w:rPr>
        <w:t>保证金不计利息。</w:t>
      </w:r>
    </w:p>
    <w:p w14:paraId="346DDC32">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询价</w:t>
      </w:r>
      <w:r>
        <w:rPr>
          <w:color w:val="auto"/>
          <w:sz w:val="24"/>
          <w:highlight w:val="none"/>
        </w:rPr>
        <w:t>保证金，将在成交通知书发出后五个工作日内全额退还。成交供应商的</w:t>
      </w:r>
      <w:r>
        <w:rPr>
          <w:rFonts w:hint="eastAsia"/>
          <w:color w:val="auto"/>
          <w:sz w:val="24"/>
          <w:highlight w:val="none"/>
          <w:lang w:eastAsia="zh-CN"/>
        </w:rPr>
        <w:t>询价</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14:paraId="25C9D1E9">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询价</w:t>
      </w:r>
      <w:r>
        <w:rPr>
          <w:color w:val="auto"/>
          <w:sz w:val="24"/>
          <w:highlight w:val="none"/>
        </w:rPr>
        <w:t>保证金：</w:t>
      </w:r>
    </w:p>
    <w:p w14:paraId="54E0A4E7">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询价</w:t>
      </w:r>
      <w:r>
        <w:rPr>
          <w:color w:val="auto"/>
          <w:sz w:val="24"/>
          <w:highlight w:val="none"/>
        </w:rPr>
        <w:t>文件规定的</w:t>
      </w:r>
      <w:r>
        <w:rPr>
          <w:rFonts w:hint="eastAsia"/>
          <w:color w:val="auto"/>
          <w:sz w:val="24"/>
          <w:highlight w:val="none"/>
          <w:lang w:eastAsia="zh-CN"/>
        </w:rPr>
        <w:t>询价</w:t>
      </w:r>
      <w:r>
        <w:rPr>
          <w:color w:val="auto"/>
          <w:sz w:val="24"/>
          <w:highlight w:val="none"/>
        </w:rPr>
        <w:t>截止时间后撤回</w:t>
      </w:r>
      <w:r>
        <w:rPr>
          <w:rFonts w:hint="eastAsia"/>
          <w:color w:val="auto"/>
          <w:sz w:val="24"/>
          <w:highlight w:val="none"/>
          <w:lang w:eastAsia="zh-CN"/>
        </w:rPr>
        <w:t>询价</w:t>
      </w:r>
      <w:r>
        <w:rPr>
          <w:color w:val="auto"/>
          <w:sz w:val="24"/>
          <w:highlight w:val="none"/>
        </w:rPr>
        <w:t>的；</w:t>
      </w:r>
    </w:p>
    <w:p w14:paraId="36D617C5">
      <w:pPr>
        <w:spacing w:line="360" w:lineRule="auto"/>
        <w:ind w:firstLine="470" w:firstLineChars="196"/>
        <w:rPr>
          <w:color w:val="auto"/>
          <w:sz w:val="24"/>
          <w:highlight w:val="none"/>
        </w:rPr>
      </w:pPr>
      <w:r>
        <w:rPr>
          <w:color w:val="auto"/>
          <w:sz w:val="24"/>
          <w:highlight w:val="none"/>
        </w:rPr>
        <w:t>（二）在采购人确定成交人之前放弃成交候选资格的；</w:t>
      </w:r>
    </w:p>
    <w:p w14:paraId="36FF3AD7">
      <w:pPr>
        <w:spacing w:line="360" w:lineRule="auto"/>
        <w:ind w:firstLine="470" w:firstLineChars="196"/>
        <w:rPr>
          <w:color w:val="auto"/>
          <w:sz w:val="24"/>
          <w:highlight w:val="none"/>
        </w:rPr>
      </w:pPr>
      <w:r>
        <w:rPr>
          <w:color w:val="auto"/>
          <w:sz w:val="24"/>
          <w:highlight w:val="none"/>
        </w:rPr>
        <w:t>（三）成交后放弃成交、不领取或者不接收成交通知书的；</w:t>
      </w:r>
    </w:p>
    <w:p w14:paraId="116F903C">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询价</w:t>
      </w:r>
      <w:r>
        <w:rPr>
          <w:color w:val="auto"/>
          <w:sz w:val="24"/>
          <w:highlight w:val="none"/>
        </w:rPr>
        <w:t>文件的规定与采购人签订合同的；</w:t>
      </w:r>
    </w:p>
    <w:p w14:paraId="6EEADB90">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询价</w:t>
      </w:r>
      <w:r>
        <w:rPr>
          <w:color w:val="auto"/>
          <w:sz w:val="24"/>
          <w:highlight w:val="none"/>
        </w:rPr>
        <w:t>文件的规定交纳履约保证金的；</w:t>
      </w:r>
    </w:p>
    <w:p w14:paraId="53B4AB63">
      <w:pPr>
        <w:spacing w:line="360" w:lineRule="auto"/>
        <w:ind w:firstLine="470" w:firstLineChars="196"/>
        <w:rPr>
          <w:color w:val="auto"/>
          <w:sz w:val="24"/>
          <w:highlight w:val="none"/>
        </w:rPr>
      </w:pPr>
      <w:r>
        <w:rPr>
          <w:color w:val="auto"/>
          <w:sz w:val="24"/>
          <w:highlight w:val="none"/>
        </w:rPr>
        <w:t>（六）供应商提供虚假资料的；</w:t>
      </w:r>
    </w:p>
    <w:p w14:paraId="62D33C7C">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询价</w:t>
      </w:r>
      <w:r>
        <w:rPr>
          <w:color w:val="auto"/>
          <w:sz w:val="24"/>
          <w:highlight w:val="none"/>
        </w:rPr>
        <w:t>有效期内，供应商在采购活动中有违法、违规、违纪行为。</w:t>
      </w:r>
    </w:p>
    <w:p w14:paraId="1424A27D">
      <w:pPr>
        <w:spacing w:line="360" w:lineRule="auto"/>
        <w:ind w:firstLine="472" w:firstLineChars="196"/>
        <w:rPr>
          <w:b/>
          <w:color w:val="auto"/>
          <w:sz w:val="24"/>
          <w:highlight w:val="none"/>
        </w:rPr>
      </w:pPr>
      <w:r>
        <w:rPr>
          <w:b/>
          <w:color w:val="auto"/>
          <w:sz w:val="24"/>
          <w:highlight w:val="none"/>
        </w:rPr>
        <w:t>8.响应文件有效期（实质性要求）</w:t>
      </w:r>
    </w:p>
    <w:p w14:paraId="6BFF9D46">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询价</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询价</w:t>
      </w:r>
      <w:r>
        <w:rPr>
          <w:color w:val="auto"/>
          <w:sz w:val="24"/>
          <w:highlight w:val="none"/>
        </w:rPr>
        <w:t>文件规定的期限，但不得短于</w:t>
      </w:r>
      <w:r>
        <w:rPr>
          <w:rFonts w:hint="eastAsia"/>
          <w:color w:val="auto"/>
          <w:sz w:val="24"/>
          <w:highlight w:val="none"/>
          <w:lang w:eastAsia="zh-CN"/>
        </w:rPr>
        <w:t>询价</w:t>
      </w:r>
      <w:r>
        <w:rPr>
          <w:color w:val="auto"/>
          <w:sz w:val="24"/>
          <w:highlight w:val="none"/>
        </w:rPr>
        <w:t>文件规定的期限。否则，其响应文件将作为无效响应处理。</w:t>
      </w:r>
    </w:p>
    <w:p w14:paraId="08C66050">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14:paraId="7C9272FE">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71BDF6E">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询价</w:t>
      </w:r>
      <w:r>
        <w:rPr>
          <w:color w:val="auto"/>
          <w:sz w:val="24"/>
          <w:szCs w:val="24"/>
          <w:highlight w:val="none"/>
        </w:rPr>
        <w:t>文件特别规定，采购人享有本项目实施过程中产生的知识成果及知识产权。</w:t>
      </w:r>
    </w:p>
    <w:p w14:paraId="125A9939">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0629D95D">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14:paraId="6D54C09C">
      <w:pPr>
        <w:spacing w:after="240" w:afterLines="100"/>
        <w:jc w:val="center"/>
        <w:outlineLvl w:val="1"/>
        <w:rPr>
          <w:b/>
          <w:color w:val="auto"/>
          <w:sz w:val="32"/>
          <w:highlight w:val="none"/>
        </w:rPr>
      </w:pPr>
      <w:bookmarkStart w:id="15" w:name="_Toc11514"/>
      <w:r>
        <w:rPr>
          <w:rFonts w:ascii="宋体" w:hAnsi="宋体"/>
          <w:b/>
          <w:color w:val="auto"/>
          <w:sz w:val="32"/>
          <w:highlight w:val="none"/>
        </w:rPr>
        <w:t>三、</w:t>
      </w:r>
      <w:r>
        <w:rPr>
          <w:rFonts w:hint="eastAsia" w:ascii="宋体" w:hAnsi="宋体"/>
          <w:b/>
          <w:color w:val="auto"/>
          <w:sz w:val="32"/>
          <w:highlight w:val="none"/>
          <w:lang w:eastAsia="zh-CN"/>
        </w:rPr>
        <w:t>询价</w:t>
      </w:r>
      <w:r>
        <w:rPr>
          <w:rFonts w:ascii="宋体" w:hAnsi="宋体"/>
          <w:b/>
          <w:color w:val="auto"/>
          <w:sz w:val="32"/>
          <w:highlight w:val="none"/>
        </w:rPr>
        <w:t>文件</w:t>
      </w:r>
      <w:bookmarkEnd w:id="15"/>
    </w:p>
    <w:p w14:paraId="36E75CCA">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询价</w:t>
      </w:r>
      <w:r>
        <w:rPr>
          <w:b/>
          <w:color w:val="auto"/>
          <w:sz w:val="24"/>
          <w:highlight w:val="none"/>
        </w:rPr>
        <w:t>文件的构成（实质性要求）</w:t>
      </w:r>
    </w:p>
    <w:p w14:paraId="2F894BE9">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询价</w:t>
      </w:r>
      <w:r>
        <w:rPr>
          <w:color w:val="auto"/>
          <w:sz w:val="24"/>
          <w:highlight w:val="none"/>
        </w:rPr>
        <w:t>文件是供应商准备响应文件和参加投标的依据，同时也是</w:t>
      </w:r>
      <w:r>
        <w:rPr>
          <w:rFonts w:hint="eastAsia"/>
          <w:color w:val="auto"/>
          <w:sz w:val="24"/>
          <w:highlight w:val="none"/>
          <w:lang w:eastAsia="zh-CN"/>
        </w:rPr>
        <w:t>询价</w:t>
      </w:r>
      <w:r>
        <w:rPr>
          <w:color w:val="auto"/>
          <w:sz w:val="24"/>
          <w:highlight w:val="none"/>
        </w:rPr>
        <w:t>的重要依据。</w:t>
      </w:r>
      <w:r>
        <w:rPr>
          <w:rFonts w:hint="eastAsia"/>
          <w:color w:val="auto"/>
          <w:sz w:val="24"/>
          <w:highlight w:val="none"/>
          <w:lang w:eastAsia="zh-CN"/>
        </w:rPr>
        <w:t>询价</w:t>
      </w:r>
      <w:r>
        <w:rPr>
          <w:color w:val="auto"/>
          <w:sz w:val="24"/>
          <w:highlight w:val="none"/>
        </w:rPr>
        <w:t>文件用以阐明</w:t>
      </w:r>
      <w:r>
        <w:rPr>
          <w:rFonts w:hint="eastAsia"/>
          <w:color w:val="auto"/>
          <w:sz w:val="24"/>
          <w:highlight w:val="none"/>
          <w:lang w:eastAsia="zh-CN"/>
        </w:rPr>
        <w:t>询价</w:t>
      </w:r>
      <w:r>
        <w:rPr>
          <w:color w:val="auto"/>
          <w:sz w:val="24"/>
          <w:highlight w:val="none"/>
        </w:rPr>
        <w:t>项目所需的资质、技术、服务及报价等要求、</w:t>
      </w:r>
      <w:r>
        <w:rPr>
          <w:rFonts w:hint="eastAsia"/>
          <w:color w:val="auto"/>
          <w:sz w:val="24"/>
          <w:highlight w:val="none"/>
          <w:lang w:eastAsia="zh-CN"/>
        </w:rPr>
        <w:t>询价</w:t>
      </w:r>
      <w:r>
        <w:rPr>
          <w:color w:val="auto"/>
          <w:sz w:val="24"/>
          <w:highlight w:val="none"/>
        </w:rPr>
        <w:t>程序、有关规定和注意事项以及合同主要条款等。</w:t>
      </w:r>
    </w:p>
    <w:p w14:paraId="43367963">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询价</w:t>
      </w:r>
      <w:r>
        <w:rPr>
          <w:color w:val="auto"/>
          <w:sz w:val="24"/>
          <w:highlight w:val="none"/>
        </w:rPr>
        <w:t>文件中所有的事项、格式条款和规范要求。供应商应详细阅读</w:t>
      </w:r>
      <w:r>
        <w:rPr>
          <w:rFonts w:hint="eastAsia"/>
          <w:color w:val="auto"/>
          <w:sz w:val="24"/>
          <w:highlight w:val="none"/>
          <w:lang w:eastAsia="zh-CN"/>
        </w:rPr>
        <w:t>询价</w:t>
      </w:r>
      <w:r>
        <w:rPr>
          <w:color w:val="auto"/>
          <w:sz w:val="24"/>
          <w:highlight w:val="none"/>
        </w:rPr>
        <w:t>文件的全部内容，按照</w:t>
      </w:r>
      <w:r>
        <w:rPr>
          <w:rFonts w:hint="eastAsia"/>
          <w:color w:val="auto"/>
          <w:sz w:val="24"/>
          <w:highlight w:val="none"/>
          <w:lang w:eastAsia="zh-CN"/>
        </w:rPr>
        <w:t>询价</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询价</w:t>
      </w:r>
      <w:r>
        <w:rPr>
          <w:color w:val="auto"/>
          <w:sz w:val="24"/>
          <w:highlight w:val="none"/>
        </w:rPr>
        <w:t>或成交资格，并承担相应的法律责任。</w:t>
      </w:r>
    </w:p>
    <w:p w14:paraId="27313AED">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询价</w:t>
      </w:r>
      <w:r>
        <w:rPr>
          <w:b/>
          <w:color w:val="auto"/>
          <w:sz w:val="24"/>
          <w:highlight w:val="none"/>
        </w:rPr>
        <w:t>文件的澄清和修改</w:t>
      </w:r>
    </w:p>
    <w:p w14:paraId="4749FBA5">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询价</w:t>
      </w:r>
      <w:r>
        <w:rPr>
          <w:color w:val="auto"/>
          <w:sz w:val="24"/>
          <w:highlight w:val="none"/>
        </w:rPr>
        <w:t>文件进行澄清或者修改。</w:t>
      </w:r>
    </w:p>
    <w:p w14:paraId="442E778D">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询价</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询价</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询价</w:t>
      </w:r>
      <w:r>
        <w:rPr>
          <w:color w:val="auto"/>
          <w:sz w:val="24"/>
          <w:highlight w:val="none"/>
        </w:rPr>
        <w:t>文件的组成部分，澄清或者修改的内容可能影响响应文件编制的，应当顺延递交响应文件的截止时间。</w:t>
      </w:r>
    </w:p>
    <w:p w14:paraId="1BA2CE10">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询价</w:t>
      </w:r>
      <w:r>
        <w:rPr>
          <w:color w:val="auto"/>
          <w:sz w:val="24"/>
          <w:highlight w:val="none"/>
        </w:rPr>
        <w:t>文件进行澄清或者修改的，可以在开标截止时间1个工作日前以书面形式向采购人提出申请，由采购人决定是否采纳供应商的申请事项。</w:t>
      </w:r>
    </w:p>
    <w:p w14:paraId="58027FB2">
      <w:pPr>
        <w:spacing w:line="360" w:lineRule="auto"/>
        <w:rPr>
          <w:b/>
          <w:color w:val="auto"/>
          <w:sz w:val="24"/>
          <w:highlight w:val="none"/>
        </w:rPr>
      </w:pPr>
      <w:r>
        <w:rPr>
          <w:b/>
          <w:color w:val="auto"/>
          <w:sz w:val="24"/>
          <w:highlight w:val="none"/>
        </w:rPr>
        <w:t>12. 答疑会和现场考察</w:t>
      </w:r>
    </w:p>
    <w:p w14:paraId="3140D3C1">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询价</w:t>
      </w:r>
      <w:r>
        <w:rPr>
          <w:color w:val="auto"/>
          <w:sz w:val="24"/>
          <w:highlight w:val="none"/>
        </w:rPr>
        <w:t>文件提供期限截止后响应文件提交截止前，组织已获取</w:t>
      </w:r>
      <w:r>
        <w:rPr>
          <w:rFonts w:hint="eastAsia"/>
          <w:color w:val="auto"/>
          <w:sz w:val="24"/>
          <w:highlight w:val="none"/>
          <w:lang w:eastAsia="zh-CN"/>
        </w:rPr>
        <w:t>询价</w:t>
      </w:r>
      <w:r>
        <w:rPr>
          <w:color w:val="auto"/>
          <w:sz w:val="24"/>
          <w:highlight w:val="none"/>
        </w:rPr>
        <w:t>文件的潜在供应商现场考察或者召开答疑会。</w:t>
      </w:r>
    </w:p>
    <w:p w14:paraId="25B1A265">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询价</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BE0C8AA">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14:paraId="1467A310">
      <w:pPr>
        <w:spacing w:after="240" w:afterLines="100"/>
        <w:jc w:val="center"/>
        <w:outlineLvl w:val="1"/>
        <w:rPr>
          <w:rFonts w:ascii="宋体" w:hAnsi="宋体"/>
          <w:b/>
          <w:color w:val="auto"/>
          <w:sz w:val="32"/>
          <w:highlight w:val="none"/>
        </w:rPr>
      </w:pPr>
      <w:bookmarkStart w:id="16" w:name="_Toc14787"/>
      <w:r>
        <w:rPr>
          <w:rFonts w:ascii="宋体" w:hAnsi="宋体"/>
          <w:b/>
          <w:color w:val="auto"/>
          <w:sz w:val="32"/>
          <w:highlight w:val="none"/>
        </w:rPr>
        <w:t>四、</w:t>
      </w:r>
      <w:r>
        <w:rPr>
          <w:rFonts w:hint="eastAsia" w:ascii="宋体" w:hAnsi="宋体"/>
          <w:b/>
          <w:color w:val="auto"/>
          <w:sz w:val="32"/>
          <w:highlight w:val="none"/>
          <w:lang w:eastAsia="zh-CN"/>
        </w:rPr>
        <w:t>询价</w:t>
      </w:r>
      <w:r>
        <w:rPr>
          <w:rFonts w:ascii="宋体" w:hAnsi="宋体"/>
          <w:b/>
          <w:color w:val="auto"/>
          <w:sz w:val="32"/>
          <w:highlight w:val="none"/>
        </w:rPr>
        <w:t>响应文件</w:t>
      </w:r>
      <w:bookmarkEnd w:id="16"/>
    </w:p>
    <w:p w14:paraId="667B89B6">
      <w:pPr>
        <w:spacing w:line="360" w:lineRule="auto"/>
        <w:rPr>
          <w:b/>
          <w:color w:val="auto"/>
          <w:sz w:val="24"/>
          <w:highlight w:val="none"/>
        </w:rPr>
      </w:pPr>
      <w:r>
        <w:rPr>
          <w:b/>
          <w:color w:val="auto"/>
          <w:sz w:val="24"/>
          <w:highlight w:val="none"/>
        </w:rPr>
        <w:t>13.响应文件的组成（实质性要求）</w:t>
      </w:r>
    </w:p>
    <w:p w14:paraId="2EC2CE87">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询价</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询价</w:t>
      </w:r>
      <w:r>
        <w:rPr>
          <w:color w:val="auto"/>
          <w:sz w:val="24"/>
          <w:highlight w:val="none"/>
        </w:rPr>
        <w:t>过程中澄清。</w:t>
      </w:r>
    </w:p>
    <w:p w14:paraId="467D6B05">
      <w:pPr>
        <w:spacing w:line="360" w:lineRule="auto"/>
        <w:rPr>
          <w:b/>
          <w:color w:val="auto"/>
          <w:sz w:val="24"/>
          <w:highlight w:val="none"/>
        </w:rPr>
      </w:pPr>
      <w:r>
        <w:rPr>
          <w:b/>
          <w:color w:val="auto"/>
          <w:sz w:val="24"/>
          <w:highlight w:val="none"/>
        </w:rPr>
        <w:t>14.响应文件的语言（实质性要求）</w:t>
      </w:r>
    </w:p>
    <w:p w14:paraId="066F5B56">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B27CF5C">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14:paraId="68D0264C">
      <w:pPr>
        <w:spacing w:line="360" w:lineRule="auto"/>
        <w:rPr>
          <w:b/>
          <w:color w:val="auto"/>
          <w:sz w:val="24"/>
          <w:highlight w:val="none"/>
        </w:rPr>
      </w:pPr>
      <w:r>
        <w:rPr>
          <w:b/>
          <w:color w:val="auto"/>
          <w:sz w:val="24"/>
          <w:highlight w:val="none"/>
        </w:rPr>
        <w:t>15．计量单位（实质性要求）</w:t>
      </w:r>
    </w:p>
    <w:p w14:paraId="02A50D2D">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询价</w:t>
      </w:r>
      <w:r>
        <w:rPr>
          <w:color w:val="auto"/>
          <w:sz w:val="24"/>
          <w:highlight w:val="none"/>
        </w:rPr>
        <w:t xml:space="preserve">文件中另有规定外，本次采购项目所有合同项下的报价均采用国家法定的计量单位。   </w:t>
      </w:r>
    </w:p>
    <w:p w14:paraId="27344D2C">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14:paraId="05B1365B">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询价</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询价</w:t>
      </w:r>
      <w:r>
        <w:rPr>
          <w:bCs/>
          <w:color w:val="auto"/>
          <w:sz w:val="24"/>
          <w:highlight w:val="none"/>
        </w:rPr>
        <w:t>文件约定为准。</w:t>
      </w:r>
    </w:p>
    <w:p w14:paraId="19C20455">
      <w:pPr>
        <w:spacing w:line="360" w:lineRule="auto"/>
        <w:rPr>
          <w:b/>
          <w:color w:val="auto"/>
          <w:sz w:val="24"/>
          <w:highlight w:val="none"/>
        </w:rPr>
      </w:pPr>
      <w:r>
        <w:rPr>
          <w:b/>
          <w:color w:val="auto"/>
          <w:sz w:val="24"/>
          <w:highlight w:val="none"/>
        </w:rPr>
        <w:t>17.响应文件格式</w:t>
      </w:r>
    </w:p>
    <w:p w14:paraId="1BF3078E">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询价</w:t>
      </w:r>
      <w:r>
        <w:rPr>
          <w:color w:val="auto"/>
          <w:sz w:val="24"/>
          <w:highlight w:val="none"/>
        </w:rPr>
        <w:t>文件第七章的规定要求。</w:t>
      </w:r>
    </w:p>
    <w:p w14:paraId="037475F4">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询价</w:t>
      </w:r>
      <w:r>
        <w:rPr>
          <w:color w:val="auto"/>
          <w:sz w:val="24"/>
          <w:highlight w:val="none"/>
        </w:rPr>
        <w:t>文件由供应商自行编写。</w:t>
      </w:r>
    </w:p>
    <w:p w14:paraId="39E3A9F2">
      <w:pPr>
        <w:spacing w:line="360" w:lineRule="auto"/>
        <w:rPr>
          <w:b/>
          <w:color w:val="auto"/>
          <w:sz w:val="24"/>
          <w:highlight w:val="none"/>
        </w:rPr>
      </w:pPr>
      <w:r>
        <w:rPr>
          <w:b/>
          <w:color w:val="auto"/>
          <w:sz w:val="24"/>
          <w:highlight w:val="none"/>
        </w:rPr>
        <w:t>18.响应文件的编制和签署</w:t>
      </w:r>
    </w:p>
    <w:p w14:paraId="34635E85">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询价</w:t>
      </w:r>
      <w:r>
        <w:rPr>
          <w:color w:val="auto"/>
          <w:sz w:val="24"/>
          <w:highlight w:val="none"/>
        </w:rPr>
        <w:t>的供应商应按照</w:t>
      </w:r>
      <w:r>
        <w:rPr>
          <w:rFonts w:hint="eastAsia"/>
          <w:color w:val="auto"/>
          <w:sz w:val="24"/>
          <w:highlight w:val="none"/>
          <w:lang w:eastAsia="zh-CN"/>
        </w:rPr>
        <w:t>询价</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询价</w:t>
      </w:r>
      <w:r>
        <w:rPr>
          <w:color w:val="auto"/>
          <w:sz w:val="24"/>
          <w:highlight w:val="none"/>
        </w:rPr>
        <w:t>通知编号、项目名称和供应商名称。</w:t>
      </w:r>
    </w:p>
    <w:p w14:paraId="3FE576C1">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14:paraId="5E347FDE">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40242DB1">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8CA8089">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14:paraId="5149B991">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14:paraId="7DB34BA4">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14:paraId="01BA3028">
      <w:pPr>
        <w:tabs>
          <w:tab w:val="left" w:pos="1080"/>
        </w:tabs>
        <w:spacing w:line="360" w:lineRule="auto"/>
        <w:ind w:firstLine="480" w:firstLineChars="200"/>
        <w:rPr>
          <w:rStyle w:val="19"/>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14:paraId="362E9E61">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14:paraId="45639F36">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14:paraId="74E013A8">
      <w:pPr>
        <w:tabs>
          <w:tab w:val="left" w:pos="1080"/>
        </w:tabs>
        <w:spacing w:line="360" w:lineRule="auto"/>
        <w:rPr>
          <w:b/>
          <w:color w:val="auto"/>
          <w:sz w:val="24"/>
          <w:highlight w:val="none"/>
        </w:rPr>
      </w:pPr>
      <w:r>
        <w:rPr>
          <w:b/>
          <w:color w:val="auto"/>
          <w:sz w:val="24"/>
          <w:highlight w:val="none"/>
        </w:rPr>
        <w:t>20.响应文件的递交</w:t>
      </w:r>
    </w:p>
    <w:p w14:paraId="420E4E6D">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询价</w:t>
      </w:r>
      <w:r>
        <w:rPr>
          <w:color w:val="auto"/>
          <w:sz w:val="24"/>
          <w:highlight w:val="none"/>
        </w:rPr>
        <w:t>文件规定的提交响应文件截止时间前，将响应文件密封后送达</w:t>
      </w:r>
      <w:r>
        <w:rPr>
          <w:rFonts w:hint="eastAsia"/>
          <w:color w:val="auto"/>
          <w:sz w:val="24"/>
          <w:highlight w:val="none"/>
          <w:lang w:eastAsia="zh-CN"/>
        </w:rPr>
        <w:t>询价</w:t>
      </w:r>
      <w:r>
        <w:rPr>
          <w:color w:val="auto"/>
          <w:sz w:val="24"/>
          <w:highlight w:val="none"/>
        </w:rPr>
        <w:t>开标地点，现场递交响应文件；如采用邮件报价方式递交响应文件的，按</w:t>
      </w:r>
      <w:r>
        <w:rPr>
          <w:rFonts w:hint="eastAsia"/>
          <w:color w:val="auto"/>
          <w:sz w:val="24"/>
          <w:highlight w:val="none"/>
          <w:lang w:eastAsia="zh-CN"/>
        </w:rPr>
        <w:t>询价</w:t>
      </w:r>
      <w:r>
        <w:rPr>
          <w:color w:val="auto"/>
          <w:sz w:val="24"/>
          <w:highlight w:val="none"/>
        </w:rPr>
        <w:t>文件要求递交。在规定的递交响应文件截止时间后送达的响应文件，为无效响应文件，不予接收。</w:t>
      </w:r>
    </w:p>
    <w:p w14:paraId="3FEDED53">
      <w:pPr>
        <w:spacing w:line="360" w:lineRule="auto"/>
        <w:ind w:firstLine="480" w:firstLineChars="200"/>
        <w:rPr>
          <w:color w:val="auto"/>
          <w:sz w:val="24"/>
          <w:highlight w:val="none"/>
        </w:rPr>
      </w:pPr>
      <w:r>
        <w:rPr>
          <w:color w:val="auto"/>
          <w:sz w:val="24"/>
          <w:highlight w:val="none"/>
        </w:rPr>
        <w:t>20.2本次采购不接收邮寄的响应文件。</w:t>
      </w:r>
    </w:p>
    <w:p w14:paraId="02CA1894">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14:paraId="6943AD79">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76862D8">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14:paraId="1883570E">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询价</w:t>
      </w:r>
      <w:r>
        <w:rPr>
          <w:color w:val="auto"/>
          <w:sz w:val="24"/>
          <w:highlight w:val="none"/>
        </w:rPr>
        <w:t>保证金将按“第二部分供应商采购须知7”的相关规定被没收。</w:t>
      </w:r>
    </w:p>
    <w:p w14:paraId="4554CB8A">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14:paraId="0F9C5C94">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14:paraId="45242018">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188B6A11">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14:paraId="1E6FFD84">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CA64B7E">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14:paraId="559B7B31">
      <w:pPr>
        <w:spacing w:after="240" w:afterLines="100"/>
        <w:jc w:val="center"/>
        <w:outlineLvl w:val="1"/>
        <w:rPr>
          <w:rFonts w:ascii="宋体" w:hAnsi="宋体"/>
          <w:b/>
          <w:color w:val="auto"/>
          <w:sz w:val="32"/>
          <w:highlight w:val="none"/>
        </w:rPr>
      </w:pPr>
      <w:bookmarkStart w:id="17" w:name="_Toc9090"/>
      <w:r>
        <w:rPr>
          <w:rFonts w:ascii="宋体" w:hAnsi="宋体"/>
          <w:b/>
          <w:color w:val="auto"/>
          <w:sz w:val="32"/>
          <w:highlight w:val="none"/>
        </w:rPr>
        <w:t>五、</w:t>
      </w:r>
      <w:r>
        <w:rPr>
          <w:rFonts w:hint="eastAsia" w:ascii="宋体" w:hAnsi="宋体"/>
          <w:b/>
          <w:color w:val="auto"/>
          <w:sz w:val="32"/>
          <w:highlight w:val="none"/>
          <w:lang w:eastAsia="zh-CN"/>
        </w:rPr>
        <w:t>询价</w:t>
      </w:r>
      <w:r>
        <w:rPr>
          <w:rFonts w:ascii="宋体" w:hAnsi="宋体"/>
          <w:b/>
          <w:color w:val="auto"/>
          <w:sz w:val="32"/>
          <w:highlight w:val="none"/>
        </w:rPr>
        <w:t>及评审过程</w:t>
      </w:r>
      <w:bookmarkEnd w:id="17"/>
    </w:p>
    <w:p w14:paraId="15878104">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询价</w:t>
      </w:r>
      <w:r>
        <w:rPr>
          <w:b/>
          <w:color w:val="auto"/>
          <w:sz w:val="24"/>
          <w:highlight w:val="none"/>
        </w:rPr>
        <w:t>小组的组建按本文件第六章的规定进行。</w:t>
      </w:r>
    </w:p>
    <w:p w14:paraId="4152882C">
      <w:pPr>
        <w:spacing w:after="240" w:afterLines="100"/>
        <w:jc w:val="center"/>
        <w:outlineLvl w:val="1"/>
        <w:rPr>
          <w:rFonts w:ascii="宋体" w:hAnsi="宋体"/>
          <w:b/>
          <w:color w:val="auto"/>
          <w:sz w:val="32"/>
          <w:highlight w:val="none"/>
        </w:rPr>
      </w:pPr>
      <w:bookmarkStart w:id="18" w:name="_Toc4326"/>
      <w:r>
        <w:rPr>
          <w:rFonts w:ascii="宋体" w:hAnsi="宋体"/>
          <w:b/>
          <w:color w:val="auto"/>
          <w:sz w:val="32"/>
          <w:highlight w:val="none"/>
        </w:rPr>
        <w:t>六、成交事项</w:t>
      </w:r>
      <w:bookmarkEnd w:id="18"/>
    </w:p>
    <w:p w14:paraId="5F4D545E">
      <w:pPr>
        <w:spacing w:line="360" w:lineRule="auto"/>
        <w:rPr>
          <w:b/>
          <w:color w:val="auto"/>
          <w:sz w:val="24"/>
          <w:highlight w:val="none"/>
        </w:rPr>
      </w:pPr>
      <w:r>
        <w:rPr>
          <w:b/>
          <w:color w:val="auto"/>
          <w:sz w:val="24"/>
          <w:highlight w:val="none"/>
        </w:rPr>
        <w:t>23.确定成交供应商</w:t>
      </w:r>
    </w:p>
    <w:p w14:paraId="77E7B1A9">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14:paraId="44499E8D">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询价</w:t>
      </w:r>
      <w:r>
        <w:rPr>
          <w:color w:val="auto"/>
          <w:sz w:val="24"/>
          <w:highlight w:val="none"/>
        </w:rPr>
        <w:t>采购单位将于成交供应商确定之日起2个工作日内采取邮寄、快递方式按照成交人响应文件中的地址发出成交通知书。</w:t>
      </w:r>
    </w:p>
    <w:p w14:paraId="5DBC3B45">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14:paraId="3945A7A1">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14:paraId="4DBAAD25">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14:paraId="131A0060">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14:paraId="1EC3FCEA">
      <w:pPr>
        <w:spacing w:line="360" w:lineRule="auto"/>
        <w:ind w:firstLine="480" w:firstLineChars="200"/>
        <w:rPr>
          <w:color w:val="auto"/>
          <w:sz w:val="24"/>
          <w:highlight w:val="none"/>
        </w:rPr>
      </w:pPr>
      <w:r>
        <w:rPr>
          <w:color w:val="auto"/>
          <w:sz w:val="24"/>
          <w:highlight w:val="none"/>
        </w:rPr>
        <w:t>（3）成交候选供应商提供虚假材料；</w:t>
      </w:r>
    </w:p>
    <w:p w14:paraId="1C9D63CB">
      <w:pPr>
        <w:spacing w:line="360" w:lineRule="auto"/>
        <w:ind w:firstLine="480" w:firstLineChars="200"/>
        <w:rPr>
          <w:color w:val="auto"/>
          <w:sz w:val="24"/>
          <w:highlight w:val="none"/>
        </w:rPr>
      </w:pPr>
      <w:r>
        <w:rPr>
          <w:color w:val="auto"/>
          <w:sz w:val="24"/>
          <w:highlight w:val="none"/>
        </w:rPr>
        <w:t>（4）成交候选供应商恶意串通。</w:t>
      </w:r>
    </w:p>
    <w:p w14:paraId="23C4929F">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14:paraId="6DB3B3F3">
      <w:pPr>
        <w:spacing w:line="360" w:lineRule="auto"/>
        <w:rPr>
          <w:b/>
          <w:color w:val="auto"/>
          <w:sz w:val="24"/>
          <w:highlight w:val="none"/>
        </w:rPr>
      </w:pPr>
      <w:r>
        <w:rPr>
          <w:b/>
          <w:color w:val="auto"/>
          <w:sz w:val="24"/>
          <w:highlight w:val="none"/>
        </w:rPr>
        <w:t>24.信用记录查询</w:t>
      </w:r>
    </w:p>
    <w:p w14:paraId="0635A220">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14:paraId="3E495901">
      <w:pPr>
        <w:spacing w:after="240" w:afterLines="100"/>
        <w:jc w:val="center"/>
        <w:outlineLvl w:val="1"/>
        <w:rPr>
          <w:rFonts w:ascii="宋体" w:hAnsi="宋体"/>
          <w:b/>
          <w:color w:val="auto"/>
          <w:sz w:val="32"/>
          <w:highlight w:val="none"/>
        </w:rPr>
      </w:pPr>
      <w:bookmarkStart w:id="19" w:name="_Toc30723"/>
      <w:r>
        <w:rPr>
          <w:rFonts w:ascii="宋体" w:hAnsi="宋体"/>
          <w:b/>
          <w:color w:val="auto"/>
          <w:sz w:val="32"/>
          <w:highlight w:val="none"/>
        </w:rPr>
        <w:t>七、合同事项</w:t>
      </w:r>
      <w:bookmarkEnd w:id="19"/>
    </w:p>
    <w:p w14:paraId="0A8F2CE4">
      <w:pPr>
        <w:spacing w:line="360" w:lineRule="auto"/>
        <w:rPr>
          <w:b/>
          <w:color w:val="auto"/>
          <w:sz w:val="24"/>
          <w:highlight w:val="none"/>
        </w:rPr>
      </w:pPr>
      <w:bookmarkStart w:id="20" w:name="_Toc101338364"/>
      <w:bookmarkStart w:id="21" w:name="_Toc101250646"/>
      <w:bookmarkStart w:id="22" w:name="_Toc209847069"/>
      <w:bookmarkStart w:id="23" w:name="_Toc430773927"/>
      <w:bookmarkStart w:id="24" w:name="_Toc101174151"/>
      <w:r>
        <w:rPr>
          <w:b/>
          <w:color w:val="auto"/>
          <w:sz w:val="24"/>
          <w:highlight w:val="none"/>
        </w:rPr>
        <w:t>25.签订合同</w:t>
      </w:r>
      <w:bookmarkEnd w:id="20"/>
      <w:bookmarkEnd w:id="21"/>
      <w:bookmarkEnd w:id="22"/>
      <w:bookmarkEnd w:id="23"/>
      <w:bookmarkEnd w:id="24"/>
    </w:p>
    <w:p w14:paraId="0DD833BB">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14:paraId="7F36EB48">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询价</w:t>
      </w:r>
      <w:r>
        <w:rPr>
          <w:color w:val="auto"/>
          <w:sz w:val="24"/>
          <w:highlight w:val="none"/>
        </w:rPr>
        <w:t>文件、成交供应商的响应文件及双方确认的澄清文件等，均为有法律约束力的经济合同的组成部分。</w:t>
      </w:r>
    </w:p>
    <w:p w14:paraId="58D92ECE">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询价</w:t>
      </w:r>
      <w:r>
        <w:rPr>
          <w:color w:val="auto"/>
          <w:sz w:val="24"/>
          <w:highlight w:val="none"/>
        </w:rPr>
        <w:t>文件和成交供应商响应文件确定的事项进行修改。</w:t>
      </w:r>
    </w:p>
    <w:p w14:paraId="15343379">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14:paraId="7E4C9269">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询价</w:t>
      </w:r>
      <w:r>
        <w:rPr>
          <w:color w:val="auto"/>
          <w:sz w:val="24"/>
          <w:highlight w:val="none"/>
        </w:rPr>
        <w:t>文件、成交供应商提交的响应文件、</w:t>
      </w:r>
      <w:r>
        <w:rPr>
          <w:rFonts w:hint="eastAsia"/>
          <w:color w:val="auto"/>
          <w:sz w:val="24"/>
          <w:highlight w:val="none"/>
          <w:lang w:eastAsia="zh-CN"/>
        </w:rPr>
        <w:t>询价</w:t>
      </w:r>
      <w:r>
        <w:rPr>
          <w:color w:val="auto"/>
          <w:sz w:val="24"/>
          <w:highlight w:val="none"/>
        </w:rPr>
        <w:t>中的报价、成交供应商承诺书、成交通知书等均称为有法律约束力的合同组成内容。</w:t>
      </w:r>
    </w:p>
    <w:p w14:paraId="33BF03EB">
      <w:pPr>
        <w:spacing w:line="360" w:lineRule="auto"/>
        <w:rPr>
          <w:b/>
          <w:color w:val="auto"/>
          <w:sz w:val="24"/>
          <w:highlight w:val="none"/>
        </w:rPr>
      </w:pPr>
      <w:r>
        <w:rPr>
          <w:b/>
          <w:color w:val="auto"/>
          <w:sz w:val="24"/>
          <w:highlight w:val="none"/>
        </w:rPr>
        <w:t>26.合同分包（实质性要求）</w:t>
      </w:r>
    </w:p>
    <w:p w14:paraId="02BCDFDE">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629EE862">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14:paraId="32AADB5A">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14:paraId="1383D6D6">
      <w:pPr>
        <w:spacing w:line="360" w:lineRule="auto"/>
        <w:rPr>
          <w:b/>
          <w:color w:val="auto"/>
          <w:sz w:val="24"/>
          <w:highlight w:val="none"/>
        </w:rPr>
      </w:pPr>
      <w:r>
        <w:rPr>
          <w:b/>
          <w:color w:val="auto"/>
          <w:sz w:val="24"/>
          <w:highlight w:val="none"/>
        </w:rPr>
        <w:t>27.合同转包（实质性要求）</w:t>
      </w:r>
    </w:p>
    <w:p w14:paraId="045FA3B9">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191CDE2">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14:paraId="5AB57635">
      <w:pPr>
        <w:spacing w:line="360" w:lineRule="auto"/>
        <w:rPr>
          <w:b/>
          <w:color w:val="auto"/>
          <w:sz w:val="24"/>
          <w:highlight w:val="none"/>
        </w:rPr>
      </w:pPr>
      <w:r>
        <w:rPr>
          <w:b/>
          <w:color w:val="auto"/>
          <w:sz w:val="24"/>
          <w:highlight w:val="none"/>
        </w:rPr>
        <w:t>28.补充合同</w:t>
      </w:r>
    </w:p>
    <w:p w14:paraId="7D9AFC14">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1486F43">
      <w:pPr>
        <w:spacing w:line="360" w:lineRule="auto"/>
        <w:rPr>
          <w:b/>
          <w:color w:val="auto"/>
          <w:sz w:val="24"/>
          <w:highlight w:val="none"/>
        </w:rPr>
      </w:pPr>
      <w:r>
        <w:rPr>
          <w:b/>
          <w:color w:val="auto"/>
          <w:sz w:val="24"/>
          <w:highlight w:val="none"/>
        </w:rPr>
        <w:t>29.履约保证金（实质性要求）</w:t>
      </w:r>
    </w:p>
    <w:p w14:paraId="39A34E32">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14:paraId="3279D529">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14:paraId="2806702E">
      <w:pPr>
        <w:spacing w:line="360" w:lineRule="auto"/>
        <w:rPr>
          <w:b/>
          <w:color w:val="auto"/>
          <w:sz w:val="24"/>
          <w:highlight w:val="none"/>
        </w:rPr>
      </w:pPr>
      <w:r>
        <w:rPr>
          <w:b/>
          <w:color w:val="auto"/>
          <w:sz w:val="24"/>
          <w:highlight w:val="none"/>
        </w:rPr>
        <w:t>30.合同公告</w:t>
      </w:r>
    </w:p>
    <w:p w14:paraId="6DF5A30B">
      <w:pPr>
        <w:spacing w:line="360" w:lineRule="auto"/>
        <w:ind w:firstLine="480" w:firstLineChars="200"/>
        <w:rPr>
          <w:color w:val="auto"/>
          <w:sz w:val="24"/>
          <w:highlight w:val="none"/>
        </w:rPr>
      </w:pPr>
      <w:r>
        <w:rPr>
          <w:color w:val="auto"/>
          <w:sz w:val="24"/>
          <w:highlight w:val="none"/>
        </w:rPr>
        <w:t>/。</w:t>
      </w:r>
    </w:p>
    <w:p w14:paraId="5C63563A">
      <w:pPr>
        <w:spacing w:line="360" w:lineRule="auto"/>
        <w:rPr>
          <w:b/>
          <w:color w:val="auto"/>
          <w:sz w:val="24"/>
          <w:highlight w:val="none"/>
        </w:rPr>
      </w:pPr>
      <w:r>
        <w:rPr>
          <w:b/>
          <w:color w:val="auto"/>
          <w:sz w:val="24"/>
          <w:highlight w:val="none"/>
        </w:rPr>
        <w:t>31.合同备案</w:t>
      </w:r>
    </w:p>
    <w:p w14:paraId="5482D973">
      <w:pPr>
        <w:spacing w:line="360" w:lineRule="auto"/>
        <w:ind w:firstLine="480" w:firstLineChars="200"/>
        <w:rPr>
          <w:color w:val="auto"/>
          <w:sz w:val="24"/>
          <w:highlight w:val="none"/>
        </w:rPr>
      </w:pPr>
      <w:r>
        <w:rPr>
          <w:color w:val="auto"/>
          <w:sz w:val="24"/>
          <w:highlight w:val="none"/>
        </w:rPr>
        <w:t>/。</w:t>
      </w:r>
    </w:p>
    <w:p w14:paraId="61FB7E47">
      <w:pPr>
        <w:spacing w:line="360" w:lineRule="auto"/>
        <w:rPr>
          <w:b/>
          <w:color w:val="auto"/>
          <w:sz w:val="24"/>
          <w:highlight w:val="none"/>
        </w:rPr>
      </w:pPr>
      <w:r>
        <w:rPr>
          <w:b/>
          <w:color w:val="auto"/>
          <w:sz w:val="24"/>
          <w:highlight w:val="none"/>
        </w:rPr>
        <w:t>32.履行合同</w:t>
      </w:r>
    </w:p>
    <w:p w14:paraId="7DCDD77F">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14:paraId="1CF8BE1B">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14:paraId="480583A8">
      <w:pPr>
        <w:spacing w:line="360" w:lineRule="auto"/>
        <w:rPr>
          <w:b/>
          <w:color w:val="auto"/>
          <w:sz w:val="24"/>
          <w:highlight w:val="none"/>
        </w:rPr>
      </w:pPr>
      <w:r>
        <w:rPr>
          <w:b/>
          <w:color w:val="auto"/>
          <w:sz w:val="24"/>
          <w:highlight w:val="none"/>
        </w:rPr>
        <w:t>33.验收</w:t>
      </w:r>
    </w:p>
    <w:p w14:paraId="0F183AC5">
      <w:pPr>
        <w:spacing w:line="360" w:lineRule="auto"/>
        <w:ind w:firstLine="480"/>
        <w:rPr>
          <w:color w:val="auto"/>
          <w:sz w:val="24"/>
          <w:highlight w:val="none"/>
        </w:rPr>
      </w:pPr>
      <w:r>
        <w:rPr>
          <w:color w:val="auto"/>
          <w:sz w:val="24"/>
          <w:highlight w:val="none"/>
        </w:rPr>
        <w:t>33.1本项目采购人将参照相关法律法规以及合同的要求进行验收。</w:t>
      </w:r>
    </w:p>
    <w:p w14:paraId="29826B33">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14:paraId="645F7C1B">
      <w:pPr>
        <w:spacing w:line="360" w:lineRule="auto"/>
        <w:rPr>
          <w:b/>
          <w:color w:val="auto"/>
          <w:sz w:val="24"/>
          <w:highlight w:val="none"/>
        </w:rPr>
      </w:pPr>
      <w:r>
        <w:rPr>
          <w:b/>
          <w:color w:val="auto"/>
          <w:sz w:val="24"/>
          <w:highlight w:val="none"/>
        </w:rPr>
        <w:t>34.资金支付</w:t>
      </w:r>
    </w:p>
    <w:p w14:paraId="607E9199">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25"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14:paraId="589E51A3">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询价</w:t>
      </w:r>
      <w:r>
        <w:rPr>
          <w:rFonts w:ascii="宋体" w:hAnsi="宋体"/>
          <w:b/>
          <w:color w:val="auto"/>
          <w:sz w:val="32"/>
          <w:highlight w:val="none"/>
        </w:rPr>
        <w:t>纪律要求</w:t>
      </w:r>
      <w:bookmarkEnd w:id="25"/>
    </w:p>
    <w:p w14:paraId="73BED24B">
      <w:pPr>
        <w:tabs>
          <w:tab w:val="left" w:pos="851"/>
        </w:tabs>
        <w:spacing w:line="360" w:lineRule="auto"/>
        <w:rPr>
          <w:b/>
          <w:color w:val="auto"/>
          <w:sz w:val="24"/>
          <w:highlight w:val="none"/>
        </w:rPr>
      </w:pPr>
      <w:r>
        <w:rPr>
          <w:b/>
          <w:color w:val="auto"/>
          <w:sz w:val="24"/>
          <w:highlight w:val="none"/>
        </w:rPr>
        <w:t>35.供应商不得具有的情形</w:t>
      </w:r>
    </w:p>
    <w:p w14:paraId="42396D91">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询价</w:t>
      </w:r>
      <w:r>
        <w:rPr>
          <w:color w:val="auto"/>
          <w:sz w:val="24"/>
          <w:highlight w:val="none"/>
        </w:rPr>
        <w:t>不得有下列情形：</w:t>
      </w:r>
    </w:p>
    <w:p w14:paraId="237FCB79">
      <w:pPr>
        <w:tabs>
          <w:tab w:val="left" w:pos="851"/>
        </w:tabs>
        <w:spacing w:line="360" w:lineRule="auto"/>
        <w:ind w:firstLine="480" w:firstLineChars="200"/>
        <w:rPr>
          <w:color w:val="auto"/>
          <w:sz w:val="24"/>
          <w:highlight w:val="none"/>
        </w:rPr>
      </w:pPr>
      <w:r>
        <w:rPr>
          <w:color w:val="auto"/>
          <w:sz w:val="24"/>
          <w:highlight w:val="none"/>
        </w:rPr>
        <w:t>（1）提供虚假材料谋取成交；</w:t>
      </w:r>
    </w:p>
    <w:p w14:paraId="758E6ADA">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14:paraId="704871E3">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14:paraId="3F064B60">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询价</w:t>
      </w:r>
      <w:r>
        <w:rPr>
          <w:color w:val="auto"/>
          <w:sz w:val="24"/>
          <w:highlight w:val="none"/>
        </w:rPr>
        <w:t>小组成员行贿或者提供其他不正当利益；</w:t>
      </w:r>
    </w:p>
    <w:p w14:paraId="5E4FCA04">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询价</w:t>
      </w:r>
      <w:r>
        <w:rPr>
          <w:color w:val="auto"/>
          <w:sz w:val="24"/>
          <w:highlight w:val="none"/>
        </w:rPr>
        <w:t>过程中与采购人进行协商；</w:t>
      </w:r>
    </w:p>
    <w:p w14:paraId="20C9D548">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14:paraId="1293AA43">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询价</w:t>
      </w:r>
      <w:r>
        <w:rPr>
          <w:color w:val="auto"/>
          <w:sz w:val="24"/>
          <w:highlight w:val="none"/>
        </w:rPr>
        <w:t>文件确定的事项签订采购合同；</w:t>
      </w:r>
    </w:p>
    <w:p w14:paraId="081BB438">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14:paraId="33965CE7">
      <w:pPr>
        <w:tabs>
          <w:tab w:val="left" w:pos="851"/>
        </w:tabs>
        <w:spacing w:line="360" w:lineRule="auto"/>
        <w:ind w:firstLine="480" w:firstLineChars="200"/>
        <w:rPr>
          <w:color w:val="auto"/>
          <w:sz w:val="24"/>
          <w:highlight w:val="none"/>
        </w:rPr>
      </w:pPr>
      <w:r>
        <w:rPr>
          <w:color w:val="auto"/>
          <w:sz w:val="24"/>
          <w:highlight w:val="none"/>
        </w:rPr>
        <w:t>（9）提供假冒伪劣产品；</w:t>
      </w:r>
    </w:p>
    <w:p w14:paraId="7ECA303E">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14:paraId="2D6A9BA0">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14:paraId="1DE773F6">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14:paraId="64BECC61">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14:paraId="030CC395">
      <w:pPr>
        <w:spacing w:after="240" w:afterLines="100"/>
        <w:jc w:val="center"/>
        <w:outlineLvl w:val="1"/>
        <w:rPr>
          <w:color w:val="auto"/>
          <w:sz w:val="24"/>
          <w:highlight w:val="none"/>
        </w:rPr>
      </w:pPr>
      <w:bookmarkStart w:id="26" w:name="_Toc21639"/>
      <w:r>
        <w:rPr>
          <w:rFonts w:ascii="宋体" w:hAnsi="宋体"/>
          <w:b/>
          <w:color w:val="auto"/>
          <w:sz w:val="32"/>
          <w:highlight w:val="none"/>
        </w:rPr>
        <w:t>九、询问、质疑和投诉</w:t>
      </w:r>
      <w:bookmarkEnd w:id="26"/>
    </w:p>
    <w:p w14:paraId="51BFDD6C">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5AEA553A">
      <w:pPr>
        <w:spacing w:after="240" w:afterLines="100"/>
        <w:jc w:val="center"/>
        <w:outlineLvl w:val="1"/>
        <w:rPr>
          <w:color w:val="auto"/>
          <w:sz w:val="24"/>
          <w:highlight w:val="none"/>
        </w:rPr>
      </w:pPr>
      <w:bookmarkStart w:id="27" w:name="_Toc8626"/>
      <w:r>
        <w:rPr>
          <w:rFonts w:ascii="宋体" w:hAnsi="宋体"/>
          <w:b/>
          <w:color w:val="auto"/>
          <w:sz w:val="32"/>
          <w:highlight w:val="none"/>
        </w:rPr>
        <w:t>十、其他</w:t>
      </w:r>
      <w:bookmarkEnd w:id="27"/>
    </w:p>
    <w:p w14:paraId="3306BBE2">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询价</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询价</w:t>
      </w:r>
      <w:r>
        <w:rPr>
          <w:color w:val="auto"/>
          <w:sz w:val="24"/>
          <w:highlight w:val="none"/>
        </w:rPr>
        <w:t>文件不再做调整。</w:t>
      </w:r>
    </w:p>
    <w:p w14:paraId="43725966">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14:paraId="51197AE3">
      <w:pPr>
        <w:rPr>
          <w:rFonts w:hint="eastAsia"/>
          <w:color w:val="auto"/>
          <w:highlight w:val="none"/>
        </w:rPr>
      </w:pPr>
    </w:p>
    <w:p w14:paraId="243D488A">
      <w:pPr>
        <w:spacing w:before="120" w:beforeLines="50" w:after="360" w:afterLines="150"/>
        <w:jc w:val="center"/>
        <w:outlineLvl w:val="0"/>
        <w:rPr>
          <w:rFonts w:hint="eastAsia" w:ascii="黑体" w:hAnsi="黑体" w:eastAsia="黑体"/>
          <w:color w:val="auto"/>
          <w:sz w:val="36"/>
          <w:highlight w:val="none"/>
        </w:rPr>
      </w:pPr>
      <w:bookmarkStart w:id="28" w:name="_Toc183682369"/>
      <w:bookmarkStart w:id="29" w:name="_Toc217446057"/>
      <w:bookmarkStart w:id="30" w:name="_Toc183582232"/>
      <w:r>
        <w:rPr>
          <w:rFonts w:ascii="黑体" w:hAnsi="黑体" w:eastAsia="黑体"/>
          <w:color w:val="auto"/>
          <w:sz w:val="36"/>
          <w:highlight w:val="none"/>
        </w:rPr>
        <w:br w:type="page"/>
      </w:r>
      <w:bookmarkStart w:id="31" w:name="_Toc26960"/>
      <w:r>
        <w:rPr>
          <w:rFonts w:hint="eastAsia" w:ascii="黑体" w:hAnsi="黑体" w:eastAsia="黑体"/>
          <w:color w:val="auto"/>
          <w:sz w:val="36"/>
          <w:highlight w:val="none"/>
        </w:rPr>
        <w:t>第三章 项目技术、服务及商务要求</w:t>
      </w:r>
      <w:bookmarkEnd w:id="31"/>
    </w:p>
    <w:p w14:paraId="24EF0201">
      <w:pPr>
        <w:outlineLvl w:val="1"/>
        <w:rPr>
          <w:rFonts w:hint="eastAsia" w:ascii="宋体" w:hAnsi="宋体"/>
          <w:b/>
          <w:color w:val="auto"/>
          <w:sz w:val="32"/>
          <w:highlight w:val="none"/>
        </w:rPr>
      </w:pPr>
      <w:bookmarkStart w:id="32" w:name="_Toc31368"/>
      <w:r>
        <w:rPr>
          <w:rFonts w:hint="eastAsia" w:ascii="宋体" w:hAnsi="宋体"/>
          <w:b/>
          <w:color w:val="auto"/>
          <w:sz w:val="32"/>
          <w:highlight w:val="none"/>
        </w:rPr>
        <w:t>一、项目概况</w:t>
      </w:r>
      <w:bookmarkEnd w:id="32"/>
    </w:p>
    <w:p w14:paraId="40037609">
      <w:pPr>
        <w:widowControl/>
        <w:numPr>
          <w:ilvl w:val="0"/>
          <w:numId w:val="0"/>
        </w:numPr>
        <w:spacing w:line="360" w:lineRule="auto"/>
        <w:ind w:firstLine="960" w:firstLineChars="400"/>
        <w:jc w:val="left"/>
        <w:rPr>
          <w:rFonts w:hint="eastAsia" w:ascii="宋体" w:hAnsi="宋体" w:eastAsia="宋体" w:cs="宋体"/>
          <w:color w:val="auto"/>
          <w:kern w:val="0"/>
          <w:sz w:val="24"/>
          <w:szCs w:val="24"/>
          <w:lang w:val="en-US" w:eastAsia="zh-CN" w:bidi="ar-SA"/>
        </w:rPr>
      </w:pPr>
      <w:bookmarkStart w:id="33" w:name="_Toc28244"/>
      <w:r>
        <w:rPr>
          <w:rFonts w:hint="eastAsia" w:ascii="宋体" w:hAnsi="宋体" w:eastAsia="宋体" w:cs="宋体"/>
          <w:color w:val="auto"/>
          <w:kern w:val="0"/>
          <w:sz w:val="24"/>
          <w:szCs w:val="24"/>
          <w:lang w:val="en-US" w:eastAsia="zh-CN" w:bidi="ar-SA"/>
        </w:rPr>
        <w:t>本工程建设规模：建设总建筑面积约 4113.20 ㎡，建设内容主要包</w:t>
      </w:r>
    </w:p>
    <w:p w14:paraId="18ADD32A">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括运动健身功能区和配套服务功能区，开展室内游泳、器械健身、乒乓</w:t>
      </w:r>
    </w:p>
    <w:p w14:paraId="317EE7B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auto"/>
          <w:kern w:val="0"/>
          <w:sz w:val="24"/>
        </w:rPr>
      </w:pPr>
      <w:r>
        <w:rPr>
          <w:rFonts w:hint="eastAsia" w:ascii="宋体" w:hAnsi="宋体" w:eastAsia="宋体" w:cs="宋体"/>
          <w:color w:val="auto"/>
          <w:kern w:val="0"/>
          <w:sz w:val="24"/>
          <w:szCs w:val="24"/>
          <w:lang w:val="en-US" w:eastAsia="zh-CN" w:bidi="ar-SA"/>
        </w:rPr>
        <w:t>球、健身操房等体育运动项目及附属配套设施设备。</w:t>
      </w:r>
    </w:p>
    <w:p w14:paraId="4E4DC217">
      <w:pPr>
        <w:outlineLvl w:val="1"/>
        <w:rPr>
          <w:rFonts w:hint="default" w:ascii="宋体" w:hAnsi="宋体" w:eastAsia="宋体"/>
          <w:b/>
          <w:color w:val="auto"/>
          <w:sz w:val="32"/>
          <w:highlight w:val="none"/>
          <w:lang w:val="en-US" w:eastAsia="zh-CN"/>
        </w:rPr>
      </w:pPr>
      <w:r>
        <w:rPr>
          <w:rFonts w:hint="eastAsia" w:ascii="宋体" w:hAnsi="宋体"/>
          <w:b/>
          <w:color w:val="auto"/>
          <w:sz w:val="32"/>
          <w:highlight w:val="none"/>
          <w:lang w:val="en-US" w:eastAsia="zh-CN"/>
        </w:rPr>
        <w:t>二、技术要求</w:t>
      </w:r>
    </w:p>
    <w:p w14:paraId="2A3BDB27">
      <w:pPr>
        <w:widowControl/>
        <w:numPr>
          <w:ilvl w:val="0"/>
          <w:numId w:val="0"/>
        </w:numPr>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bidi="ar-SA"/>
        </w:rPr>
        <w:t>施工范围：包括</w:t>
      </w:r>
      <w:r>
        <w:rPr>
          <w:rFonts w:hint="eastAsia" w:ascii="宋体" w:hAnsi="宋体" w:eastAsia="宋体" w:cs="宋体"/>
          <w:color w:val="auto"/>
          <w:kern w:val="0"/>
          <w:sz w:val="24"/>
          <w:u w:val="none"/>
          <w:lang w:eastAsia="zh-CN"/>
        </w:rPr>
        <w:t>泸州市邻江全民健身中心建设项目</w:t>
      </w:r>
      <w:r>
        <w:rPr>
          <w:rFonts w:hint="eastAsia" w:ascii="宋体" w:hAnsi="宋体" w:eastAsia="宋体" w:cs="宋体"/>
          <w:b w:val="0"/>
          <w:bCs w:val="0"/>
          <w:color w:val="auto"/>
          <w:kern w:val="0"/>
          <w:sz w:val="24"/>
          <w:szCs w:val="24"/>
          <w:lang w:val="en-US" w:eastAsia="zh-CN" w:bidi="ar-SA"/>
        </w:rPr>
        <w:t>施工图纸及工程量清单所示全部范围内容及施工期和质保期内的消防施工。</w:t>
      </w:r>
    </w:p>
    <w:p w14:paraId="1774BD59">
      <w:pPr>
        <w:widowControl/>
        <w:numPr>
          <w:ilvl w:val="0"/>
          <w:numId w:val="0"/>
        </w:numPr>
        <w:spacing w:line="360" w:lineRule="auto"/>
        <w:ind w:firstLine="480" w:firstLineChars="200"/>
        <w:outlineLvl w:val="9"/>
        <w:rPr>
          <w:rFonts w:hint="eastAsia" w:ascii="宋体" w:hAnsi="宋体" w:eastAsia="宋体" w:cs="宋体"/>
          <w:b w:val="0"/>
          <w:color w:val="auto"/>
          <w:kern w:val="0"/>
          <w:sz w:val="24"/>
          <w:lang w:val="en-US" w:eastAsia="zh-CN"/>
        </w:rPr>
      </w:pPr>
      <w:r>
        <w:rPr>
          <w:rFonts w:hint="eastAsia" w:ascii="宋体" w:hAnsi="宋体" w:eastAsia="宋体" w:cs="宋体"/>
          <w:b w:val="0"/>
          <w:color w:val="auto"/>
          <w:kern w:val="0"/>
          <w:sz w:val="24"/>
          <w:lang w:val="en-US" w:eastAsia="zh-CN"/>
        </w:rPr>
        <w:t>2.</w:t>
      </w:r>
      <w:r>
        <w:rPr>
          <w:rFonts w:hint="eastAsia" w:ascii="宋体" w:hAnsi="宋体" w:eastAsia="宋体" w:cs="宋体"/>
          <w:b w:val="0"/>
          <w:bCs w:val="0"/>
          <w:color w:val="auto"/>
          <w:kern w:val="0"/>
          <w:sz w:val="24"/>
          <w:szCs w:val="24"/>
          <w:lang w:val="en-US" w:eastAsia="zh-CN" w:bidi="ar-SA"/>
        </w:rPr>
        <w:t>严格按照施工图纸要求进行施工。</w:t>
      </w:r>
    </w:p>
    <w:p w14:paraId="0487B8FE">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color w:val="auto"/>
          <w:kern w:val="0"/>
          <w:sz w:val="24"/>
          <w:lang w:val="en-US" w:eastAsia="zh-CN"/>
        </w:rPr>
        <w:t>3.</w:t>
      </w:r>
      <w:r>
        <w:rPr>
          <w:rFonts w:hint="eastAsia" w:ascii="宋体" w:hAnsi="宋体" w:eastAsia="宋体" w:cs="宋体"/>
          <w:b w:val="0"/>
          <w:bCs w:val="0"/>
          <w:color w:val="auto"/>
          <w:kern w:val="0"/>
          <w:sz w:val="24"/>
          <w:szCs w:val="24"/>
          <w:lang w:val="en-US" w:eastAsia="zh-CN" w:bidi="ar-SA"/>
        </w:rPr>
        <w:t>质量要求：满足的国家和行业施工技术及质量检验验收标准。</w:t>
      </w:r>
    </w:p>
    <w:p w14:paraId="63DB4F06">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（1）配合消防相关检查，并确保顺利通过消防设施设备的各项检查检验，最终通过消防验收备案。</w:t>
      </w:r>
    </w:p>
    <w:p w14:paraId="26BECB40">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（2）其他为配合验收合格的整改内容包含在</w:t>
      </w:r>
      <w:r>
        <w:rPr>
          <w:rFonts w:hint="eastAsia" w:ascii="宋体" w:hAnsi="宋体" w:cs="宋体"/>
          <w:b w:val="0"/>
          <w:bCs w:val="0"/>
          <w:color w:val="auto"/>
          <w:kern w:val="0"/>
          <w:sz w:val="24"/>
          <w:szCs w:val="24"/>
          <w:lang w:val="en-US" w:eastAsia="zh-CN" w:bidi="ar-SA"/>
        </w:rPr>
        <w:t>乙方</w:t>
      </w:r>
      <w:r>
        <w:rPr>
          <w:rFonts w:hint="eastAsia" w:ascii="宋体" w:hAnsi="宋体" w:eastAsia="宋体" w:cs="宋体"/>
          <w:b w:val="0"/>
          <w:bCs w:val="0"/>
          <w:color w:val="auto"/>
          <w:kern w:val="0"/>
          <w:sz w:val="24"/>
          <w:szCs w:val="24"/>
          <w:lang w:val="en-US" w:eastAsia="zh-CN" w:bidi="ar-SA"/>
        </w:rPr>
        <w:t>投标报价内。</w:t>
      </w:r>
    </w:p>
    <w:p w14:paraId="4136880C">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规范要求：《建筑给水排水设计标准》《建筑设计防火规范》《建筑灭火器配置设计规范》《消防给水及消火栓系统技术规范》《建筑机电工程抗震设计规范》《自动喷水灭火系统设计规范》以及其他有关消防规定的要求。</w:t>
      </w:r>
    </w:p>
    <w:p w14:paraId="0A4CCC17">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（4）如需对整个消防设施进行消防联动测试的，由乙方负责寻找独立的第三方检测机构出具有效的建筑消防设施检测报告、费用自理。</w:t>
      </w:r>
    </w:p>
    <w:p w14:paraId="52B26A8D">
      <w:pPr>
        <w:widowControl/>
        <w:numPr>
          <w:ilvl w:val="0"/>
          <w:numId w:val="0"/>
        </w:numPr>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4.供应商采购消防材料需提供合格证等具备质量保证的证书。</w:t>
      </w:r>
    </w:p>
    <w:p w14:paraId="77CF5242">
      <w:pPr>
        <w:widowControl/>
        <w:numPr>
          <w:ilvl w:val="0"/>
          <w:numId w:val="0"/>
        </w:numPr>
        <w:spacing w:line="360" w:lineRule="auto"/>
        <w:ind w:firstLine="480" w:firstLineChars="200"/>
        <w:outlineLvl w:val="9"/>
        <w:rPr>
          <w:rFonts w:hint="eastAsia" w:ascii="宋体" w:hAnsi="宋体" w:eastAsia="宋体" w:cs="宋体"/>
          <w:b w:val="0"/>
          <w:color w:val="auto"/>
          <w:kern w:val="0"/>
          <w:sz w:val="24"/>
          <w:lang w:val="en-US" w:eastAsia="zh-CN"/>
        </w:rPr>
      </w:pPr>
      <w:r>
        <w:rPr>
          <w:rFonts w:hint="eastAsia" w:ascii="宋体" w:hAnsi="宋体" w:eastAsia="宋体" w:cs="宋体"/>
          <w:b w:val="0"/>
          <w:bCs w:val="0"/>
          <w:color w:val="auto"/>
          <w:kern w:val="0"/>
          <w:sz w:val="24"/>
          <w:szCs w:val="24"/>
          <w:lang w:val="en-US" w:eastAsia="zh-CN" w:bidi="ar-SA"/>
        </w:rPr>
        <w:t>5.负责编制施工组织设计、施工方案等工程资料。</w:t>
      </w:r>
    </w:p>
    <w:p w14:paraId="33F65D33">
      <w:pPr>
        <w:ind w:firstLine="0" w:firstLineChars="0"/>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三</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33"/>
    </w:p>
    <w:p w14:paraId="539915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Cs/>
          <w:color w:val="auto"/>
          <w:sz w:val="24"/>
          <w:highlight w:val="none"/>
          <w:lang w:val="en-US" w:eastAsia="zh-CN"/>
        </w:rPr>
        <w:t>.</w:t>
      </w:r>
      <w:bookmarkStart w:id="34" w:name="OLE_LINK20"/>
      <w:bookmarkStart w:id="35" w:name="OLE_LINK21"/>
      <w:bookmarkStart w:id="36" w:name="OLE_LINK19"/>
      <w:bookmarkStart w:id="37" w:name="OLE_LINK24"/>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34"/>
      <w:r>
        <w:rPr>
          <w:rFonts w:hint="eastAsia" w:ascii="宋体" w:hAnsi="宋体" w:eastAsia="宋体" w:cs="宋体"/>
          <w:color w:val="auto"/>
          <w:kern w:val="0"/>
          <w:sz w:val="24"/>
          <w:szCs w:val="24"/>
          <w:lang w:val="en-US" w:eastAsia="zh-CN"/>
        </w:rPr>
        <w:t>》</w:t>
      </w:r>
      <w:bookmarkEnd w:id="35"/>
      <w:r>
        <w:rPr>
          <w:rFonts w:hint="eastAsia" w:ascii="宋体" w:hAnsi="宋体" w:eastAsia="宋体" w:cs="宋体"/>
          <w:color w:val="auto"/>
          <w:kern w:val="0"/>
          <w:sz w:val="24"/>
          <w:szCs w:val="24"/>
          <w:lang w:val="en-US" w:eastAsia="zh-CN"/>
        </w:rPr>
        <w:t>。</w:t>
      </w:r>
      <w:bookmarkEnd w:id="36"/>
      <w:bookmarkEnd w:id="37"/>
    </w:p>
    <w:p w14:paraId="6DDD326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.人员要求：</w:t>
      </w:r>
      <w:r>
        <w:rPr>
          <w:rFonts w:hint="eastAsia" w:ascii="宋体" w:hAnsi="宋体" w:eastAsia="宋体" w:cs="宋体"/>
          <w:b/>
          <w:bCs/>
          <w:color w:val="auto"/>
          <w:kern w:val="0"/>
          <w:sz w:val="24"/>
          <w:szCs w:val="24"/>
          <w:lang w:val="en-US" w:eastAsia="zh-CN"/>
        </w:rPr>
        <w:t>项目负责人具有</w:t>
      </w:r>
      <w:r>
        <w:rPr>
          <w:rFonts w:hint="eastAsia" w:ascii="宋体" w:hAnsi="宋体" w:cs="宋体"/>
          <w:b/>
          <w:bCs/>
          <w:color w:val="auto"/>
          <w:kern w:val="0"/>
          <w:sz w:val="24"/>
          <w:szCs w:val="24"/>
          <w:lang w:val="en-US" w:eastAsia="zh-CN"/>
        </w:rPr>
        <w:t>机电</w:t>
      </w:r>
      <w:r>
        <w:rPr>
          <w:rFonts w:hint="eastAsia" w:ascii="宋体" w:hAnsi="宋体" w:eastAsia="宋体" w:cs="宋体"/>
          <w:b/>
          <w:bCs/>
          <w:color w:val="auto"/>
          <w:kern w:val="0"/>
          <w:sz w:val="24"/>
          <w:szCs w:val="24"/>
          <w:lang w:val="en-US" w:eastAsia="zh-CN"/>
        </w:rPr>
        <w:t>工程专业二级及以上建造师资格</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专职安全员</w:t>
      </w:r>
      <w:r>
        <w:rPr>
          <w:rFonts w:hint="eastAsia" w:ascii="宋体" w:hAnsi="宋体" w:cs="宋体"/>
          <w:b/>
          <w:bCs/>
          <w:color w:val="auto"/>
          <w:kern w:val="0"/>
          <w:sz w:val="24"/>
          <w:szCs w:val="24"/>
          <w:lang w:val="en-US" w:eastAsia="zh-CN"/>
        </w:rPr>
        <w:t>1名，均</w:t>
      </w:r>
      <w:r>
        <w:rPr>
          <w:rFonts w:hint="eastAsia" w:ascii="宋体" w:hAnsi="宋体" w:eastAsia="宋体" w:cs="宋体"/>
          <w:b/>
          <w:bCs/>
          <w:color w:val="auto"/>
          <w:kern w:val="0"/>
          <w:sz w:val="24"/>
          <w:szCs w:val="24"/>
          <w:lang w:val="en-US" w:eastAsia="zh-CN"/>
        </w:rPr>
        <w:t>具有《建筑施工企业专职安全生产管理人员安全生产考核合格证书》并在有效期</w:t>
      </w:r>
      <w:r>
        <w:rPr>
          <w:rFonts w:hint="eastAsia" w:ascii="宋体" w:hAnsi="宋体" w:cs="宋体"/>
          <w:b/>
          <w:bCs/>
          <w:color w:val="auto"/>
          <w:kern w:val="0"/>
          <w:sz w:val="24"/>
          <w:szCs w:val="24"/>
          <w:lang w:val="en-US" w:eastAsia="zh-CN"/>
        </w:rPr>
        <w:t>内，施工员1名</w:t>
      </w:r>
      <w:r>
        <w:rPr>
          <w:rFonts w:hint="eastAsia" w:ascii="宋体" w:hAnsi="宋体" w:eastAsia="宋体" w:cs="宋体"/>
          <w:b/>
          <w:bCs/>
          <w:color w:val="auto"/>
          <w:kern w:val="0"/>
          <w:sz w:val="24"/>
          <w:szCs w:val="24"/>
          <w:lang w:val="en-US" w:eastAsia="zh-CN"/>
        </w:rPr>
        <w:t>。项目负责人、</w:t>
      </w:r>
      <w:r>
        <w:rPr>
          <w:rFonts w:hint="eastAsia" w:ascii="宋体" w:hAnsi="宋体" w:cs="宋体"/>
          <w:b/>
          <w:bCs/>
          <w:color w:val="auto"/>
          <w:kern w:val="0"/>
          <w:sz w:val="24"/>
          <w:szCs w:val="24"/>
          <w:lang w:val="en-US" w:eastAsia="zh-CN"/>
        </w:rPr>
        <w:t>施工员</w:t>
      </w:r>
      <w:r>
        <w:rPr>
          <w:rFonts w:hint="eastAsia" w:ascii="宋体" w:hAnsi="宋体" w:eastAsia="宋体" w:cs="宋体"/>
          <w:b/>
          <w:bCs/>
          <w:color w:val="auto"/>
          <w:kern w:val="0"/>
          <w:sz w:val="24"/>
          <w:szCs w:val="24"/>
          <w:lang w:val="en-US" w:eastAsia="zh-CN"/>
        </w:rPr>
        <w:t>、安全员需提供近3个月连续的社保证明，社保证明提供至少至2025年</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月，采购人将对以上人员社保缴纳情况进行审查，如发现社保未在本单位购买的情形，将作为废标处理。</w:t>
      </w:r>
    </w:p>
    <w:p w14:paraId="7F6B399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bookmarkStart w:id="38" w:name="_Toc15750"/>
      <w:r>
        <w:rPr>
          <w:rFonts w:hint="eastAsia" w:ascii="宋体" w:hAnsi="宋体" w:cs="Times New Roman"/>
          <w:b/>
          <w:bCs w:val="0"/>
          <w:color w:val="auto"/>
          <w:sz w:val="32"/>
          <w:highlight w:val="none"/>
          <w:lang w:val="en-US" w:eastAsia="zh-CN"/>
        </w:rPr>
        <w:t>四、</w:t>
      </w:r>
      <w:r>
        <w:rPr>
          <w:rFonts w:hint="eastAsia" w:ascii="宋体" w:hAnsi="宋体"/>
          <w:b/>
          <w:color w:val="auto"/>
          <w:sz w:val="32"/>
          <w:highlight w:val="none"/>
        </w:rPr>
        <w:t>商务要求</w:t>
      </w:r>
      <w:bookmarkEnd w:id="38"/>
    </w:p>
    <w:p w14:paraId="5BDF16B6">
      <w:pPr>
        <w:spacing w:line="420" w:lineRule="exact"/>
        <w:ind w:firstLine="420"/>
        <w:rPr>
          <w:rFonts w:hint="eastAsia" w:asciiTheme="majorEastAsia" w:hAnsiTheme="majorEastAsia" w:eastAsiaTheme="majorEastAsia"/>
          <w:color w:val="auto"/>
          <w:sz w:val="24"/>
          <w:szCs w:val="24"/>
          <w:highlight w:val="none"/>
          <w:lang w:val="en-US" w:eastAsia="zh-CN"/>
        </w:rPr>
      </w:pPr>
      <w:bookmarkStart w:id="39" w:name="_Toc11614"/>
      <w:r>
        <w:rPr>
          <w:rFonts w:hint="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lang w:val="en-US" w:eastAsia="zh-CN"/>
        </w:rPr>
        <w:t>价款支付：</w:t>
      </w:r>
    </w:p>
    <w:p w14:paraId="1EA0A034">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施工中，根据实际施工情况，专业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专业分包人完成产值的80%。</w:t>
      </w:r>
    </w:p>
    <w:p w14:paraId="44B0A353">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工程竣工并验收合格，专业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p>
    <w:p w14:paraId="409584B0">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3.支付专业分包人最终结算款时，专业分包人应向工程承包人提供关于农民工工资、材料或设备商等已结清的的承诺书，不得因本工程施工产生任何债务、欠款等纠纷情况。</w:t>
      </w:r>
    </w:p>
    <w:p w14:paraId="274D23D3">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5.待缺陷责任期结束且无违约责任，专业分包人凭工程承包人和使用单位的签字后提出申请，工程承包人收到申请后无息退还剩余质保金。</w:t>
      </w:r>
    </w:p>
    <w:p w14:paraId="2B1950B9">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6.缺陷责任期的具体期限：自</w:t>
      </w:r>
      <w:r>
        <w:rPr>
          <w:rFonts w:hint="eastAsia" w:ascii="宋体" w:hAnsi="宋体" w:cs="宋体"/>
          <w:color w:val="auto"/>
          <w:kern w:val="0"/>
          <w:sz w:val="24"/>
          <w:u w:val="none"/>
        </w:rPr>
        <w:t>泸州市邻江全民健身中心建设项目</w:t>
      </w:r>
      <w:r>
        <w:rPr>
          <w:rFonts w:hint="eastAsia" w:ascii="宋体" w:hAnsi="宋体" w:cs="宋体"/>
          <w:color w:val="auto"/>
          <w:kern w:val="0"/>
          <w:sz w:val="24"/>
        </w:rPr>
        <w:t>整体竣工验收合格之日起两年（其中防水工程五年）。</w:t>
      </w:r>
    </w:p>
    <w:p w14:paraId="7DCD6A80">
      <w:pPr>
        <w:widowControl/>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7.每次付款前专业分包人应提供一般纳税人具备的增值税专用发票（税率 9 %），并附发票查验证明，否则工程承包人延迟支付时间至工程承包人收到发票后7个工作日内，且并不承担逾期付款的违约责任。</w:t>
      </w:r>
    </w:p>
    <w:p w14:paraId="3530C7B9">
      <w:pPr>
        <w:spacing w:line="360" w:lineRule="auto"/>
        <w:ind w:firstLine="480" w:firstLineChars="200"/>
        <w:rPr>
          <w:rFonts w:hint="eastAsia" w:ascii="宋体" w:hAnsi="宋体" w:eastAsia="宋体" w:cs="宋体"/>
          <w:color w:val="auto"/>
          <w:sz w:val="24"/>
          <w:szCs w:val="24"/>
          <w:highlight w:val="none"/>
        </w:rPr>
      </w:pPr>
    </w:p>
    <w:p w14:paraId="3A5BFC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C7FB5A3">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20" w:firstLineChars="0"/>
        <w:jc w:val="center"/>
        <w:textAlignment w:val="auto"/>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39"/>
    </w:p>
    <w:p w14:paraId="39298832">
      <w:pPr>
        <w:spacing w:line="360" w:lineRule="auto"/>
        <w:jc w:val="left"/>
        <w:rPr>
          <w:rFonts w:hint="eastAsia"/>
          <w:color w:val="auto"/>
          <w:sz w:val="24"/>
          <w:highlight w:val="none"/>
        </w:rPr>
      </w:pPr>
      <w:r>
        <w:rPr>
          <w:rFonts w:hint="eastAsia"/>
          <w:color w:val="auto"/>
          <w:sz w:val="24"/>
          <w:highlight w:val="none"/>
        </w:rPr>
        <w:t xml:space="preserve">   </w:t>
      </w:r>
    </w:p>
    <w:p w14:paraId="48C96486">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14:paraId="6DE6D98A">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14:paraId="68678016">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7ABA2A07">
      <w:pPr>
        <w:jc w:val="center"/>
        <w:rPr>
          <w:rFonts w:hint="eastAsia"/>
          <w:b/>
          <w:color w:val="auto"/>
          <w:sz w:val="32"/>
          <w:szCs w:val="32"/>
          <w:highlight w:val="none"/>
        </w:rPr>
      </w:pPr>
    </w:p>
    <w:p w14:paraId="276F5DC7">
      <w:pPr>
        <w:jc w:val="center"/>
        <w:rPr>
          <w:rFonts w:hint="eastAsia"/>
          <w:b/>
          <w:color w:val="auto"/>
          <w:sz w:val="32"/>
          <w:szCs w:val="32"/>
          <w:highlight w:val="none"/>
        </w:rPr>
      </w:pPr>
    </w:p>
    <w:p w14:paraId="0D205CA2">
      <w:pPr>
        <w:spacing w:line="360" w:lineRule="auto"/>
        <w:jc w:val="both"/>
        <w:rPr>
          <w:rFonts w:hint="eastAsia"/>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XYJCCG[2025]-00</w:t>
      </w:r>
      <w:r>
        <w:rPr>
          <w:rFonts w:hint="eastAsia" w:cs="Times New Roman"/>
          <w:b/>
          <w:color w:val="auto"/>
          <w:sz w:val="32"/>
          <w:szCs w:val="32"/>
          <w:highlight w:val="none"/>
          <w:lang w:val="en-US" w:eastAsia="zh-CN"/>
        </w:rPr>
        <w:t>6</w:t>
      </w:r>
      <w:r>
        <w:rPr>
          <w:rFonts w:hint="eastAsia"/>
          <w:b/>
          <w:color w:val="auto"/>
          <w:sz w:val="32"/>
          <w:szCs w:val="32"/>
          <w:highlight w:val="none"/>
          <w:lang w:val="en-US" w:eastAsia="zh-CN"/>
        </w:rPr>
        <w:t>号</w:t>
      </w:r>
    </w:p>
    <w:p w14:paraId="6D70FB11">
      <w:pPr>
        <w:rPr>
          <w:rFonts w:hint="eastAsia" w:ascii="宋体"/>
          <w:b/>
          <w:color w:val="auto"/>
          <w:sz w:val="36"/>
          <w:szCs w:val="36"/>
          <w:highlight w:val="none"/>
        </w:rPr>
      </w:pPr>
    </w:p>
    <w:p w14:paraId="4A8F07D5">
      <w:pPr>
        <w:jc w:val="center"/>
        <w:rPr>
          <w:rFonts w:hint="eastAsia" w:ascii="宋体"/>
          <w:b/>
          <w:color w:val="auto"/>
          <w:sz w:val="52"/>
          <w:szCs w:val="52"/>
          <w:highlight w:val="none"/>
        </w:rPr>
      </w:pPr>
    </w:p>
    <w:p w14:paraId="75F0A3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泸州市邻江全民健身中心建设项目消防专业分包工程</w:t>
      </w:r>
    </w:p>
    <w:p w14:paraId="237BA497">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14:paraId="2915EAB9">
      <w:pPr>
        <w:pStyle w:val="2"/>
        <w:rPr>
          <w:rFonts w:hint="eastAsia"/>
          <w:color w:val="auto"/>
          <w:highlight w:val="none"/>
        </w:rPr>
      </w:pPr>
    </w:p>
    <w:p w14:paraId="5D0EB475">
      <w:pPr>
        <w:pStyle w:val="22"/>
        <w:ind w:firstLine="420"/>
        <w:rPr>
          <w:rFonts w:hint="eastAsia"/>
          <w:color w:val="auto"/>
          <w:highlight w:val="none"/>
        </w:rPr>
      </w:pPr>
    </w:p>
    <w:p w14:paraId="515BAE6F">
      <w:pPr>
        <w:rPr>
          <w:rFonts w:hint="eastAsia"/>
          <w:color w:val="auto"/>
          <w:highlight w:val="none"/>
        </w:rPr>
      </w:pPr>
    </w:p>
    <w:p w14:paraId="7E74BBFC">
      <w:pPr>
        <w:pStyle w:val="2"/>
        <w:spacing w:line="360" w:lineRule="auto"/>
        <w:rPr>
          <w:rFonts w:hint="eastAsia"/>
          <w:color w:val="auto"/>
          <w:highlight w:val="none"/>
        </w:rPr>
      </w:pPr>
    </w:p>
    <w:p w14:paraId="44066283">
      <w:pPr>
        <w:spacing w:line="360" w:lineRule="auto"/>
        <w:rPr>
          <w:rFonts w:hint="eastAsia"/>
          <w:color w:val="auto"/>
          <w:highlight w:val="none"/>
        </w:rPr>
      </w:pPr>
    </w:p>
    <w:p w14:paraId="3A68F901">
      <w:pPr>
        <w:pStyle w:val="2"/>
        <w:spacing w:line="360" w:lineRule="auto"/>
        <w:rPr>
          <w:rFonts w:hint="eastAsia"/>
          <w:color w:val="auto"/>
          <w:highlight w:val="none"/>
        </w:rPr>
      </w:pPr>
    </w:p>
    <w:p w14:paraId="5F7A32A0">
      <w:pPr>
        <w:pStyle w:val="2"/>
        <w:rPr>
          <w:rFonts w:hint="eastAsia"/>
          <w:color w:val="auto"/>
          <w:highlight w:val="none"/>
        </w:rPr>
      </w:pPr>
    </w:p>
    <w:p w14:paraId="2173B38D">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价 </w:t>
      </w:r>
      <w:r>
        <w:rPr>
          <w:rFonts w:hint="eastAsia"/>
          <w:b/>
          <w:color w:val="auto"/>
          <w:sz w:val="72"/>
          <w:szCs w:val="72"/>
          <w:highlight w:val="none"/>
        </w:rPr>
        <w:t>响 应 文 件</w:t>
      </w:r>
    </w:p>
    <w:p w14:paraId="232C5B00">
      <w:pPr>
        <w:pStyle w:val="2"/>
        <w:rPr>
          <w:rFonts w:hint="eastAsia"/>
          <w:color w:val="auto"/>
          <w:highlight w:val="none"/>
        </w:rPr>
      </w:pPr>
    </w:p>
    <w:p w14:paraId="1DF57C36">
      <w:pPr>
        <w:spacing w:line="360" w:lineRule="auto"/>
        <w:jc w:val="center"/>
        <w:rPr>
          <w:rFonts w:hint="eastAsia"/>
          <w:b/>
          <w:color w:val="auto"/>
          <w:sz w:val="28"/>
          <w:szCs w:val="28"/>
          <w:highlight w:val="none"/>
        </w:rPr>
      </w:pPr>
    </w:p>
    <w:p w14:paraId="08809DF3">
      <w:pPr>
        <w:spacing w:line="360" w:lineRule="auto"/>
        <w:jc w:val="center"/>
        <w:rPr>
          <w:rFonts w:hint="eastAsia"/>
          <w:b/>
          <w:color w:val="auto"/>
          <w:sz w:val="28"/>
          <w:szCs w:val="28"/>
          <w:highlight w:val="none"/>
        </w:rPr>
      </w:pPr>
    </w:p>
    <w:p w14:paraId="6063EBE0">
      <w:pPr>
        <w:pStyle w:val="2"/>
        <w:rPr>
          <w:rFonts w:hint="eastAsia"/>
          <w:color w:val="auto"/>
          <w:highlight w:val="none"/>
        </w:rPr>
      </w:pPr>
    </w:p>
    <w:p w14:paraId="5B7A4303">
      <w:pPr>
        <w:pStyle w:val="22"/>
        <w:ind w:firstLine="420"/>
        <w:rPr>
          <w:rFonts w:hint="eastAsia"/>
          <w:color w:val="auto"/>
          <w:highlight w:val="none"/>
        </w:rPr>
      </w:pPr>
    </w:p>
    <w:p w14:paraId="59071D17">
      <w:pPr>
        <w:rPr>
          <w:rFonts w:hint="eastAsia"/>
          <w:color w:val="auto"/>
          <w:highlight w:val="none"/>
        </w:rPr>
      </w:pPr>
    </w:p>
    <w:p w14:paraId="22C77F10">
      <w:pPr>
        <w:pStyle w:val="2"/>
        <w:rPr>
          <w:rFonts w:hint="eastAsia"/>
          <w:color w:val="auto"/>
          <w:highlight w:val="none"/>
        </w:rPr>
      </w:pPr>
    </w:p>
    <w:p w14:paraId="7D208532">
      <w:pPr>
        <w:pStyle w:val="2"/>
        <w:rPr>
          <w:rFonts w:hint="eastAsia"/>
          <w:color w:val="auto"/>
          <w:highlight w:val="none"/>
        </w:rPr>
      </w:pPr>
    </w:p>
    <w:p w14:paraId="4C534516">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41638737">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0ECE1AB9">
      <w:pPr>
        <w:spacing w:line="360" w:lineRule="auto"/>
        <w:ind w:firstLine="630" w:firstLineChars="196"/>
        <w:rPr>
          <w:b/>
          <w:color w:val="auto"/>
          <w:sz w:val="32"/>
          <w:szCs w:val="32"/>
          <w:highlight w:val="none"/>
        </w:rPr>
      </w:pPr>
      <w:r>
        <w:rPr>
          <w:b/>
          <w:color w:val="auto"/>
          <w:sz w:val="32"/>
          <w:szCs w:val="32"/>
          <w:highlight w:val="none"/>
        </w:rPr>
        <w:t>日    期：XXX年XXX月XXX日</w:t>
      </w:r>
    </w:p>
    <w:p w14:paraId="5A6FF420">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0" w:name="_Toc28152"/>
      <w:r>
        <w:rPr>
          <w:rFonts w:hint="eastAsia" w:ascii="黑体" w:hAnsi="黑体" w:eastAsia="黑体" w:cs="Arial"/>
          <w:bCs/>
          <w:color w:val="auto"/>
          <w:sz w:val="32"/>
          <w:szCs w:val="32"/>
          <w:highlight w:val="none"/>
        </w:rPr>
        <w:t>一、报价函</w:t>
      </w:r>
      <w:bookmarkEnd w:id="40"/>
    </w:p>
    <w:p w14:paraId="65F68F00">
      <w:pPr>
        <w:spacing w:line="360" w:lineRule="auto"/>
        <w:rPr>
          <w:color w:val="auto"/>
          <w:sz w:val="24"/>
          <w:highlight w:val="none"/>
        </w:rPr>
      </w:pPr>
      <w:r>
        <w:rPr>
          <w:color w:val="auto"/>
          <w:sz w:val="24"/>
          <w:highlight w:val="none"/>
        </w:rPr>
        <w:t>XXX（采购人名称）：</w:t>
      </w:r>
    </w:p>
    <w:p w14:paraId="06E3C85F">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询价</w:t>
      </w:r>
      <w:r>
        <w:rPr>
          <w:color w:val="auto"/>
          <w:sz w:val="24"/>
          <w:highlight w:val="none"/>
        </w:rPr>
        <w:t>文件（项目编号：XXXX），决定参加贵单位组织的本项目</w:t>
      </w:r>
      <w:r>
        <w:rPr>
          <w:rFonts w:hint="eastAsia"/>
          <w:color w:val="auto"/>
          <w:sz w:val="24"/>
          <w:highlight w:val="none"/>
          <w:lang w:eastAsia="zh-CN"/>
        </w:rPr>
        <w:t>询价</w:t>
      </w:r>
      <w:r>
        <w:rPr>
          <w:color w:val="auto"/>
          <w:sz w:val="24"/>
          <w:highlight w:val="none"/>
        </w:rPr>
        <w:t>采购。</w:t>
      </w:r>
    </w:p>
    <w:p w14:paraId="0E93D52B">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询价</w:t>
      </w:r>
      <w:r>
        <w:rPr>
          <w:color w:val="auto"/>
          <w:sz w:val="24"/>
          <w:highlight w:val="none"/>
        </w:rPr>
        <w:t>文件规定的各项要求向采购人提供所需货物/服务。</w:t>
      </w:r>
    </w:p>
    <w:p w14:paraId="0F8CC403">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3.一旦我方成交，我方将严格履行采购合同规定的责任和义务。</w:t>
      </w:r>
    </w:p>
    <w:p w14:paraId="27B43275">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4.我方同意本</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文件依据《四川省政府采购当事人诚信管理办法》（川财采〔2015〕33号文件）对我方可能存在的失信行为进行惩戒。</w:t>
      </w:r>
    </w:p>
    <w:p w14:paraId="108DE1A3">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5.我方为本项目提交的响应文件</w:t>
      </w:r>
      <w:r>
        <w:rPr>
          <w:rFonts w:hint="default" w:ascii="Times New Roman" w:hAnsi="Times New Roman" w:eastAsia="宋体" w:cs="Times New Roman"/>
          <w:b w:val="0"/>
          <w:bCs w:val="0"/>
          <w:color w:val="auto"/>
          <w:sz w:val="24"/>
          <w:highlight w:val="none"/>
        </w:rPr>
        <w:t>正本1份，副本</w:t>
      </w:r>
      <w:r>
        <w:rPr>
          <w:rFonts w:hint="default" w:ascii="Times New Roman" w:hAnsi="Times New Roman" w:eastAsia="宋体" w:cs="Times New Roman"/>
          <w:b w:val="0"/>
          <w:bCs w:val="0"/>
          <w:color w:val="auto"/>
          <w:sz w:val="24"/>
          <w:highlight w:val="none"/>
          <w:lang w:val="en-US" w:eastAsia="zh-CN"/>
        </w:rPr>
        <w:t>1</w:t>
      </w:r>
      <w:r>
        <w:rPr>
          <w:rFonts w:hint="default" w:ascii="Times New Roman" w:hAnsi="Times New Roman" w:eastAsia="宋体" w:cs="Times New Roman"/>
          <w:b w:val="0"/>
          <w:bCs w:val="0"/>
          <w:color w:val="auto"/>
          <w:sz w:val="24"/>
          <w:highlight w:val="none"/>
        </w:rPr>
        <w:t>份</w:t>
      </w:r>
      <w:r>
        <w:rPr>
          <w:rFonts w:ascii="Times New Roman" w:hAnsi="Times New Roman" w:eastAsia="宋体" w:cs="Times New Roman"/>
          <w:color w:val="auto"/>
          <w:sz w:val="24"/>
          <w:highlight w:val="none"/>
        </w:rPr>
        <w:t>，用于</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报价。</w:t>
      </w:r>
    </w:p>
    <w:p w14:paraId="4D0118AD">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6.我方愿意提供贵单位可能另外要求的，与</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报价有关的文件资料，并保证我方已提供和将要提供的文件资料是真实、准确的。</w:t>
      </w:r>
    </w:p>
    <w:p w14:paraId="736817D9">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7.本次询价，我方报价为（保留</w:t>
      </w:r>
      <w:r>
        <w:rPr>
          <w:rFonts w:hint="default"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 xml:space="preserve"> 位小数）：</w:t>
      </w:r>
      <w:r>
        <w:rPr>
          <w:rFonts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rPr>
        <w:t>元 ，报价有效期为</w:t>
      </w:r>
      <w:r>
        <w:rPr>
          <w:rFonts w:hint="default"/>
          <w:color w:val="auto"/>
          <w:sz w:val="24"/>
          <w:highlight w:val="none"/>
          <w:lang w:val="zh-CN"/>
        </w:rPr>
        <w:t>投标截止后</w:t>
      </w:r>
      <w:r>
        <w:rPr>
          <w:rFonts w:hint="default"/>
          <w:color w:val="auto"/>
          <w:sz w:val="24"/>
          <w:highlight w:val="none"/>
        </w:rPr>
        <w:t>90</w:t>
      </w:r>
      <w:r>
        <w:rPr>
          <w:rFonts w:hint="default"/>
          <w:color w:val="auto"/>
          <w:sz w:val="24"/>
          <w:highlight w:val="none"/>
          <w:lang w:val="zh-CN"/>
        </w:rPr>
        <w:t>天。</w:t>
      </w:r>
    </w:p>
    <w:p w14:paraId="74F46E67">
      <w:pPr>
        <w:numPr>
          <w:ilvl w:val="0"/>
          <w:numId w:val="0"/>
        </w:num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highlight w:val="none"/>
        </w:rPr>
        <w:t>8.服务期限(工期)：</w:t>
      </w:r>
      <w:r>
        <w:rPr>
          <w:rFonts w:hint="eastAsia" w:ascii="宋体" w:hAnsi="宋体" w:cs="宋体"/>
          <w:color w:val="auto"/>
          <w:sz w:val="24"/>
          <w:highlight w:val="none"/>
          <w:lang w:val="en-US" w:eastAsia="zh-CN"/>
        </w:rPr>
        <w:t>合同签订后，专业分包人接工程承包人通知进场之日起360</w:t>
      </w:r>
      <w:r>
        <w:rPr>
          <w:rFonts w:hint="eastAsia" w:ascii="宋体" w:hAnsi="宋体" w:eastAsia="宋体" w:cs="宋体"/>
          <w:color w:val="auto"/>
          <w:sz w:val="24"/>
          <w:highlight w:val="none"/>
          <w:lang w:val="en-US" w:eastAsia="zh-CN"/>
        </w:rPr>
        <w:t>日历天</w:t>
      </w:r>
      <w:r>
        <w:rPr>
          <w:rFonts w:hint="eastAsia" w:ascii="宋体" w:hAnsi="宋体" w:cs="宋体"/>
          <w:color w:val="auto"/>
          <w:sz w:val="24"/>
          <w:highlight w:val="none"/>
          <w:lang w:val="en-US" w:eastAsia="zh-CN"/>
        </w:rPr>
        <w:t>内完工，</w:t>
      </w:r>
      <w:r>
        <w:rPr>
          <w:rFonts w:hint="eastAsia" w:ascii="宋体" w:hAnsi="宋体" w:eastAsia="宋体" w:cs="宋体"/>
          <w:color w:val="auto"/>
          <w:sz w:val="24"/>
          <w:highlight w:val="none"/>
        </w:rPr>
        <w:t>工期必须满足业主方批复的工程承包人总体工程施工工期进度计划</w:t>
      </w:r>
      <w:r>
        <w:rPr>
          <w:rFonts w:hint="eastAsia" w:ascii="宋体" w:hAnsi="宋体" w:eastAsia="宋体" w:cs="宋体"/>
          <w:color w:val="auto"/>
          <w:sz w:val="24"/>
          <w:highlight w:val="none"/>
          <w:lang w:eastAsia="zh-CN"/>
        </w:rPr>
        <w:t>。</w:t>
      </w:r>
    </w:p>
    <w:p w14:paraId="29302DE3">
      <w:pPr>
        <w:ind w:firstLine="480" w:firstLineChars="200"/>
        <w:rPr>
          <w:rFonts w:ascii="Times New Roman" w:hAnsi="Times New Roman"/>
          <w:bCs/>
          <w:color w:val="auto"/>
          <w:sz w:val="24"/>
          <w:highlight w:val="none"/>
        </w:rPr>
      </w:pPr>
    </w:p>
    <w:p w14:paraId="55588FC0">
      <w:pPr>
        <w:spacing w:line="360" w:lineRule="auto"/>
        <w:ind w:firstLine="480" w:firstLineChars="200"/>
        <w:jc w:val="left"/>
        <w:rPr>
          <w:color w:val="auto"/>
          <w:sz w:val="24"/>
          <w:highlight w:val="none"/>
        </w:rPr>
      </w:pPr>
    </w:p>
    <w:p w14:paraId="12C1BE1D">
      <w:pPr>
        <w:adjustRightInd w:val="0"/>
        <w:spacing w:line="360" w:lineRule="auto"/>
        <w:ind w:firstLine="480" w:firstLineChars="200"/>
        <w:jc w:val="left"/>
        <w:rPr>
          <w:color w:val="auto"/>
          <w:sz w:val="24"/>
          <w:highlight w:val="none"/>
        </w:rPr>
      </w:pPr>
    </w:p>
    <w:p w14:paraId="0C0BB44B">
      <w:pPr>
        <w:adjustRightInd w:val="0"/>
        <w:spacing w:line="360" w:lineRule="auto"/>
        <w:ind w:firstLine="480" w:firstLineChars="200"/>
        <w:jc w:val="left"/>
        <w:rPr>
          <w:color w:val="auto"/>
          <w:sz w:val="24"/>
          <w:highlight w:val="none"/>
        </w:rPr>
      </w:pPr>
    </w:p>
    <w:p w14:paraId="4D874D48">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32B0BB13">
      <w:pPr>
        <w:spacing w:line="360" w:lineRule="auto"/>
        <w:ind w:firstLine="470" w:firstLineChars="196"/>
        <w:rPr>
          <w:color w:val="auto"/>
          <w:sz w:val="24"/>
          <w:highlight w:val="none"/>
        </w:rPr>
      </w:pPr>
      <w:r>
        <w:rPr>
          <w:color w:val="auto"/>
          <w:sz w:val="24"/>
          <w:highlight w:val="none"/>
        </w:rPr>
        <w:t>法定代表人或授权代表（签字或盖章）：XXX</w:t>
      </w:r>
    </w:p>
    <w:p w14:paraId="57AA6B6D">
      <w:pPr>
        <w:spacing w:line="360" w:lineRule="auto"/>
        <w:ind w:firstLine="470" w:firstLineChars="196"/>
        <w:rPr>
          <w:color w:val="auto"/>
          <w:sz w:val="24"/>
          <w:highlight w:val="none"/>
        </w:rPr>
      </w:pPr>
      <w:r>
        <w:rPr>
          <w:color w:val="auto"/>
          <w:sz w:val="24"/>
          <w:highlight w:val="none"/>
        </w:rPr>
        <w:t>通讯地址：XXX</w:t>
      </w:r>
    </w:p>
    <w:p w14:paraId="126A7F02">
      <w:pPr>
        <w:spacing w:line="360" w:lineRule="auto"/>
        <w:ind w:firstLine="470" w:firstLineChars="196"/>
        <w:rPr>
          <w:color w:val="auto"/>
          <w:sz w:val="24"/>
          <w:highlight w:val="none"/>
        </w:rPr>
      </w:pPr>
      <w:r>
        <w:rPr>
          <w:color w:val="auto"/>
          <w:sz w:val="24"/>
          <w:highlight w:val="none"/>
        </w:rPr>
        <w:t>邮政编码：XXX</w:t>
      </w:r>
    </w:p>
    <w:p w14:paraId="25E8ED46">
      <w:pPr>
        <w:spacing w:line="360" w:lineRule="auto"/>
        <w:ind w:firstLine="470" w:firstLineChars="196"/>
        <w:rPr>
          <w:color w:val="auto"/>
          <w:sz w:val="24"/>
          <w:highlight w:val="none"/>
        </w:rPr>
      </w:pPr>
      <w:r>
        <w:rPr>
          <w:color w:val="auto"/>
          <w:sz w:val="24"/>
          <w:highlight w:val="none"/>
        </w:rPr>
        <w:t>联系电话：XXX</w:t>
      </w:r>
    </w:p>
    <w:p w14:paraId="6F552376">
      <w:pPr>
        <w:spacing w:line="360" w:lineRule="auto"/>
        <w:ind w:firstLine="470" w:firstLineChars="196"/>
        <w:rPr>
          <w:color w:val="auto"/>
          <w:sz w:val="24"/>
          <w:highlight w:val="none"/>
        </w:rPr>
      </w:pPr>
      <w:r>
        <w:rPr>
          <w:color w:val="auto"/>
          <w:sz w:val="24"/>
          <w:highlight w:val="none"/>
        </w:rPr>
        <w:t>传    真：XXX</w:t>
      </w:r>
    </w:p>
    <w:p w14:paraId="17144E6D">
      <w:pPr>
        <w:spacing w:line="360" w:lineRule="auto"/>
        <w:ind w:firstLine="470" w:firstLineChars="196"/>
        <w:rPr>
          <w:color w:val="auto"/>
          <w:sz w:val="24"/>
          <w:highlight w:val="none"/>
        </w:rPr>
      </w:pPr>
      <w:r>
        <w:rPr>
          <w:color w:val="auto"/>
          <w:sz w:val="24"/>
          <w:highlight w:val="none"/>
        </w:rPr>
        <w:t>日    期：XXX年XXX月XXX日</w:t>
      </w:r>
    </w:p>
    <w:p w14:paraId="0C03F04E">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1"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1"/>
    </w:p>
    <w:p w14:paraId="1BE828C4">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14:paraId="3F9002E0">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询价</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或银行保函原件</w:t>
      </w:r>
      <w:r>
        <w:rPr>
          <w:rFonts w:hint="eastAsia" w:ascii="宋体" w:hAnsi="宋体"/>
          <w:color w:val="auto"/>
          <w:sz w:val="24"/>
          <w:highlight w:val="none"/>
        </w:rPr>
        <w:t>。</w:t>
      </w:r>
    </w:p>
    <w:p w14:paraId="55593407">
      <w:pPr>
        <w:adjustRightInd w:val="0"/>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ascii="宋体" w:hAnsi="宋体"/>
          <w:bCs w:val="0"/>
          <w:color w:val="auto"/>
          <w:sz w:val="24"/>
          <w:highlight w:val="none"/>
          <w:lang w:val="en-US" w:eastAsia="zh-CN"/>
        </w:rPr>
        <w:t>具备建设行政主管部门颁发的</w:t>
      </w:r>
      <w:r>
        <w:rPr>
          <w:rFonts w:hint="eastAsia" w:ascii="宋体" w:hAnsi="宋体"/>
          <w:b w:val="0"/>
          <w:bCs w:val="0"/>
          <w:color w:val="auto"/>
          <w:sz w:val="24"/>
          <w:highlight w:val="none"/>
          <w:lang w:val="en-US" w:eastAsia="zh-CN"/>
        </w:rPr>
        <w:t>消防设施工程专业承包贰级及以上</w:t>
      </w:r>
      <w:r>
        <w:rPr>
          <w:rFonts w:hint="eastAsia" w:ascii="宋体" w:hAnsi="宋体"/>
          <w:bCs w:val="0"/>
          <w:color w:val="auto"/>
          <w:sz w:val="24"/>
          <w:highlight w:val="none"/>
          <w:lang w:val="en-US" w:eastAsia="zh-CN"/>
        </w:rPr>
        <w:t>资质</w:t>
      </w:r>
      <w:r>
        <w:rPr>
          <w:rFonts w:hint="eastAsia" w:ascii="宋体" w:hAnsi="宋体" w:eastAsia="宋体" w:cs="Times New Roman"/>
          <w:color w:val="auto"/>
          <w:kern w:val="2"/>
          <w:sz w:val="24"/>
          <w:szCs w:val="24"/>
          <w:highlight w:val="none"/>
          <w:lang w:val="en-US" w:eastAsia="zh-CN" w:bidi="ar-SA"/>
        </w:rPr>
        <w:t>证书复印件。（加盖公章）</w:t>
      </w:r>
    </w:p>
    <w:p w14:paraId="6F804478">
      <w:pPr>
        <w:adjustRightInd w:val="0"/>
        <w:spacing w:line="360" w:lineRule="auto"/>
        <w:ind w:firstLine="480" w:firstLineChars="200"/>
        <w:jc w:val="left"/>
        <w:rPr>
          <w:rFonts w:hint="eastAsia" w:ascii="宋体" w:hAnsi="宋体" w:eastAsia="宋体" w:cs="Times New Roman"/>
          <w:color w:val="auto"/>
          <w:sz w:val="24"/>
          <w:szCs w:val="24"/>
          <w:highlight w:val="none"/>
          <w:shd w:val="clear"/>
          <w:lang w:eastAsia="zh-CN" w:bidi="ar"/>
        </w:rPr>
      </w:pPr>
      <w:r>
        <w:rPr>
          <w:rFonts w:hint="eastAsia" w:ascii="宋体" w:hAnsi="宋体" w:eastAsia="宋体" w:cs="Times New Roman"/>
          <w:color w:val="auto"/>
          <w:sz w:val="24"/>
          <w:szCs w:val="24"/>
          <w:highlight w:val="none"/>
          <w:shd w:val="clear"/>
          <w:lang w:val="en-US" w:eastAsia="zh-CN" w:bidi="ar"/>
        </w:rPr>
        <w:t>4</w:t>
      </w:r>
      <w:r>
        <w:rPr>
          <w:rFonts w:hint="eastAsia" w:ascii="宋体" w:hAnsi="宋体" w:cs="Times New Roman"/>
          <w:color w:val="auto"/>
          <w:sz w:val="24"/>
          <w:szCs w:val="24"/>
          <w:highlight w:val="none"/>
          <w:shd w:val="clear"/>
          <w:lang w:val="en-US" w:eastAsia="zh-CN" w:bidi="ar"/>
        </w:rPr>
        <w:t>.供应商</w:t>
      </w:r>
      <w:r>
        <w:rPr>
          <w:rFonts w:hint="eastAsia" w:ascii="宋体" w:hAnsi="宋体" w:eastAsia="宋体" w:cs="Times New Roman"/>
          <w:color w:val="auto"/>
          <w:sz w:val="24"/>
          <w:szCs w:val="24"/>
          <w:highlight w:val="none"/>
          <w:shd w:val="clear"/>
          <w:lang w:eastAsia="zh-CN" w:bidi="ar"/>
        </w:rPr>
        <w:t>有效的《安全生产许可证》</w:t>
      </w:r>
      <w:r>
        <w:rPr>
          <w:rFonts w:hint="eastAsia" w:ascii="宋体" w:hAnsi="宋体" w:cs="Times New Roman"/>
          <w:color w:val="auto"/>
          <w:sz w:val="24"/>
          <w:szCs w:val="24"/>
          <w:highlight w:val="none"/>
          <w:shd w:val="clear"/>
          <w:lang w:val="en-US" w:eastAsia="zh-CN" w:bidi="ar"/>
        </w:rPr>
        <w:t>复印件</w:t>
      </w:r>
      <w:r>
        <w:rPr>
          <w:rFonts w:hint="eastAsia" w:ascii="宋体" w:hAnsi="宋体" w:eastAsia="宋体" w:cs="Times New Roman"/>
          <w:color w:val="auto"/>
          <w:sz w:val="24"/>
          <w:szCs w:val="24"/>
          <w:highlight w:val="none"/>
          <w:shd w:val="clear"/>
          <w:lang w:eastAsia="zh-CN" w:bidi="ar"/>
        </w:rPr>
        <w:t>。（</w:t>
      </w:r>
      <w:r>
        <w:rPr>
          <w:rFonts w:hint="eastAsia" w:ascii="宋体" w:hAnsi="宋体" w:eastAsia="宋体" w:cs="Times New Roman"/>
          <w:color w:val="auto"/>
          <w:sz w:val="24"/>
          <w:szCs w:val="24"/>
          <w:highlight w:val="none"/>
          <w:shd w:val="clear"/>
          <w:lang w:val="en-US" w:eastAsia="zh-CN" w:bidi="ar"/>
        </w:rPr>
        <w:t>加盖公章</w:t>
      </w:r>
      <w:r>
        <w:rPr>
          <w:rFonts w:hint="eastAsia" w:ascii="宋体" w:hAnsi="宋体" w:eastAsia="宋体" w:cs="Times New Roman"/>
          <w:color w:val="auto"/>
          <w:sz w:val="24"/>
          <w:szCs w:val="24"/>
          <w:highlight w:val="none"/>
          <w:shd w:val="clear"/>
          <w:lang w:eastAsia="zh-CN" w:bidi="ar"/>
        </w:rPr>
        <w:t>）</w:t>
      </w:r>
    </w:p>
    <w:p w14:paraId="138155AE">
      <w:pPr>
        <w:adjustRightInd w:val="0"/>
        <w:spacing w:line="360" w:lineRule="auto"/>
        <w:ind w:firstLine="480" w:firstLineChars="200"/>
        <w:jc w:val="left"/>
        <w:rPr>
          <w:rFonts w:hint="eastAsia" w:ascii="宋体" w:hAnsi="宋体" w:eastAsia="宋体" w:cs="Times New Roman"/>
          <w:color w:val="auto"/>
          <w:sz w:val="24"/>
          <w:szCs w:val="24"/>
          <w:highlight w:val="none"/>
          <w:shd w:val="clear"/>
          <w:lang w:val="en-US" w:eastAsia="zh-CN" w:bidi="ar"/>
        </w:rPr>
      </w:pPr>
      <w:r>
        <w:rPr>
          <w:rFonts w:hint="eastAsia" w:ascii="宋体" w:hAnsi="宋体" w:eastAsia="宋体" w:cs="Times New Roman"/>
          <w:color w:val="auto"/>
          <w:sz w:val="24"/>
          <w:szCs w:val="24"/>
          <w:highlight w:val="none"/>
          <w:shd w:val="clear"/>
          <w:lang w:val="en-US" w:eastAsia="zh-CN" w:bidi="ar"/>
        </w:rPr>
        <w:t>5</w:t>
      </w:r>
      <w:r>
        <w:rPr>
          <w:rFonts w:hint="eastAsia" w:ascii="宋体" w:hAnsi="宋体" w:cs="Times New Roman"/>
          <w:color w:val="auto"/>
          <w:sz w:val="24"/>
          <w:szCs w:val="24"/>
          <w:highlight w:val="none"/>
          <w:shd w:val="clear"/>
          <w:lang w:val="en-US" w:eastAsia="zh-CN" w:bidi="ar"/>
        </w:rPr>
        <w:t>.提供询价文件第三章第三条2项人员要求的</w:t>
      </w:r>
      <w:r>
        <w:rPr>
          <w:rFonts w:hint="eastAsia" w:ascii="宋体" w:hAnsi="宋体" w:eastAsia="宋体" w:cs="Times New Roman"/>
          <w:color w:val="auto"/>
          <w:sz w:val="24"/>
          <w:szCs w:val="24"/>
          <w:highlight w:val="none"/>
          <w:shd w:val="clear"/>
          <w:lang w:val="en-US" w:eastAsia="zh-CN" w:bidi="ar"/>
        </w:rPr>
        <w:t>人员资格、社保证明复印件（加盖公章）。（</w:t>
      </w:r>
      <w:r>
        <w:rPr>
          <w:rFonts w:hint="eastAsia" w:ascii="宋体" w:hAnsi="宋体" w:eastAsia="宋体" w:cs="Times New Roman"/>
          <w:b w:val="0"/>
          <w:bCs w:val="0"/>
          <w:color w:val="auto"/>
          <w:sz w:val="24"/>
          <w:szCs w:val="24"/>
          <w:highlight w:val="none"/>
          <w:shd w:val="clear"/>
          <w:lang w:val="en-US" w:eastAsia="zh-CN" w:bidi="ar"/>
        </w:rPr>
        <w:t>注：提供社保证明的验证码等资料必须清晰可见，由于供应商提供资料模糊不清导致采购人无法评审的，将作废标处理。</w:t>
      </w:r>
      <w:r>
        <w:rPr>
          <w:rFonts w:hint="eastAsia" w:ascii="宋体" w:hAnsi="宋体" w:eastAsia="宋体" w:cs="Times New Roman"/>
          <w:color w:val="auto"/>
          <w:sz w:val="24"/>
          <w:szCs w:val="24"/>
          <w:highlight w:val="none"/>
          <w:shd w:val="clear"/>
          <w:lang w:val="en-US" w:eastAsia="zh-CN" w:bidi="ar"/>
        </w:rPr>
        <w:t>）</w:t>
      </w:r>
    </w:p>
    <w:p w14:paraId="2D43FA65">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rPr>
        <w:t>如果是省外企业，应提供有效的《四川省省外建筑企业入川承揽业务验证登记证》或带二维码的《四川省省外施工、监理入川承揽业务信息录入证》复议件（加盖公章）。</w:t>
      </w:r>
    </w:p>
    <w:p w14:paraId="4B673123">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kern w:val="2"/>
          <w:sz w:val="24"/>
          <w:szCs w:val="24"/>
          <w:highlight w:val="none"/>
          <w:lang w:val="en-US" w:eastAsia="zh-CN" w:bidi="ar-SA"/>
        </w:rPr>
        <w:t>询价文件要求提供的其他证明文件</w:t>
      </w:r>
      <w:r>
        <w:rPr>
          <w:rFonts w:hint="eastAsia" w:ascii="宋体" w:hAnsi="宋体" w:eastAsia="宋体" w:cs="Times New Roman"/>
          <w:color w:val="auto"/>
          <w:sz w:val="24"/>
          <w:highlight w:val="none"/>
        </w:rPr>
        <w:t>（加盖公章）</w:t>
      </w:r>
      <w:r>
        <w:rPr>
          <w:rFonts w:hint="eastAsia" w:ascii="宋体" w:hAnsi="宋体" w:eastAsia="宋体" w:cs="Times New Roman"/>
          <w:color w:val="auto"/>
          <w:kern w:val="2"/>
          <w:sz w:val="24"/>
          <w:szCs w:val="24"/>
          <w:highlight w:val="none"/>
          <w:lang w:val="en-US" w:eastAsia="zh-CN" w:bidi="ar-SA"/>
        </w:rPr>
        <w:t>。</w:t>
      </w:r>
    </w:p>
    <w:p w14:paraId="68E552FD">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2"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42"/>
    </w:p>
    <w:p w14:paraId="669040EC">
      <w:pPr>
        <w:spacing w:line="360" w:lineRule="auto"/>
        <w:jc w:val="left"/>
        <w:rPr>
          <w:rFonts w:hint="eastAsia"/>
          <w:color w:val="auto"/>
          <w:sz w:val="24"/>
          <w:highlight w:val="none"/>
        </w:rPr>
      </w:pPr>
      <w:r>
        <w:rPr>
          <w:rFonts w:hint="eastAsia"/>
          <w:color w:val="auto"/>
          <w:sz w:val="24"/>
          <w:highlight w:val="none"/>
        </w:rPr>
        <w:t>XXX（采购人名称）：</w:t>
      </w:r>
    </w:p>
    <w:p w14:paraId="69E2CDB6">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询价</w:t>
      </w:r>
      <w:r>
        <w:rPr>
          <w:rFonts w:hint="eastAsia"/>
          <w:color w:val="auto"/>
          <w:sz w:val="24"/>
          <w:highlight w:val="none"/>
        </w:rPr>
        <w:t>采购活动的合法代表，以我方名义全权处理该项目有关</w:t>
      </w:r>
      <w:r>
        <w:rPr>
          <w:rFonts w:hint="eastAsia"/>
          <w:color w:val="auto"/>
          <w:sz w:val="24"/>
          <w:highlight w:val="none"/>
          <w:lang w:eastAsia="zh-CN"/>
        </w:rPr>
        <w:t>询价</w:t>
      </w:r>
      <w:r>
        <w:rPr>
          <w:rFonts w:hint="eastAsia"/>
          <w:color w:val="auto"/>
          <w:sz w:val="24"/>
          <w:highlight w:val="none"/>
        </w:rPr>
        <w:t>、报价、签订合同以及执行合同等一切事宜。</w:t>
      </w:r>
    </w:p>
    <w:p w14:paraId="358FD036">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46AE8BF5">
      <w:pPr>
        <w:spacing w:line="360" w:lineRule="auto"/>
        <w:ind w:firstLine="480" w:firstLineChars="200"/>
        <w:jc w:val="left"/>
        <w:rPr>
          <w:rFonts w:hint="eastAsia"/>
          <w:color w:val="auto"/>
          <w:sz w:val="24"/>
          <w:highlight w:val="none"/>
        </w:rPr>
      </w:pPr>
    </w:p>
    <w:p w14:paraId="5D6A5A39">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031F812E">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14:paraId="389B3EA3">
      <w:pPr>
        <w:spacing w:line="360" w:lineRule="auto"/>
        <w:ind w:firstLine="480" w:firstLineChars="200"/>
        <w:jc w:val="left"/>
        <w:rPr>
          <w:rFonts w:hint="eastAsia"/>
          <w:color w:val="auto"/>
          <w:sz w:val="24"/>
          <w:highlight w:val="none"/>
        </w:rPr>
      </w:pPr>
    </w:p>
    <w:p w14:paraId="6CC511D8">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7CFC1D7">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5275F977">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5526B0C5">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4C0C3C1B">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585CAD0B">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3DCCFC1D">
      <w:pPr>
        <w:spacing w:line="360" w:lineRule="auto"/>
        <w:ind w:firstLine="480" w:firstLineChars="200"/>
        <w:jc w:val="left"/>
        <w:rPr>
          <w:rFonts w:hint="eastAsia"/>
          <w:color w:val="auto"/>
          <w:sz w:val="24"/>
          <w:highlight w:val="none"/>
        </w:rPr>
      </w:pPr>
    </w:p>
    <w:p w14:paraId="6CDC6930">
      <w:pPr>
        <w:spacing w:line="360" w:lineRule="auto"/>
        <w:ind w:firstLine="480" w:firstLineChars="200"/>
        <w:jc w:val="left"/>
        <w:rPr>
          <w:rFonts w:hint="eastAsia"/>
          <w:color w:val="auto"/>
          <w:sz w:val="24"/>
          <w:highlight w:val="none"/>
        </w:rPr>
      </w:pPr>
    </w:p>
    <w:p w14:paraId="73487602">
      <w:pPr>
        <w:spacing w:line="360" w:lineRule="auto"/>
        <w:ind w:firstLine="480" w:firstLineChars="200"/>
        <w:jc w:val="left"/>
        <w:rPr>
          <w:rFonts w:hint="eastAsia"/>
          <w:color w:val="auto"/>
          <w:sz w:val="24"/>
          <w:highlight w:val="none"/>
        </w:rPr>
      </w:pPr>
    </w:p>
    <w:p w14:paraId="202C332C">
      <w:pPr>
        <w:spacing w:line="360" w:lineRule="auto"/>
        <w:ind w:firstLine="480" w:firstLineChars="200"/>
        <w:jc w:val="left"/>
        <w:rPr>
          <w:rFonts w:hint="eastAsia"/>
          <w:color w:val="auto"/>
          <w:sz w:val="24"/>
          <w:highlight w:val="none"/>
        </w:rPr>
      </w:pPr>
    </w:p>
    <w:p w14:paraId="23227669">
      <w:pPr>
        <w:spacing w:line="360" w:lineRule="auto"/>
        <w:ind w:firstLine="480" w:firstLineChars="200"/>
        <w:jc w:val="left"/>
        <w:rPr>
          <w:rFonts w:hint="eastAsia"/>
          <w:color w:val="auto"/>
          <w:sz w:val="24"/>
          <w:highlight w:val="none"/>
        </w:rPr>
      </w:pPr>
    </w:p>
    <w:p w14:paraId="0ED2799F">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14:paraId="2F82F005">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14:paraId="13BD12B3">
      <w:pPr>
        <w:spacing w:line="400" w:lineRule="exact"/>
        <w:rPr>
          <w:rFonts w:hint="eastAsia"/>
          <w:color w:val="auto"/>
          <w:sz w:val="32"/>
          <w:highlight w:val="none"/>
        </w:rPr>
      </w:pPr>
    </w:p>
    <w:p w14:paraId="4D562923">
      <w:pPr>
        <w:spacing w:line="360" w:lineRule="auto"/>
        <w:ind w:firstLine="643" w:firstLineChars="200"/>
        <w:jc w:val="center"/>
        <w:rPr>
          <w:rFonts w:hint="eastAsia"/>
          <w:color w:val="auto"/>
          <w:sz w:val="24"/>
          <w:highlight w:val="none"/>
        </w:rPr>
      </w:pPr>
      <w:r>
        <w:rPr>
          <w:b/>
          <w:color w:val="auto"/>
          <w:sz w:val="32"/>
          <w:szCs w:val="32"/>
          <w:highlight w:val="none"/>
        </w:rPr>
        <w:br w:type="page"/>
      </w:r>
    </w:p>
    <w:p w14:paraId="31FCFE4E">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ind w:firstLine="2891" w:firstLineChars="900"/>
        <w:jc w:val="both"/>
        <w:textAlignment w:val="auto"/>
        <w:outlineLvl w:val="1"/>
        <w:rPr>
          <w:rFonts w:hint="default" w:ascii="宋体" w:hAnsi="宋体" w:cs="Arial"/>
          <w:b/>
          <w:bCs/>
          <w:color w:val="auto"/>
          <w:sz w:val="32"/>
          <w:szCs w:val="32"/>
          <w:highlight w:val="none"/>
          <w:lang w:val="en-US" w:eastAsia="zh-CN"/>
        </w:rPr>
      </w:pPr>
      <w:bookmarkStart w:id="43" w:name="_Toc14925"/>
      <w:r>
        <w:rPr>
          <w:rFonts w:hint="eastAsia" w:ascii="宋体" w:hAnsi="宋体" w:cs="Arial"/>
          <w:b/>
          <w:bCs/>
          <w:color w:val="auto"/>
          <w:sz w:val="32"/>
          <w:szCs w:val="32"/>
          <w:highlight w:val="none"/>
          <w:lang w:val="en-US" w:eastAsia="zh-CN"/>
        </w:rPr>
        <w:t>四、</w:t>
      </w:r>
      <w:bookmarkStart w:id="44" w:name="_Toc91771167"/>
      <w:bookmarkStart w:id="45" w:name="_Toc19441"/>
      <w:r>
        <w:rPr>
          <w:rFonts w:hint="eastAsia" w:ascii="黑体" w:hAnsi="黑体" w:eastAsia="黑体" w:cs="Arial"/>
          <w:bCs/>
          <w:color w:val="auto"/>
          <w:sz w:val="32"/>
          <w:szCs w:val="32"/>
          <w:highlight w:val="none"/>
        </w:rPr>
        <w:t>分项报价表</w:t>
      </w:r>
      <w:bookmarkEnd w:id="44"/>
      <w:bookmarkEnd w:id="45"/>
    </w:p>
    <w:p w14:paraId="3266A502">
      <w:pPr>
        <w:pStyle w:val="2"/>
        <w:numPr>
          <w:ilvl w:val="0"/>
          <w:numId w:val="0"/>
        </w:numPr>
        <w:ind w:firstLine="0" w:firstLineChars="0"/>
        <w:rPr>
          <w:rFonts w:hint="eastAsia" w:ascii="宋体" w:hAnsi="宋体" w:eastAsia="宋体" w:cs="Times New Roman"/>
          <w:color w:val="auto"/>
          <w:sz w:val="24"/>
          <w:highlight w:val="none"/>
          <w:lang w:val="en-US" w:eastAsia="zh-CN" w:bidi="ar"/>
        </w:rPr>
      </w:pPr>
      <w:r>
        <w:rPr>
          <w:rFonts w:hint="eastAsia" w:ascii="宋体" w:hAnsi="宋体" w:eastAsia="宋体" w:cs="Times New Roman"/>
          <w:color w:val="auto"/>
          <w:sz w:val="24"/>
          <w:highlight w:val="none"/>
          <w:lang w:val="en-US" w:eastAsia="zh-CN" w:bidi="ar"/>
        </w:rPr>
        <w:t>详见询价清单（附件）。</w:t>
      </w:r>
    </w:p>
    <w:p w14:paraId="68287E2A">
      <w:pPr>
        <w:spacing w:line="360" w:lineRule="auto"/>
        <w:ind w:firstLine="480" w:firstLineChars="200"/>
        <w:jc w:val="left"/>
        <w:rPr>
          <w:rFonts w:hint="eastAsia" w:ascii="宋体" w:hAnsi="宋体"/>
          <w:color w:val="auto"/>
          <w:sz w:val="24"/>
          <w:highlight w:val="none"/>
          <w:lang w:val="en-US" w:eastAsia="zh-CN" w:bidi="ar"/>
        </w:rPr>
      </w:pPr>
    </w:p>
    <w:p w14:paraId="7CE28C60">
      <w:pPr>
        <w:spacing w:line="360" w:lineRule="auto"/>
        <w:ind w:firstLine="480" w:firstLineChars="200"/>
        <w:jc w:val="left"/>
        <w:rPr>
          <w:rFonts w:hint="eastAsia" w:ascii="宋体" w:hAnsi="宋体"/>
          <w:color w:val="auto"/>
          <w:sz w:val="24"/>
          <w:highlight w:val="none"/>
          <w:lang w:val="en-US" w:eastAsia="zh-CN" w:bidi="ar"/>
        </w:rPr>
      </w:pPr>
    </w:p>
    <w:p w14:paraId="0CF86115">
      <w:pPr>
        <w:spacing w:line="360" w:lineRule="auto"/>
        <w:ind w:firstLine="0" w:firstLineChars="0"/>
        <w:jc w:val="left"/>
        <w:rPr>
          <w:rFonts w:hint="eastAsia" w:ascii="Times New Roman" w:hAnsi="Times New Roman" w:eastAsia="宋体" w:cs="Times New Roman"/>
          <w:color w:val="auto"/>
          <w:kern w:val="2"/>
          <w:sz w:val="24"/>
          <w:szCs w:val="24"/>
          <w:highlight w:val="none"/>
          <w:lang w:val="en-US" w:eastAsia="zh-CN" w:bidi="ar"/>
        </w:rPr>
      </w:pPr>
      <w:r>
        <w:rPr>
          <w:rFonts w:hint="eastAsia"/>
          <w:color w:val="auto"/>
          <w:sz w:val="24"/>
          <w:highlight w:val="none"/>
          <w:lang w:val="en-US" w:eastAsia="zh-CN" w:bidi="ar"/>
        </w:rPr>
        <w:t>注：</w:t>
      </w:r>
      <w:r>
        <w:rPr>
          <w:rFonts w:hint="eastAsia" w:ascii="Times New Roman" w:hAnsi="Times New Roman" w:eastAsia="宋体" w:cs="Times New Roman"/>
          <w:color w:val="auto"/>
          <w:kern w:val="2"/>
          <w:sz w:val="24"/>
          <w:szCs w:val="24"/>
          <w:highlight w:val="none"/>
          <w:lang w:val="en-US" w:eastAsia="zh-CN" w:bidi="ar"/>
        </w:rPr>
        <w:t>1、根据发布的询价清单，按询价文件和询价清单等要求编制文件。（需提供电子版的宏业版和CJZ版，拷贝在U盘中）</w:t>
      </w:r>
      <w:r>
        <w:rPr>
          <w:rFonts w:hint="eastAsia" w:cs="Times New Roman"/>
          <w:color w:val="auto"/>
          <w:kern w:val="2"/>
          <w:sz w:val="24"/>
          <w:szCs w:val="24"/>
          <w:highlight w:val="none"/>
          <w:lang w:val="en-US" w:eastAsia="zh-CN" w:bidi="ar"/>
        </w:rPr>
        <w:t>；</w:t>
      </w:r>
    </w:p>
    <w:p w14:paraId="62FFEC01">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2、计价计量原则：按2013工程量清单计价规范、《四川省建设工程工程量清单计价定额》(2020)及配套的计量规则计算；</w:t>
      </w:r>
    </w:p>
    <w:p w14:paraId="05191C1D">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3、项目中分部分项工程量清单、措施项目清单（除安全文明施工费）里的每个清单项的单价不能超过对应的招标控制价单价，否则将作废标处理；</w:t>
      </w:r>
    </w:p>
    <w:p w14:paraId="6B965676">
      <w:pPr>
        <w:spacing w:line="360" w:lineRule="auto"/>
        <w:ind w:firstLine="480" w:firstLineChars="200"/>
        <w:jc w:val="left"/>
        <w:rPr>
          <w:rFonts w:hint="eastAsia"/>
          <w:color w:val="auto"/>
          <w:sz w:val="24"/>
          <w:highlight w:val="none"/>
          <w:lang w:val="en-US" w:eastAsia="zh-CN" w:bidi="ar"/>
        </w:rPr>
      </w:pPr>
      <w:r>
        <w:rPr>
          <w:rFonts w:hint="eastAsia"/>
          <w:color w:val="auto"/>
          <w:sz w:val="24"/>
          <w:highlight w:val="none"/>
          <w:lang w:val="en-US" w:eastAsia="zh-CN" w:bidi="ar"/>
        </w:rPr>
        <w:t>4、不可竞争费：安全文明施工费、规费按清单金额填写，否则将作废标处理；</w:t>
      </w:r>
    </w:p>
    <w:p w14:paraId="2729413B">
      <w:pPr>
        <w:spacing w:line="360" w:lineRule="auto"/>
        <w:ind w:firstLine="480" w:firstLineChars="200"/>
        <w:jc w:val="left"/>
        <w:rPr>
          <w:rFonts w:hint="eastAsia"/>
          <w:color w:val="auto"/>
          <w:sz w:val="24"/>
          <w:highlight w:val="none"/>
          <w:lang w:val="en-US" w:eastAsia="zh-CN" w:bidi="ar"/>
        </w:rPr>
      </w:pPr>
      <w:r>
        <w:rPr>
          <w:rFonts w:hint="eastAsia"/>
          <w:color w:val="auto"/>
          <w:sz w:val="24"/>
          <w:highlight w:val="none"/>
          <w:lang w:val="en-US" w:eastAsia="zh-CN" w:bidi="ar"/>
        </w:rPr>
        <w:t>5、销项增值税额税率按9%、附加税税率按0.313%填写，否则将作废标处理。</w:t>
      </w:r>
    </w:p>
    <w:p w14:paraId="1C554B5E">
      <w:pPr>
        <w:keepNext w:val="0"/>
        <w:keepLines w:val="0"/>
        <w:pageBreakBefore w:val="0"/>
        <w:widowControl w:val="0"/>
        <w:tabs>
          <w:tab w:val="left" w:pos="2862"/>
        </w:tabs>
        <w:kinsoku/>
        <w:wordWrap/>
        <w:overflowPunct/>
        <w:topLinePunct w:val="0"/>
        <w:autoSpaceDE/>
        <w:autoSpaceDN/>
        <w:bidi w:val="0"/>
        <w:adjustRightInd/>
        <w:snapToGrid/>
        <w:spacing w:before="120" w:beforeLines="50" w:after="360" w:afterLines="150" w:line="360" w:lineRule="exact"/>
        <w:jc w:val="left"/>
        <w:textAlignment w:val="auto"/>
        <w:outlineLvl w:val="1"/>
        <w:rPr>
          <w:rFonts w:hint="eastAsia" w:ascii="宋体" w:hAnsi="宋体" w:cs="Arial"/>
          <w:b/>
          <w:bCs/>
          <w:color w:val="auto"/>
          <w:sz w:val="32"/>
          <w:szCs w:val="32"/>
          <w:highlight w:val="none"/>
          <w:lang w:val="en-US" w:eastAsia="zh-CN"/>
        </w:rPr>
      </w:pPr>
    </w:p>
    <w:p w14:paraId="44822BDF">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2913A839">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3C38465F">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532F6CFB">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083CCC20">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6D6BD23B">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67946311">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14:paraId="5A39F244">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ind w:firstLine="2891" w:firstLineChars="900"/>
        <w:jc w:val="both"/>
        <w:textAlignment w:val="auto"/>
        <w:outlineLvl w:val="1"/>
        <w:rPr>
          <w:rFonts w:hint="eastAsia" w:ascii="宋体" w:hAnsi="宋体"/>
          <w:b/>
          <w:color w:val="auto"/>
          <w:sz w:val="32"/>
          <w:szCs w:val="32"/>
          <w:highlight w:val="none"/>
        </w:rPr>
      </w:pPr>
      <w:r>
        <w:rPr>
          <w:rFonts w:hint="eastAsia" w:ascii="宋体" w:hAnsi="宋体" w:cs="Arial"/>
          <w:b/>
          <w:bCs/>
          <w:color w:val="auto"/>
          <w:sz w:val="32"/>
          <w:szCs w:val="32"/>
          <w:highlight w:val="none"/>
          <w:lang w:val="en-US" w:eastAsia="zh-CN"/>
        </w:rPr>
        <w:t>五</w:t>
      </w:r>
      <w:r>
        <w:rPr>
          <w:rFonts w:hint="eastAsia" w:ascii="黑体" w:hAnsi="黑体" w:eastAsia="黑体" w:cs="Arial"/>
          <w:bCs/>
          <w:color w:val="auto"/>
          <w:sz w:val="32"/>
          <w:szCs w:val="32"/>
          <w:highlight w:val="none"/>
        </w:rPr>
        <w:t>、承诺函</w:t>
      </w:r>
      <w:bookmarkEnd w:id="43"/>
    </w:p>
    <w:p w14:paraId="41FB3E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14:paraId="3EBD17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询价</w:t>
      </w:r>
      <w:r>
        <w:rPr>
          <w:rFonts w:hint="eastAsia"/>
          <w:color w:val="auto"/>
          <w:sz w:val="24"/>
          <w:highlight w:val="none"/>
        </w:rPr>
        <w:t>项目的供应商，根据</w:t>
      </w:r>
      <w:r>
        <w:rPr>
          <w:rFonts w:hint="eastAsia"/>
          <w:color w:val="auto"/>
          <w:sz w:val="24"/>
          <w:highlight w:val="none"/>
          <w:lang w:eastAsia="zh-CN"/>
        </w:rPr>
        <w:t>询价</w:t>
      </w:r>
      <w:r>
        <w:rPr>
          <w:rFonts w:hint="eastAsia"/>
          <w:color w:val="auto"/>
          <w:sz w:val="24"/>
          <w:highlight w:val="none"/>
        </w:rPr>
        <w:t>文件要求，现郑重承诺如下：</w:t>
      </w:r>
    </w:p>
    <w:p w14:paraId="0FDB117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14:paraId="41F2B89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14:paraId="024608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14:paraId="2AA21BE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14:paraId="271D5A7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14:paraId="4DBBE09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14:paraId="41B85D4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14:paraId="3603D0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bCs/>
          <w:color w:val="auto"/>
          <w:sz w:val="24"/>
          <w:highlight w:val="none"/>
          <w:lang w:val="en-US" w:eastAsia="zh-CN"/>
        </w:rPr>
        <w:t>具备建设行政主管部门颁发的建筑工程施工劳务资质和安全生产许可证，并在有效期内。</w:t>
      </w:r>
    </w:p>
    <w:p w14:paraId="24662E7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询价</w:t>
      </w:r>
      <w:r>
        <w:rPr>
          <w:rFonts w:hint="eastAsia"/>
          <w:color w:val="auto"/>
          <w:sz w:val="24"/>
          <w:highlight w:val="none"/>
        </w:rPr>
        <w:t>文件中规定的实质性要求，如对</w:t>
      </w:r>
      <w:r>
        <w:rPr>
          <w:rFonts w:hint="eastAsia"/>
          <w:color w:val="auto"/>
          <w:sz w:val="24"/>
          <w:highlight w:val="none"/>
          <w:lang w:eastAsia="zh-CN"/>
        </w:rPr>
        <w:t>询价</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询价</w:t>
      </w:r>
      <w:r>
        <w:rPr>
          <w:rFonts w:hint="eastAsia"/>
          <w:color w:val="auto"/>
          <w:sz w:val="24"/>
          <w:highlight w:val="none"/>
        </w:rPr>
        <w:t>文件有异议的同时又参加</w:t>
      </w:r>
      <w:r>
        <w:rPr>
          <w:rFonts w:hint="eastAsia"/>
          <w:color w:val="auto"/>
          <w:sz w:val="24"/>
          <w:highlight w:val="none"/>
          <w:lang w:eastAsia="zh-CN"/>
        </w:rPr>
        <w:t>询价</w:t>
      </w:r>
      <w:r>
        <w:rPr>
          <w:rFonts w:hint="eastAsia"/>
          <w:color w:val="auto"/>
          <w:sz w:val="24"/>
          <w:highlight w:val="none"/>
        </w:rPr>
        <w:t>以求侥幸成交或者为实现其他非法目的的行为。</w:t>
      </w:r>
    </w:p>
    <w:p w14:paraId="2697286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6B00012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075751D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2959F04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1FB9BF2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询价</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B4D6E0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462436C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14:paraId="103FBE5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14:paraId="35D3722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14:paraId="75C6B4A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14:paraId="3CE260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14:paraId="2EE09E5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14:paraId="025E43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14:paraId="625F16AA">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46" w:name="_Toc2589"/>
      <w:bookmarkStart w:id="47" w:name="_Toc16489"/>
      <w:bookmarkStart w:id="48" w:name="_Toc9917"/>
      <w:bookmarkStart w:id="49" w:name="_Toc2900"/>
      <w:bookmarkStart w:id="50" w:name="_Toc30219"/>
      <w:bookmarkStart w:id="51" w:name="_Toc21565"/>
      <w:r>
        <w:rPr>
          <w:rFonts w:hint="eastAsia" w:ascii="黑体" w:hAnsi="黑体" w:eastAsia="黑体" w:cs="Arial"/>
          <w:bCs/>
          <w:color w:val="auto"/>
          <w:sz w:val="32"/>
          <w:szCs w:val="32"/>
          <w:highlight w:val="none"/>
          <w:lang w:val="en-US" w:eastAsia="zh-CN"/>
        </w:rPr>
        <w:t>六</w:t>
      </w:r>
      <w:r>
        <w:rPr>
          <w:rFonts w:hint="eastAsia" w:ascii="黑体" w:hAnsi="黑体" w:eastAsia="黑体" w:cs="Arial"/>
          <w:bCs/>
          <w:color w:val="auto"/>
          <w:sz w:val="32"/>
          <w:szCs w:val="32"/>
          <w:highlight w:val="none"/>
        </w:rPr>
        <w:t>、竞标人廉洁自律承诺书</w:t>
      </w:r>
      <w:bookmarkEnd w:id="46"/>
      <w:bookmarkEnd w:id="47"/>
      <w:bookmarkEnd w:id="48"/>
      <w:bookmarkEnd w:id="49"/>
      <w:bookmarkEnd w:id="50"/>
      <w:bookmarkEnd w:id="51"/>
    </w:p>
    <w:p w14:paraId="0ED026C9">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50412B91">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18D7E44E">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15353757">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5D759B5B">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7CBFA81E">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7726EEF0">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30B2E2BA">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019105B9">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361178CF">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583B9FCD">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1BC5DD59">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2" w:name="_Toc8357"/>
      <w:r>
        <w:rPr>
          <w:rFonts w:hint="eastAsia" w:ascii="宋体" w:hAnsi="宋体" w:cs="Arial"/>
          <w:b/>
          <w:bCs/>
          <w:color w:val="auto"/>
          <w:sz w:val="32"/>
          <w:szCs w:val="32"/>
          <w:highlight w:val="none"/>
          <w:lang w:val="en-US" w:eastAsia="zh-CN"/>
        </w:rPr>
        <w:t>七</w:t>
      </w:r>
      <w:r>
        <w:rPr>
          <w:rFonts w:hint="eastAsia" w:ascii="黑体" w:hAnsi="黑体" w:eastAsia="黑体" w:cs="Arial"/>
          <w:bCs/>
          <w:color w:val="auto"/>
          <w:sz w:val="32"/>
          <w:szCs w:val="32"/>
          <w:highlight w:val="none"/>
        </w:rPr>
        <w:t>、供应商基本情况表</w:t>
      </w:r>
      <w:bookmarkEnd w:id="52"/>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59E0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8E10754">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2298ED79">
            <w:pPr>
              <w:jc w:val="center"/>
              <w:rPr>
                <w:rFonts w:hint="eastAsia" w:ascii="宋体" w:hAnsi="宋体" w:cs="Arial"/>
                <w:bCs/>
                <w:color w:val="auto"/>
                <w:sz w:val="24"/>
                <w:highlight w:val="none"/>
              </w:rPr>
            </w:pPr>
          </w:p>
        </w:tc>
      </w:tr>
      <w:tr w14:paraId="235F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8DF8A5E">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62AAA452">
            <w:pPr>
              <w:jc w:val="center"/>
              <w:rPr>
                <w:rFonts w:hint="eastAsia" w:ascii="宋体" w:hAnsi="宋体" w:cs="Arial"/>
                <w:bCs/>
                <w:color w:val="auto"/>
                <w:sz w:val="24"/>
                <w:highlight w:val="none"/>
              </w:rPr>
            </w:pPr>
          </w:p>
        </w:tc>
        <w:tc>
          <w:tcPr>
            <w:tcW w:w="1260" w:type="dxa"/>
            <w:gridSpan w:val="3"/>
            <w:noWrap w:val="0"/>
            <w:vAlign w:val="center"/>
          </w:tcPr>
          <w:p w14:paraId="0A2FCBCF">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0D4654FD">
            <w:pPr>
              <w:jc w:val="center"/>
              <w:rPr>
                <w:rFonts w:hint="eastAsia" w:ascii="宋体" w:hAnsi="宋体" w:cs="Arial"/>
                <w:bCs/>
                <w:color w:val="auto"/>
                <w:sz w:val="24"/>
                <w:highlight w:val="none"/>
              </w:rPr>
            </w:pPr>
          </w:p>
        </w:tc>
      </w:tr>
      <w:tr w14:paraId="05D7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60DA9310">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10C7B650">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2580451A">
            <w:pPr>
              <w:jc w:val="center"/>
              <w:rPr>
                <w:rFonts w:hint="eastAsia" w:ascii="宋体" w:hAnsi="宋体" w:cs="Arial"/>
                <w:bCs/>
                <w:color w:val="auto"/>
                <w:sz w:val="24"/>
                <w:highlight w:val="none"/>
              </w:rPr>
            </w:pPr>
          </w:p>
        </w:tc>
        <w:tc>
          <w:tcPr>
            <w:tcW w:w="1260" w:type="dxa"/>
            <w:gridSpan w:val="3"/>
            <w:noWrap w:val="0"/>
            <w:vAlign w:val="center"/>
          </w:tcPr>
          <w:p w14:paraId="075AE75A">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75E83DDA">
            <w:pPr>
              <w:jc w:val="center"/>
              <w:rPr>
                <w:rFonts w:hint="eastAsia" w:ascii="宋体" w:hAnsi="宋体" w:cs="Arial"/>
                <w:bCs/>
                <w:color w:val="auto"/>
                <w:sz w:val="24"/>
                <w:highlight w:val="none"/>
              </w:rPr>
            </w:pPr>
          </w:p>
        </w:tc>
      </w:tr>
      <w:tr w14:paraId="7ECE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53348192">
            <w:pPr>
              <w:jc w:val="center"/>
              <w:rPr>
                <w:rFonts w:hint="eastAsia" w:ascii="宋体" w:hAnsi="宋体" w:cs="Arial"/>
                <w:bCs/>
                <w:color w:val="auto"/>
                <w:sz w:val="24"/>
                <w:highlight w:val="none"/>
              </w:rPr>
            </w:pPr>
          </w:p>
        </w:tc>
        <w:tc>
          <w:tcPr>
            <w:tcW w:w="986" w:type="dxa"/>
            <w:noWrap w:val="0"/>
            <w:vAlign w:val="center"/>
          </w:tcPr>
          <w:p w14:paraId="79DECAF1">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6610732D">
            <w:pPr>
              <w:jc w:val="center"/>
              <w:rPr>
                <w:rFonts w:hint="eastAsia" w:ascii="宋体" w:hAnsi="宋体" w:cs="Arial"/>
                <w:bCs/>
                <w:color w:val="auto"/>
                <w:sz w:val="24"/>
                <w:highlight w:val="none"/>
              </w:rPr>
            </w:pPr>
          </w:p>
        </w:tc>
        <w:tc>
          <w:tcPr>
            <w:tcW w:w="1260" w:type="dxa"/>
            <w:gridSpan w:val="3"/>
            <w:noWrap w:val="0"/>
            <w:vAlign w:val="center"/>
          </w:tcPr>
          <w:p w14:paraId="7380572B">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4AF54520">
            <w:pPr>
              <w:jc w:val="center"/>
              <w:rPr>
                <w:rFonts w:hint="eastAsia" w:ascii="宋体" w:hAnsi="宋体" w:cs="Arial"/>
                <w:bCs/>
                <w:color w:val="auto"/>
                <w:sz w:val="24"/>
                <w:highlight w:val="none"/>
              </w:rPr>
            </w:pPr>
          </w:p>
        </w:tc>
      </w:tr>
      <w:tr w14:paraId="62C9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6699DFF">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49D6FF9F">
            <w:pPr>
              <w:jc w:val="center"/>
              <w:rPr>
                <w:rFonts w:hint="eastAsia" w:ascii="宋体" w:hAnsi="宋体" w:cs="Arial"/>
                <w:bCs/>
                <w:color w:val="auto"/>
                <w:sz w:val="24"/>
                <w:highlight w:val="none"/>
              </w:rPr>
            </w:pPr>
          </w:p>
        </w:tc>
      </w:tr>
      <w:tr w14:paraId="36E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C7357D7">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2521B3AD">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768C0652">
            <w:pPr>
              <w:jc w:val="center"/>
              <w:rPr>
                <w:rFonts w:hint="eastAsia" w:ascii="宋体" w:hAnsi="宋体" w:cs="Arial"/>
                <w:bCs/>
                <w:color w:val="auto"/>
                <w:sz w:val="24"/>
                <w:highlight w:val="none"/>
              </w:rPr>
            </w:pPr>
          </w:p>
        </w:tc>
        <w:tc>
          <w:tcPr>
            <w:tcW w:w="1260" w:type="dxa"/>
            <w:noWrap w:val="0"/>
            <w:vAlign w:val="center"/>
          </w:tcPr>
          <w:p w14:paraId="2BE65AE0">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0C2C7B3">
            <w:pPr>
              <w:jc w:val="center"/>
              <w:rPr>
                <w:rFonts w:hint="eastAsia" w:ascii="宋体" w:hAnsi="宋体" w:cs="Arial"/>
                <w:bCs/>
                <w:color w:val="auto"/>
                <w:sz w:val="24"/>
                <w:highlight w:val="none"/>
              </w:rPr>
            </w:pPr>
          </w:p>
        </w:tc>
        <w:tc>
          <w:tcPr>
            <w:tcW w:w="1260" w:type="dxa"/>
            <w:gridSpan w:val="3"/>
            <w:noWrap w:val="0"/>
            <w:vAlign w:val="center"/>
          </w:tcPr>
          <w:p w14:paraId="1FB45F4D">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3C5F4F08">
            <w:pPr>
              <w:jc w:val="center"/>
              <w:rPr>
                <w:rFonts w:hint="eastAsia" w:ascii="宋体" w:hAnsi="宋体" w:cs="Arial"/>
                <w:bCs/>
                <w:color w:val="auto"/>
                <w:sz w:val="24"/>
                <w:highlight w:val="none"/>
              </w:rPr>
            </w:pPr>
          </w:p>
        </w:tc>
      </w:tr>
      <w:tr w14:paraId="424F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F1A3652">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69D06267">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774E351C">
            <w:pPr>
              <w:jc w:val="center"/>
              <w:rPr>
                <w:rFonts w:hint="eastAsia" w:ascii="宋体" w:hAnsi="宋体" w:cs="Arial"/>
                <w:bCs/>
                <w:color w:val="auto"/>
                <w:sz w:val="24"/>
                <w:highlight w:val="none"/>
              </w:rPr>
            </w:pPr>
          </w:p>
        </w:tc>
        <w:tc>
          <w:tcPr>
            <w:tcW w:w="1260" w:type="dxa"/>
            <w:noWrap w:val="0"/>
            <w:vAlign w:val="center"/>
          </w:tcPr>
          <w:p w14:paraId="5959CC94">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DF70485">
            <w:pPr>
              <w:jc w:val="center"/>
              <w:rPr>
                <w:rFonts w:hint="eastAsia" w:ascii="宋体" w:hAnsi="宋体" w:cs="Arial"/>
                <w:bCs/>
                <w:color w:val="auto"/>
                <w:sz w:val="24"/>
                <w:highlight w:val="none"/>
              </w:rPr>
            </w:pPr>
          </w:p>
        </w:tc>
        <w:tc>
          <w:tcPr>
            <w:tcW w:w="1260" w:type="dxa"/>
            <w:gridSpan w:val="3"/>
            <w:noWrap w:val="0"/>
            <w:vAlign w:val="center"/>
          </w:tcPr>
          <w:p w14:paraId="550054D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28A83E36">
            <w:pPr>
              <w:jc w:val="center"/>
              <w:rPr>
                <w:rFonts w:hint="eastAsia" w:ascii="宋体" w:hAnsi="宋体" w:cs="Arial"/>
                <w:bCs/>
                <w:color w:val="auto"/>
                <w:sz w:val="24"/>
                <w:highlight w:val="none"/>
              </w:rPr>
            </w:pPr>
          </w:p>
        </w:tc>
      </w:tr>
      <w:tr w14:paraId="262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B6C8B0A">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64FB6F7D">
            <w:pPr>
              <w:jc w:val="center"/>
              <w:rPr>
                <w:rFonts w:hint="eastAsia" w:ascii="宋体" w:hAnsi="宋体" w:cs="Arial"/>
                <w:bCs/>
                <w:color w:val="auto"/>
                <w:sz w:val="24"/>
                <w:highlight w:val="none"/>
              </w:rPr>
            </w:pPr>
          </w:p>
        </w:tc>
        <w:tc>
          <w:tcPr>
            <w:tcW w:w="4897" w:type="dxa"/>
            <w:gridSpan w:val="7"/>
            <w:noWrap w:val="0"/>
            <w:vAlign w:val="center"/>
          </w:tcPr>
          <w:p w14:paraId="37F194CE">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457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00E66D2A">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0E9F4C62">
            <w:pPr>
              <w:jc w:val="center"/>
              <w:rPr>
                <w:rFonts w:hint="eastAsia" w:ascii="宋体" w:hAnsi="宋体" w:cs="Arial"/>
                <w:bCs/>
                <w:color w:val="auto"/>
                <w:sz w:val="24"/>
                <w:highlight w:val="none"/>
              </w:rPr>
            </w:pPr>
          </w:p>
        </w:tc>
        <w:tc>
          <w:tcPr>
            <w:tcW w:w="1260" w:type="dxa"/>
            <w:vMerge w:val="restart"/>
            <w:noWrap w:val="0"/>
            <w:vAlign w:val="center"/>
          </w:tcPr>
          <w:p w14:paraId="1902144D">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007F7A1C">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7EFCE652">
            <w:pPr>
              <w:jc w:val="center"/>
              <w:rPr>
                <w:rFonts w:hint="eastAsia" w:ascii="宋体" w:hAnsi="宋体" w:cs="Arial"/>
                <w:bCs/>
                <w:color w:val="auto"/>
                <w:sz w:val="24"/>
                <w:highlight w:val="none"/>
              </w:rPr>
            </w:pPr>
          </w:p>
        </w:tc>
      </w:tr>
      <w:tr w14:paraId="45C6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7E98F3A">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98A0967">
            <w:pPr>
              <w:jc w:val="center"/>
              <w:rPr>
                <w:rFonts w:hint="eastAsia" w:ascii="宋体" w:hAnsi="宋体" w:cs="Arial"/>
                <w:bCs/>
                <w:color w:val="auto"/>
                <w:sz w:val="24"/>
                <w:highlight w:val="none"/>
              </w:rPr>
            </w:pPr>
          </w:p>
        </w:tc>
        <w:tc>
          <w:tcPr>
            <w:tcW w:w="1260" w:type="dxa"/>
            <w:vMerge w:val="continue"/>
            <w:noWrap w:val="0"/>
            <w:vAlign w:val="center"/>
          </w:tcPr>
          <w:p w14:paraId="636D6A82">
            <w:pPr>
              <w:jc w:val="center"/>
              <w:rPr>
                <w:rFonts w:hint="eastAsia" w:ascii="宋体" w:hAnsi="宋体" w:cs="Arial"/>
                <w:bCs/>
                <w:color w:val="auto"/>
                <w:sz w:val="24"/>
                <w:highlight w:val="none"/>
              </w:rPr>
            </w:pPr>
          </w:p>
        </w:tc>
        <w:tc>
          <w:tcPr>
            <w:tcW w:w="2101" w:type="dxa"/>
            <w:gridSpan w:val="3"/>
            <w:noWrap w:val="0"/>
            <w:vAlign w:val="center"/>
          </w:tcPr>
          <w:p w14:paraId="7EF6883E">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5B5F9B56">
            <w:pPr>
              <w:jc w:val="center"/>
              <w:rPr>
                <w:rFonts w:hint="eastAsia" w:ascii="宋体" w:hAnsi="宋体" w:cs="Arial"/>
                <w:bCs/>
                <w:color w:val="auto"/>
                <w:sz w:val="24"/>
                <w:highlight w:val="none"/>
              </w:rPr>
            </w:pPr>
          </w:p>
        </w:tc>
      </w:tr>
      <w:tr w14:paraId="5A9B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063B8D82">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24929B16">
            <w:pPr>
              <w:jc w:val="center"/>
              <w:rPr>
                <w:rFonts w:hint="eastAsia" w:ascii="宋体" w:hAnsi="宋体" w:cs="Arial"/>
                <w:bCs/>
                <w:color w:val="auto"/>
                <w:sz w:val="24"/>
                <w:highlight w:val="none"/>
              </w:rPr>
            </w:pPr>
          </w:p>
        </w:tc>
        <w:tc>
          <w:tcPr>
            <w:tcW w:w="1260" w:type="dxa"/>
            <w:vMerge w:val="continue"/>
            <w:noWrap w:val="0"/>
            <w:vAlign w:val="center"/>
          </w:tcPr>
          <w:p w14:paraId="4672A59E">
            <w:pPr>
              <w:jc w:val="center"/>
              <w:rPr>
                <w:rFonts w:hint="eastAsia" w:ascii="宋体" w:hAnsi="宋体" w:cs="Arial"/>
                <w:bCs/>
                <w:color w:val="auto"/>
                <w:sz w:val="24"/>
                <w:highlight w:val="none"/>
              </w:rPr>
            </w:pPr>
          </w:p>
        </w:tc>
        <w:tc>
          <w:tcPr>
            <w:tcW w:w="2101" w:type="dxa"/>
            <w:gridSpan w:val="3"/>
            <w:noWrap w:val="0"/>
            <w:vAlign w:val="center"/>
          </w:tcPr>
          <w:p w14:paraId="77522E1F">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586B91AC">
            <w:pPr>
              <w:jc w:val="center"/>
              <w:rPr>
                <w:rFonts w:hint="eastAsia" w:ascii="宋体" w:hAnsi="宋体" w:cs="Arial"/>
                <w:bCs/>
                <w:color w:val="auto"/>
                <w:sz w:val="24"/>
                <w:highlight w:val="none"/>
              </w:rPr>
            </w:pPr>
          </w:p>
        </w:tc>
      </w:tr>
      <w:tr w14:paraId="0C83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4E99E8E">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122A018D">
            <w:pPr>
              <w:jc w:val="center"/>
              <w:rPr>
                <w:rFonts w:hint="eastAsia" w:ascii="宋体" w:hAnsi="宋体" w:cs="Arial"/>
                <w:bCs/>
                <w:color w:val="auto"/>
                <w:sz w:val="24"/>
                <w:highlight w:val="none"/>
              </w:rPr>
            </w:pPr>
          </w:p>
        </w:tc>
        <w:tc>
          <w:tcPr>
            <w:tcW w:w="1260" w:type="dxa"/>
            <w:vMerge w:val="continue"/>
            <w:noWrap w:val="0"/>
            <w:vAlign w:val="center"/>
          </w:tcPr>
          <w:p w14:paraId="790677D2">
            <w:pPr>
              <w:jc w:val="center"/>
              <w:rPr>
                <w:rFonts w:hint="eastAsia" w:ascii="宋体" w:hAnsi="宋体" w:cs="Arial"/>
                <w:bCs/>
                <w:color w:val="auto"/>
                <w:sz w:val="24"/>
                <w:highlight w:val="none"/>
              </w:rPr>
            </w:pPr>
          </w:p>
        </w:tc>
        <w:tc>
          <w:tcPr>
            <w:tcW w:w="2101" w:type="dxa"/>
            <w:gridSpan w:val="3"/>
            <w:noWrap w:val="0"/>
            <w:vAlign w:val="center"/>
          </w:tcPr>
          <w:p w14:paraId="3F36E850">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707E89BB">
            <w:pPr>
              <w:jc w:val="center"/>
              <w:rPr>
                <w:rFonts w:hint="eastAsia" w:ascii="宋体" w:hAnsi="宋体" w:cs="Arial"/>
                <w:bCs/>
                <w:color w:val="auto"/>
                <w:sz w:val="24"/>
                <w:highlight w:val="none"/>
              </w:rPr>
            </w:pPr>
          </w:p>
        </w:tc>
      </w:tr>
      <w:tr w14:paraId="45E4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391DDBE">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5A953E30">
            <w:pPr>
              <w:jc w:val="center"/>
              <w:rPr>
                <w:rFonts w:hint="eastAsia" w:ascii="宋体" w:hAnsi="宋体" w:cs="Arial"/>
                <w:bCs/>
                <w:color w:val="auto"/>
                <w:sz w:val="24"/>
                <w:highlight w:val="none"/>
              </w:rPr>
            </w:pPr>
          </w:p>
        </w:tc>
        <w:tc>
          <w:tcPr>
            <w:tcW w:w="1260" w:type="dxa"/>
            <w:vMerge w:val="continue"/>
            <w:noWrap w:val="0"/>
            <w:vAlign w:val="center"/>
          </w:tcPr>
          <w:p w14:paraId="6FE130A9">
            <w:pPr>
              <w:jc w:val="center"/>
              <w:rPr>
                <w:rFonts w:hint="eastAsia" w:ascii="宋体" w:hAnsi="宋体" w:cs="Arial"/>
                <w:bCs/>
                <w:color w:val="auto"/>
                <w:sz w:val="24"/>
                <w:highlight w:val="none"/>
              </w:rPr>
            </w:pPr>
          </w:p>
        </w:tc>
        <w:tc>
          <w:tcPr>
            <w:tcW w:w="2101" w:type="dxa"/>
            <w:gridSpan w:val="3"/>
            <w:noWrap w:val="0"/>
            <w:vAlign w:val="center"/>
          </w:tcPr>
          <w:p w14:paraId="26C1F8E9">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1A8CA190">
            <w:pPr>
              <w:jc w:val="center"/>
              <w:rPr>
                <w:rFonts w:hint="eastAsia" w:ascii="宋体" w:hAnsi="宋体" w:cs="Arial"/>
                <w:bCs/>
                <w:color w:val="auto"/>
                <w:sz w:val="24"/>
                <w:highlight w:val="none"/>
              </w:rPr>
            </w:pPr>
          </w:p>
        </w:tc>
      </w:tr>
      <w:tr w14:paraId="0B8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646A9095">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18054FBD">
            <w:pPr>
              <w:jc w:val="center"/>
              <w:rPr>
                <w:rFonts w:hint="eastAsia" w:ascii="宋体" w:hAnsi="宋体" w:cs="Arial"/>
                <w:bCs/>
                <w:color w:val="auto"/>
                <w:sz w:val="24"/>
                <w:highlight w:val="none"/>
              </w:rPr>
            </w:pPr>
          </w:p>
        </w:tc>
      </w:tr>
      <w:tr w14:paraId="7848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78841AEE">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38C6F9C3">
            <w:pPr>
              <w:jc w:val="center"/>
              <w:rPr>
                <w:rFonts w:hint="eastAsia" w:ascii="宋体" w:hAnsi="宋体" w:cs="Arial"/>
                <w:bCs/>
                <w:color w:val="auto"/>
                <w:sz w:val="24"/>
                <w:highlight w:val="none"/>
              </w:rPr>
            </w:pPr>
          </w:p>
        </w:tc>
      </w:tr>
    </w:tbl>
    <w:p w14:paraId="64EB0707">
      <w:pPr>
        <w:adjustRightInd w:val="0"/>
        <w:spacing w:line="400" w:lineRule="exact"/>
        <w:jc w:val="left"/>
        <w:rPr>
          <w:rFonts w:hint="eastAsia" w:ascii="宋体" w:hAnsi="宋体"/>
          <w:color w:val="auto"/>
          <w:sz w:val="24"/>
          <w:highlight w:val="none"/>
        </w:rPr>
      </w:pPr>
    </w:p>
    <w:p w14:paraId="03A2A7AA">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107A9F63">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8D0458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1B8014E2">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3" w:name="_Toc14321"/>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D27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07858DFA">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1EEF2E9C">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16268CFF">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7784118F">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382E7FEC">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7B7FA773">
            <w:pPr>
              <w:jc w:val="center"/>
              <w:rPr>
                <w:rFonts w:hint="eastAsia"/>
                <w:b/>
                <w:color w:val="auto"/>
                <w:sz w:val="24"/>
                <w:highlight w:val="none"/>
              </w:rPr>
            </w:pPr>
            <w:r>
              <w:rPr>
                <w:rFonts w:hint="eastAsia"/>
                <w:b/>
                <w:color w:val="auto"/>
                <w:sz w:val="24"/>
                <w:highlight w:val="none"/>
              </w:rPr>
              <w:t>资格证明（附复印件）</w:t>
            </w:r>
          </w:p>
        </w:tc>
      </w:tr>
      <w:tr w14:paraId="79E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46AD6504">
            <w:pPr>
              <w:jc w:val="center"/>
              <w:rPr>
                <w:rFonts w:hint="eastAsia"/>
                <w:b/>
                <w:color w:val="auto"/>
                <w:sz w:val="24"/>
                <w:highlight w:val="none"/>
              </w:rPr>
            </w:pPr>
          </w:p>
        </w:tc>
        <w:tc>
          <w:tcPr>
            <w:tcW w:w="947" w:type="dxa"/>
            <w:vMerge w:val="continue"/>
            <w:noWrap w:val="0"/>
            <w:vAlign w:val="center"/>
          </w:tcPr>
          <w:p w14:paraId="12229709">
            <w:pPr>
              <w:jc w:val="center"/>
              <w:rPr>
                <w:rFonts w:hint="eastAsia"/>
                <w:b/>
                <w:color w:val="auto"/>
                <w:sz w:val="24"/>
                <w:highlight w:val="none"/>
              </w:rPr>
            </w:pPr>
          </w:p>
        </w:tc>
        <w:tc>
          <w:tcPr>
            <w:tcW w:w="947" w:type="dxa"/>
            <w:vMerge w:val="continue"/>
            <w:noWrap w:val="0"/>
            <w:vAlign w:val="center"/>
          </w:tcPr>
          <w:p w14:paraId="3F3F262E">
            <w:pPr>
              <w:jc w:val="center"/>
              <w:rPr>
                <w:rFonts w:hint="eastAsia"/>
                <w:b/>
                <w:color w:val="auto"/>
                <w:sz w:val="24"/>
                <w:highlight w:val="none"/>
              </w:rPr>
            </w:pPr>
          </w:p>
        </w:tc>
        <w:tc>
          <w:tcPr>
            <w:tcW w:w="947" w:type="dxa"/>
            <w:vMerge w:val="continue"/>
            <w:noWrap w:val="0"/>
            <w:vAlign w:val="center"/>
          </w:tcPr>
          <w:p w14:paraId="5BE470C6">
            <w:pPr>
              <w:jc w:val="center"/>
              <w:rPr>
                <w:rFonts w:hint="eastAsia"/>
                <w:b/>
                <w:color w:val="auto"/>
                <w:sz w:val="24"/>
                <w:highlight w:val="none"/>
              </w:rPr>
            </w:pPr>
          </w:p>
        </w:tc>
        <w:tc>
          <w:tcPr>
            <w:tcW w:w="947" w:type="dxa"/>
            <w:vMerge w:val="continue"/>
            <w:noWrap w:val="0"/>
            <w:vAlign w:val="center"/>
          </w:tcPr>
          <w:p w14:paraId="0AB2D907">
            <w:pPr>
              <w:jc w:val="center"/>
              <w:rPr>
                <w:rFonts w:hint="eastAsia"/>
                <w:b/>
                <w:color w:val="auto"/>
                <w:sz w:val="24"/>
                <w:highlight w:val="none"/>
              </w:rPr>
            </w:pPr>
          </w:p>
        </w:tc>
        <w:tc>
          <w:tcPr>
            <w:tcW w:w="947" w:type="dxa"/>
            <w:noWrap w:val="0"/>
            <w:vAlign w:val="center"/>
          </w:tcPr>
          <w:p w14:paraId="7F4377A3">
            <w:pPr>
              <w:jc w:val="center"/>
              <w:rPr>
                <w:rFonts w:hint="eastAsia"/>
                <w:b/>
                <w:color w:val="auto"/>
                <w:sz w:val="24"/>
                <w:highlight w:val="none"/>
              </w:rPr>
            </w:pPr>
            <w:r>
              <w:rPr>
                <w:rFonts w:hint="eastAsia"/>
                <w:b/>
                <w:color w:val="auto"/>
                <w:sz w:val="24"/>
                <w:highlight w:val="none"/>
              </w:rPr>
              <w:t>证书</w:t>
            </w:r>
          </w:p>
          <w:p w14:paraId="018F0E37">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118B59C0">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5CDCEB6D">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1D424EB">
            <w:pPr>
              <w:jc w:val="center"/>
              <w:rPr>
                <w:rFonts w:hint="eastAsia"/>
                <w:b/>
                <w:color w:val="auto"/>
                <w:sz w:val="24"/>
                <w:highlight w:val="none"/>
              </w:rPr>
            </w:pPr>
            <w:r>
              <w:rPr>
                <w:rFonts w:hint="eastAsia"/>
                <w:b/>
                <w:color w:val="auto"/>
                <w:sz w:val="24"/>
                <w:highlight w:val="none"/>
              </w:rPr>
              <w:t>专业</w:t>
            </w:r>
          </w:p>
        </w:tc>
      </w:tr>
      <w:tr w14:paraId="2037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14:paraId="4D099340">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14:paraId="1A1C9802">
            <w:pPr>
              <w:spacing w:line="360" w:lineRule="auto"/>
              <w:rPr>
                <w:rFonts w:hint="eastAsia"/>
                <w:color w:val="auto"/>
                <w:sz w:val="24"/>
                <w:highlight w:val="none"/>
              </w:rPr>
            </w:pPr>
          </w:p>
        </w:tc>
        <w:tc>
          <w:tcPr>
            <w:tcW w:w="947" w:type="dxa"/>
            <w:noWrap w:val="0"/>
            <w:vAlign w:val="center"/>
          </w:tcPr>
          <w:p w14:paraId="4AC3F41B">
            <w:pPr>
              <w:spacing w:line="360" w:lineRule="auto"/>
              <w:rPr>
                <w:rFonts w:hint="eastAsia"/>
                <w:color w:val="auto"/>
                <w:sz w:val="24"/>
                <w:highlight w:val="none"/>
              </w:rPr>
            </w:pPr>
          </w:p>
        </w:tc>
        <w:tc>
          <w:tcPr>
            <w:tcW w:w="947" w:type="dxa"/>
            <w:noWrap w:val="0"/>
            <w:vAlign w:val="center"/>
          </w:tcPr>
          <w:p w14:paraId="4FD1F734">
            <w:pPr>
              <w:spacing w:line="360" w:lineRule="auto"/>
              <w:rPr>
                <w:rFonts w:hint="eastAsia"/>
                <w:color w:val="auto"/>
                <w:sz w:val="24"/>
                <w:highlight w:val="none"/>
              </w:rPr>
            </w:pPr>
          </w:p>
        </w:tc>
        <w:tc>
          <w:tcPr>
            <w:tcW w:w="947" w:type="dxa"/>
            <w:noWrap w:val="0"/>
            <w:vAlign w:val="center"/>
          </w:tcPr>
          <w:p w14:paraId="3DFF9CAD">
            <w:pPr>
              <w:spacing w:line="360" w:lineRule="auto"/>
              <w:rPr>
                <w:rFonts w:hint="eastAsia"/>
                <w:color w:val="auto"/>
                <w:sz w:val="24"/>
                <w:highlight w:val="none"/>
              </w:rPr>
            </w:pPr>
          </w:p>
        </w:tc>
        <w:tc>
          <w:tcPr>
            <w:tcW w:w="947" w:type="dxa"/>
            <w:noWrap w:val="0"/>
            <w:vAlign w:val="center"/>
          </w:tcPr>
          <w:p w14:paraId="0348225C">
            <w:pPr>
              <w:spacing w:line="360" w:lineRule="auto"/>
              <w:rPr>
                <w:rFonts w:hint="eastAsia"/>
                <w:color w:val="auto"/>
                <w:sz w:val="24"/>
                <w:highlight w:val="none"/>
              </w:rPr>
            </w:pPr>
          </w:p>
        </w:tc>
        <w:tc>
          <w:tcPr>
            <w:tcW w:w="947" w:type="dxa"/>
            <w:noWrap w:val="0"/>
            <w:vAlign w:val="center"/>
          </w:tcPr>
          <w:p w14:paraId="439A6C74">
            <w:pPr>
              <w:spacing w:line="360" w:lineRule="auto"/>
              <w:rPr>
                <w:rFonts w:hint="eastAsia"/>
                <w:color w:val="auto"/>
                <w:sz w:val="24"/>
                <w:highlight w:val="none"/>
              </w:rPr>
            </w:pPr>
          </w:p>
        </w:tc>
        <w:tc>
          <w:tcPr>
            <w:tcW w:w="947" w:type="dxa"/>
            <w:noWrap w:val="0"/>
            <w:vAlign w:val="center"/>
          </w:tcPr>
          <w:p w14:paraId="330AB08D">
            <w:pPr>
              <w:spacing w:line="360" w:lineRule="auto"/>
              <w:rPr>
                <w:rFonts w:hint="eastAsia"/>
                <w:color w:val="auto"/>
                <w:sz w:val="24"/>
                <w:highlight w:val="none"/>
              </w:rPr>
            </w:pPr>
          </w:p>
        </w:tc>
        <w:tc>
          <w:tcPr>
            <w:tcW w:w="947" w:type="dxa"/>
            <w:noWrap w:val="0"/>
            <w:vAlign w:val="center"/>
          </w:tcPr>
          <w:p w14:paraId="6556AAD7">
            <w:pPr>
              <w:spacing w:line="360" w:lineRule="auto"/>
              <w:rPr>
                <w:rFonts w:hint="eastAsia"/>
                <w:color w:val="auto"/>
                <w:sz w:val="24"/>
                <w:highlight w:val="none"/>
              </w:rPr>
            </w:pPr>
          </w:p>
        </w:tc>
      </w:tr>
      <w:tr w14:paraId="06A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14:paraId="296BD2C3">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14:paraId="4C227EE9">
            <w:pPr>
              <w:spacing w:line="360" w:lineRule="auto"/>
              <w:rPr>
                <w:rFonts w:hint="eastAsia"/>
                <w:color w:val="auto"/>
                <w:sz w:val="24"/>
                <w:highlight w:val="none"/>
              </w:rPr>
            </w:pPr>
          </w:p>
        </w:tc>
        <w:tc>
          <w:tcPr>
            <w:tcW w:w="947" w:type="dxa"/>
            <w:noWrap w:val="0"/>
            <w:vAlign w:val="center"/>
          </w:tcPr>
          <w:p w14:paraId="40F17A26">
            <w:pPr>
              <w:spacing w:line="360" w:lineRule="auto"/>
              <w:rPr>
                <w:rFonts w:hint="eastAsia"/>
                <w:color w:val="auto"/>
                <w:sz w:val="24"/>
                <w:highlight w:val="none"/>
              </w:rPr>
            </w:pPr>
          </w:p>
        </w:tc>
        <w:tc>
          <w:tcPr>
            <w:tcW w:w="947" w:type="dxa"/>
            <w:noWrap w:val="0"/>
            <w:vAlign w:val="center"/>
          </w:tcPr>
          <w:p w14:paraId="5ED22778">
            <w:pPr>
              <w:spacing w:line="360" w:lineRule="auto"/>
              <w:rPr>
                <w:rFonts w:hint="eastAsia"/>
                <w:color w:val="auto"/>
                <w:sz w:val="24"/>
                <w:highlight w:val="none"/>
              </w:rPr>
            </w:pPr>
          </w:p>
        </w:tc>
        <w:tc>
          <w:tcPr>
            <w:tcW w:w="947" w:type="dxa"/>
            <w:noWrap w:val="0"/>
            <w:vAlign w:val="center"/>
          </w:tcPr>
          <w:p w14:paraId="1374DF6A">
            <w:pPr>
              <w:spacing w:line="360" w:lineRule="auto"/>
              <w:rPr>
                <w:rFonts w:hint="eastAsia"/>
                <w:color w:val="auto"/>
                <w:sz w:val="24"/>
                <w:highlight w:val="none"/>
              </w:rPr>
            </w:pPr>
          </w:p>
        </w:tc>
        <w:tc>
          <w:tcPr>
            <w:tcW w:w="947" w:type="dxa"/>
            <w:noWrap w:val="0"/>
            <w:vAlign w:val="center"/>
          </w:tcPr>
          <w:p w14:paraId="3D36BBF8">
            <w:pPr>
              <w:spacing w:line="360" w:lineRule="auto"/>
              <w:rPr>
                <w:rFonts w:hint="eastAsia"/>
                <w:color w:val="auto"/>
                <w:sz w:val="24"/>
                <w:highlight w:val="none"/>
              </w:rPr>
            </w:pPr>
          </w:p>
        </w:tc>
        <w:tc>
          <w:tcPr>
            <w:tcW w:w="947" w:type="dxa"/>
            <w:noWrap w:val="0"/>
            <w:vAlign w:val="center"/>
          </w:tcPr>
          <w:p w14:paraId="5514EEA4">
            <w:pPr>
              <w:spacing w:line="360" w:lineRule="auto"/>
              <w:rPr>
                <w:rFonts w:hint="eastAsia"/>
                <w:color w:val="auto"/>
                <w:sz w:val="24"/>
                <w:highlight w:val="none"/>
              </w:rPr>
            </w:pPr>
          </w:p>
        </w:tc>
        <w:tc>
          <w:tcPr>
            <w:tcW w:w="947" w:type="dxa"/>
            <w:noWrap w:val="0"/>
            <w:vAlign w:val="center"/>
          </w:tcPr>
          <w:p w14:paraId="71C5F407">
            <w:pPr>
              <w:spacing w:line="360" w:lineRule="auto"/>
              <w:rPr>
                <w:rFonts w:hint="eastAsia"/>
                <w:color w:val="auto"/>
                <w:sz w:val="24"/>
                <w:highlight w:val="none"/>
              </w:rPr>
            </w:pPr>
          </w:p>
        </w:tc>
        <w:tc>
          <w:tcPr>
            <w:tcW w:w="947" w:type="dxa"/>
            <w:noWrap w:val="0"/>
            <w:vAlign w:val="center"/>
          </w:tcPr>
          <w:p w14:paraId="41F71878">
            <w:pPr>
              <w:spacing w:line="360" w:lineRule="auto"/>
              <w:rPr>
                <w:rFonts w:hint="eastAsia"/>
                <w:color w:val="auto"/>
                <w:sz w:val="24"/>
                <w:highlight w:val="none"/>
              </w:rPr>
            </w:pPr>
          </w:p>
        </w:tc>
      </w:tr>
      <w:tr w14:paraId="3BD2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noWrap w:val="0"/>
            <w:vAlign w:val="center"/>
          </w:tcPr>
          <w:p w14:paraId="6106F6D6">
            <w:pPr>
              <w:spacing w:line="360" w:lineRule="auto"/>
              <w:jc w:val="center"/>
              <w:rPr>
                <w:rFonts w:hint="eastAsia"/>
                <w:color w:val="auto"/>
                <w:sz w:val="24"/>
                <w:highlight w:val="none"/>
              </w:rPr>
            </w:pPr>
            <w:r>
              <w:rPr>
                <w:rFonts w:hint="eastAsia" w:ascii="宋体" w:hAnsi="宋体" w:cs="宋体"/>
                <w:color w:val="auto"/>
                <w:sz w:val="24"/>
                <w:szCs w:val="24"/>
                <w:highlight w:val="none"/>
                <w:shd w:val="clear" w:color="auto" w:fill="FFFFFF"/>
                <w:lang w:val="en-US" w:eastAsia="zh-CN" w:bidi="ar"/>
              </w:rPr>
              <w:t>施工员</w:t>
            </w:r>
          </w:p>
        </w:tc>
        <w:tc>
          <w:tcPr>
            <w:tcW w:w="947" w:type="dxa"/>
            <w:noWrap w:val="0"/>
            <w:vAlign w:val="center"/>
          </w:tcPr>
          <w:p w14:paraId="3761261A">
            <w:pPr>
              <w:spacing w:line="360" w:lineRule="auto"/>
              <w:rPr>
                <w:rFonts w:hint="eastAsia"/>
                <w:color w:val="auto"/>
                <w:sz w:val="24"/>
                <w:highlight w:val="none"/>
              </w:rPr>
            </w:pPr>
          </w:p>
        </w:tc>
        <w:tc>
          <w:tcPr>
            <w:tcW w:w="947" w:type="dxa"/>
            <w:noWrap w:val="0"/>
            <w:vAlign w:val="center"/>
          </w:tcPr>
          <w:p w14:paraId="6A114E7A">
            <w:pPr>
              <w:spacing w:line="360" w:lineRule="auto"/>
              <w:rPr>
                <w:rFonts w:hint="eastAsia"/>
                <w:color w:val="auto"/>
                <w:sz w:val="24"/>
                <w:highlight w:val="none"/>
              </w:rPr>
            </w:pPr>
          </w:p>
        </w:tc>
        <w:tc>
          <w:tcPr>
            <w:tcW w:w="947" w:type="dxa"/>
            <w:noWrap w:val="0"/>
            <w:vAlign w:val="center"/>
          </w:tcPr>
          <w:p w14:paraId="361F8C42">
            <w:pPr>
              <w:spacing w:line="360" w:lineRule="auto"/>
              <w:rPr>
                <w:rFonts w:hint="eastAsia"/>
                <w:color w:val="auto"/>
                <w:sz w:val="24"/>
                <w:highlight w:val="none"/>
              </w:rPr>
            </w:pPr>
          </w:p>
        </w:tc>
        <w:tc>
          <w:tcPr>
            <w:tcW w:w="947" w:type="dxa"/>
            <w:noWrap w:val="0"/>
            <w:vAlign w:val="center"/>
          </w:tcPr>
          <w:p w14:paraId="4B42CC9C">
            <w:pPr>
              <w:spacing w:line="360" w:lineRule="auto"/>
              <w:rPr>
                <w:rFonts w:hint="eastAsia"/>
                <w:color w:val="auto"/>
                <w:sz w:val="24"/>
                <w:highlight w:val="none"/>
              </w:rPr>
            </w:pPr>
          </w:p>
        </w:tc>
        <w:tc>
          <w:tcPr>
            <w:tcW w:w="947" w:type="dxa"/>
            <w:noWrap w:val="0"/>
            <w:vAlign w:val="center"/>
          </w:tcPr>
          <w:p w14:paraId="1B20BE25">
            <w:pPr>
              <w:spacing w:line="360" w:lineRule="auto"/>
              <w:rPr>
                <w:rFonts w:hint="eastAsia"/>
                <w:color w:val="auto"/>
                <w:sz w:val="24"/>
                <w:highlight w:val="none"/>
              </w:rPr>
            </w:pPr>
          </w:p>
        </w:tc>
        <w:tc>
          <w:tcPr>
            <w:tcW w:w="947" w:type="dxa"/>
            <w:noWrap w:val="0"/>
            <w:vAlign w:val="center"/>
          </w:tcPr>
          <w:p w14:paraId="05F47BAB">
            <w:pPr>
              <w:spacing w:line="360" w:lineRule="auto"/>
              <w:rPr>
                <w:rFonts w:hint="eastAsia"/>
                <w:color w:val="auto"/>
                <w:sz w:val="24"/>
                <w:highlight w:val="none"/>
              </w:rPr>
            </w:pPr>
          </w:p>
        </w:tc>
        <w:tc>
          <w:tcPr>
            <w:tcW w:w="947" w:type="dxa"/>
            <w:noWrap w:val="0"/>
            <w:vAlign w:val="center"/>
          </w:tcPr>
          <w:p w14:paraId="45613637">
            <w:pPr>
              <w:spacing w:line="360" w:lineRule="auto"/>
              <w:rPr>
                <w:rFonts w:hint="eastAsia"/>
                <w:color w:val="auto"/>
                <w:sz w:val="24"/>
                <w:highlight w:val="none"/>
              </w:rPr>
            </w:pPr>
          </w:p>
        </w:tc>
        <w:tc>
          <w:tcPr>
            <w:tcW w:w="947" w:type="dxa"/>
            <w:noWrap w:val="0"/>
            <w:vAlign w:val="center"/>
          </w:tcPr>
          <w:p w14:paraId="26815567">
            <w:pPr>
              <w:spacing w:line="360" w:lineRule="auto"/>
              <w:rPr>
                <w:rFonts w:hint="eastAsia"/>
                <w:color w:val="auto"/>
                <w:sz w:val="24"/>
                <w:highlight w:val="none"/>
              </w:rPr>
            </w:pPr>
          </w:p>
        </w:tc>
      </w:tr>
    </w:tbl>
    <w:p w14:paraId="26B39B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人员要求：项目负责人具有</w:t>
      </w:r>
      <w:r>
        <w:rPr>
          <w:rFonts w:hint="eastAsia" w:ascii="宋体" w:hAnsi="宋体" w:cs="宋体"/>
          <w:color w:val="auto"/>
          <w:kern w:val="0"/>
          <w:sz w:val="24"/>
          <w:szCs w:val="24"/>
          <w:lang w:val="en-US" w:eastAsia="zh-CN"/>
        </w:rPr>
        <w:t>机电</w:t>
      </w:r>
      <w:r>
        <w:rPr>
          <w:rFonts w:hint="eastAsia" w:ascii="宋体" w:hAnsi="宋体" w:eastAsia="宋体" w:cs="宋体"/>
          <w:color w:val="auto"/>
          <w:kern w:val="0"/>
          <w:sz w:val="24"/>
          <w:szCs w:val="24"/>
          <w:lang w:val="en-US" w:eastAsia="zh-CN"/>
        </w:rPr>
        <w:t>工程专业二级及以上建造师资格</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专职安全员</w:t>
      </w:r>
      <w:r>
        <w:rPr>
          <w:rFonts w:hint="eastAsia" w:ascii="宋体" w:hAnsi="宋体" w:cs="宋体"/>
          <w:color w:val="auto"/>
          <w:kern w:val="0"/>
          <w:sz w:val="24"/>
          <w:szCs w:val="24"/>
          <w:lang w:val="en-US" w:eastAsia="zh-CN"/>
        </w:rPr>
        <w:t>1名，均</w:t>
      </w:r>
      <w:r>
        <w:rPr>
          <w:rFonts w:hint="eastAsia" w:ascii="宋体" w:hAnsi="宋体" w:eastAsia="宋体" w:cs="宋体"/>
          <w:color w:val="auto"/>
          <w:kern w:val="0"/>
          <w:sz w:val="24"/>
          <w:szCs w:val="24"/>
          <w:lang w:val="en-US" w:eastAsia="zh-CN"/>
        </w:rPr>
        <w:t>具有《建筑施工企业专职安全生产管理人员安全生产考核合格证书》并在有效期</w:t>
      </w:r>
      <w:r>
        <w:rPr>
          <w:rFonts w:hint="eastAsia" w:ascii="宋体" w:hAnsi="宋体" w:cs="宋体"/>
          <w:color w:val="auto"/>
          <w:kern w:val="0"/>
          <w:sz w:val="24"/>
          <w:szCs w:val="24"/>
          <w:lang w:val="en-US" w:eastAsia="zh-CN"/>
        </w:rPr>
        <w:t>内，施工员1名</w:t>
      </w:r>
      <w:r>
        <w:rPr>
          <w:rFonts w:hint="eastAsia" w:ascii="宋体" w:hAnsi="宋体" w:eastAsia="宋体" w:cs="宋体"/>
          <w:color w:val="auto"/>
          <w:kern w:val="0"/>
          <w:sz w:val="24"/>
          <w:szCs w:val="24"/>
          <w:lang w:val="en-US" w:eastAsia="zh-CN"/>
        </w:rPr>
        <w:t>。项目负责人、</w:t>
      </w:r>
      <w:r>
        <w:rPr>
          <w:rFonts w:hint="eastAsia" w:ascii="宋体" w:hAnsi="宋体" w:cs="宋体"/>
          <w:color w:val="auto"/>
          <w:kern w:val="0"/>
          <w:sz w:val="24"/>
          <w:szCs w:val="24"/>
          <w:lang w:val="en-US" w:eastAsia="zh-CN"/>
        </w:rPr>
        <w:t>施工员</w:t>
      </w:r>
      <w:r>
        <w:rPr>
          <w:rFonts w:hint="eastAsia" w:ascii="宋体" w:hAnsi="宋体" w:eastAsia="宋体" w:cs="宋体"/>
          <w:color w:val="auto"/>
          <w:kern w:val="0"/>
          <w:sz w:val="24"/>
          <w:szCs w:val="24"/>
          <w:lang w:val="en-US" w:eastAsia="zh-CN"/>
        </w:rPr>
        <w:t>、安全员需提供近3个月连续的社保证明，社保证明提供至少至2025年</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月，采购人将对以上人员社保缴纳情况进行审查，如发现社保未在本单位购买的情形，将作为废标处理。</w:t>
      </w:r>
    </w:p>
    <w:p w14:paraId="1C8781F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color w:val="auto"/>
          <w:highlight w:val="none"/>
          <w:lang w:eastAsia="zh-CN"/>
        </w:rPr>
      </w:pPr>
    </w:p>
    <w:p w14:paraId="0C8CA5B0">
      <w:pPr>
        <w:pStyle w:val="2"/>
        <w:rPr>
          <w:rFonts w:hint="eastAsia"/>
          <w:color w:val="auto"/>
          <w:highlight w:val="none"/>
        </w:rPr>
      </w:pPr>
    </w:p>
    <w:p w14:paraId="070F6C3D">
      <w:pPr>
        <w:pStyle w:val="2"/>
        <w:rPr>
          <w:rFonts w:hint="eastAsia"/>
          <w:color w:val="auto"/>
          <w:highlight w:val="none"/>
        </w:rPr>
      </w:pPr>
    </w:p>
    <w:p w14:paraId="7C122FC8">
      <w:pPr>
        <w:pStyle w:val="22"/>
        <w:ind w:firstLine="420"/>
        <w:rPr>
          <w:rFonts w:hint="eastAsia"/>
          <w:color w:val="auto"/>
          <w:highlight w:val="none"/>
        </w:rPr>
      </w:pPr>
    </w:p>
    <w:p w14:paraId="524EC23D">
      <w:pPr>
        <w:adjustRightInd w:val="0"/>
        <w:spacing w:line="360" w:lineRule="auto"/>
        <w:ind w:left="420" w:leftChars="200"/>
        <w:jc w:val="left"/>
        <w:rPr>
          <w:rFonts w:hint="eastAsia" w:ascii="宋体" w:hAnsi="宋体"/>
          <w:color w:val="auto"/>
          <w:sz w:val="24"/>
          <w:highlight w:val="none"/>
        </w:rPr>
      </w:pPr>
    </w:p>
    <w:p w14:paraId="632FDD9D">
      <w:pPr>
        <w:adjustRightInd w:val="0"/>
        <w:spacing w:line="360" w:lineRule="auto"/>
        <w:ind w:left="420" w:leftChars="200"/>
        <w:jc w:val="left"/>
        <w:rPr>
          <w:rFonts w:hint="eastAsia" w:ascii="宋体" w:hAnsi="宋体"/>
          <w:color w:val="auto"/>
          <w:sz w:val="24"/>
          <w:highlight w:val="none"/>
        </w:rPr>
      </w:pPr>
    </w:p>
    <w:p w14:paraId="1AD65CAA">
      <w:pPr>
        <w:adjustRightInd w:val="0"/>
        <w:spacing w:line="360" w:lineRule="auto"/>
        <w:ind w:left="420" w:leftChars="200"/>
        <w:jc w:val="left"/>
        <w:rPr>
          <w:rFonts w:hint="eastAsia" w:ascii="宋体" w:hAnsi="宋体"/>
          <w:color w:val="auto"/>
          <w:sz w:val="24"/>
          <w:highlight w:val="none"/>
        </w:rPr>
      </w:pPr>
    </w:p>
    <w:p w14:paraId="39D3ABA4">
      <w:pPr>
        <w:adjustRightInd w:val="0"/>
        <w:spacing w:line="360" w:lineRule="auto"/>
        <w:ind w:left="0" w:leftChars="0"/>
        <w:jc w:val="left"/>
        <w:rPr>
          <w:rFonts w:hint="eastAsia" w:ascii="宋体" w:hAnsi="宋体"/>
          <w:color w:val="auto"/>
          <w:sz w:val="24"/>
          <w:highlight w:val="none"/>
        </w:rPr>
      </w:pPr>
    </w:p>
    <w:p w14:paraId="41CB3646">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432532B">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E20BB0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E81EECF">
      <w:pPr>
        <w:rPr>
          <w:rFonts w:hint="eastAsia" w:ascii="宋体" w:hAnsi="宋体"/>
          <w:color w:val="auto"/>
          <w:sz w:val="24"/>
          <w:highlight w:val="none"/>
        </w:rPr>
      </w:pPr>
      <w:r>
        <w:rPr>
          <w:rFonts w:hint="eastAsia" w:ascii="宋体" w:hAnsi="宋体"/>
          <w:color w:val="auto"/>
          <w:sz w:val="24"/>
          <w:highlight w:val="none"/>
        </w:rPr>
        <w:br w:type="page"/>
      </w:r>
    </w:p>
    <w:p w14:paraId="5FB34321">
      <w:pPr>
        <w:spacing w:before="156" w:beforeLines="50" w:after="468" w:afterLines="150"/>
        <w:jc w:val="center"/>
        <w:outlineLvl w:val="1"/>
        <w:rPr>
          <w:rFonts w:hint="eastAsia" w:ascii="宋体" w:hAnsi="宋体"/>
          <w:b/>
          <w:bCs/>
          <w:color w:val="auto"/>
          <w:sz w:val="32"/>
          <w:szCs w:val="32"/>
          <w:highlight w:val="none"/>
        </w:rPr>
      </w:pPr>
      <w:bookmarkStart w:id="54" w:name="_Toc22127"/>
      <w:bookmarkStart w:id="55" w:name="_Toc91771174"/>
      <w:bookmarkStart w:id="56" w:name="_Toc3650"/>
      <w:bookmarkStart w:id="57" w:name="_Toc15041"/>
      <w:r>
        <w:rPr>
          <w:rFonts w:hint="eastAsia" w:ascii="黑体" w:hAnsi="黑体" w:eastAsia="黑体" w:cs="Arial"/>
          <w:bCs/>
          <w:color w:val="auto"/>
          <w:sz w:val="32"/>
          <w:szCs w:val="32"/>
          <w:highlight w:val="none"/>
          <w:lang w:val="en-US" w:eastAsia="zh-CN"/>
        </w:rPr>
        <w:t>九</w:t>
      </w:r>
      <w:r>
        <w:rPr>
          <w:rFonts w:hint="eastAsia" w:ascii="黑体" w:hAnsi="黑体" w:eastAsia="黑体" w:cs="Arial"/>
          <w:bCs/>
          <w:color w:val="auto"/>
          <w:sz w:val="32"/>
          <w:szCs w:val="32"/>
          <w:highlight w:val="none"/>
        </w:rPr>
        <w:t>、</w:t>
      </w:r>
      <w:bookmarkEnd w:id="54"/>
      <w:r>
        <w:rPr>
          <w:rFonts w:hint="eastAsia" w:ascii="黑体" w:hAnsi="黑体" w:eastAsia="黑体" w:cs="Arial"/>
          <w:bCs/>
          <w:color w:val="auto"/>
          <w:sz w:val="32"/>
          <w:szCs w:val="32"/>
          <w:highlight w:val="none"/>
        </w:rPr>
        <w:t>类似业绩表</w:t>
      </w:r>
      <w:bookmarkEnd w:id="55"/>
      <w:bookmarkEnd w:id="56"/>
      <w:bookmarkEnd w:id="57"/>
    </w:p>
    <w:tbl>
      <w:tblPr>
        <w:tblStyle w:val="15"/>
        <w:tblW w:w="8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2281"/>
      </w:tblGrid>
      <w:tr w14:paraId="762D95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13FB6163">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14:paraId="0E094962">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14:paraId="2D0FE0AF">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14:paraId="78C3DC66">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noWrap w:val="0"/>
            <w:vAlign w:val="center"/>
          </w:tcPr>
          <w:p w14:paraId="122F85AE">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2281" w:type="dxa"/>
            <w:tcBorders>
              <w:left w:val="single" w:color="auto" w:sz="4" w:space="0"/>
            </w:tcBorders>
            <w:noWrap w:val="0"/>
            <w:vAlign w:val="center"/>
          </w:tcPr>
          <w:p w14:paraId="5EB4CE85">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14:paraId="60068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0655389C">
            <w:pPr>
              <w:spacing w:line="400" w:lineRule="exact"/>
              <w:jc w:val="center"/>
              <w:rPr>
                <w:rFonts w:ascii="宋体" w:hAnsi="宋体" w:cs="Arial"/>
                <w:color w:val="auto"/>
                <w:highlight w:val="none"/>
              </w:rPr>
            </w:pPr>
          </w:p>
        </w:tc>
        <w:tc>
          <w:tcPr>
            <w:tcW w:w="1439" w:type="dxa"/>
            <w:noWrap w:val="0"/>
            <w:vAlign w:val="center"/>
          </w:tcPr>
          <w:p w14:paraId="6D8B2E6F">
            <w:pPr>
              <w:spacing w:line="400" w:lineRule="exact"/>
              <w:jc w:val="center"/>
              <w:rPr>
                <w:rFonts w:ascii="宋体" w:hAnsi="宋体" w:cs="Arial"/>
                <w:color w:val="auto"/>
                <w:highlight w:val="none"/>
              </w:rPr>
            </w:pPr>
          </w:p>
        </w:tc>
        <w:tc>
          <w:tcPr>
            <w:tcW w:w="1319" w:type="dxa"/>
            <w:noWrap w:val="0"/>
            <w:vAlign w:val="center"/>
          </w:tcPr>
          <w:p w14:paraId="7F62D0B3">
            <w:pPr>
              <w:spacing w:line="400" w:lineRule="exact"/>
              <w:jc w:val="center"/>
              <w:rPr>
                <w:rFonts w:ascii="宋体" w:hAnsi="宋体" w:cs="Arial"/>
                <w:color w:val="auto"/>
                <w:highlight w:val="none"/>
              </w:rPr>
            </w:pPr>
          </w:p>
        </w:tc>
        <w:tc>
          <w:tcPr>
            <w:tcW w:w="1160" w:type="dxa"/>
            <w:noWrap w:val="0"/>
            <w:vAlign w:val="center"/>
          </w:tcPr>
          <w:p w14:paraId="273A1B32">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0A612C12">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14:paraId="4030E126">
            <w:pPr>
              <w:spacing w:line="400" w:lineRule="exact"/>
              <w:jc w:val="center"/>
              <w:rPr>
                <w:rFonts w:ascii="宋体" w:hAnsi="宋体" w:cs="Arial"/>
                <w:color w:val="auto"/>
                <w:highlight w:val="none"/>
              </w:rPr>
            </w:pPr>
          </w:p>
        </w:tc>
      </w:tr>
      <w:tr w14:paraId="580FA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458485B9">
            <w:pPr>
              <w:spacing w:line="400" w:lineRule="exact"/>
              <w:jc w:val="center"/>
              <w:rPr>
                <w:rFonts w:ascii="宋体" w:hAnsi="宋体" w:cs="Arial"/>
                <w:color w:val="auto"/>
                <w:highlight w:val="none"/>
              </w:rPr>
            </w:pPr>
          </w:p>
        </w:tc>
        <w:tc>
          <w:tcPr>
            <w:tcW w:w="1439" w:type="dxa"/>
            <w:noWrap w:val="0"/>
            <w:vAlign w:val="center"/>
          </w:tcPr>
          <w:p w14:paraId="7BE3F788">
            <w:pPr>
              <w:spacing w:line="400" w:lineRule="exact"/>
              <w:jc w:val="center"/>
              <w:rPr>
                <w:rFonts w:ascii="宋体" w:hAnsi="宋体" w:cs="Arial"/>
                <w:color w:val="auto"/>
                <w:highlight w:val="none"/>
              </w:rPr>
            </w:pPr>
          </w:p>
        </w:tc>
        <w:tc>
          <w:tcPr>
            <w:tcW w:w="1319" w:type="dxa"/>
            <w:noWrap w:val="0"/>
            <w:vAlign w:val="center"/>
          </w:tcPr>
          <w:p w14:paraId="7C36FF57">
            <w:pPr>
              <w:spacing w:line="400" w:lineRule="exact"/>
              <w:jc w:val="center"/>
              <w:rPr>
                <w:rFonts w:ascii="宋体" w:hAnsi="宋体" w:cs="Arial"/>
                <w:color w:val="auto"/>
                <w:highlight w:val="none"/>
              </w:rPr>
            </w:pPr>
          </w:p>
        </w:tc>
        <w:tc>
          <w:tcPr>
            <w:tcW w:w="1160" w:type="dxa"/>
            <w:noWrap w:val="0"/>
            <w:vAlign w:val="center"/>
          </w:tcPr>
          <w:p w14:paraId="76929122">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290120D7">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14:paraId="39F0A422">
            <w:pPr>
              <w:spacing w:line="400" w:lineRule="exact"/>
              <w:jc w:val="center"/>
              <w:rPr>
                <w:rFonts w:ascii="宋体" w:hAnsi="宋体" w:cs="Arial"/>
                <w:color w:val="auto"/>
                <w:highlight w:val="none"/>
              </w:rPr>
            </w:pPr>
          </w:p>
        </w:tc>
      </w:tr>
      <w:tr w14:paraId="1142B5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14:paraId="20E7CE7E">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14:paraId="1E24F06D">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14:paraId="6B990C02">
            <w:pPr>
              <w:spacing w:line="400" w:lineRule="exact"/>
              <w:jc w:val="center"/>
              <w:rPr>
                <w:rFonts w:ascii="宋体" w:hAnsi="宋体" w:cs="Arial"/>
                <w:color w:val="auto"/>
                <w:highlight w:val="none"/>
              </w:rPr>
            </w:pPr>
          </w:p>
        </w:tc>
        <w:tc>
          <w:tcPr>
            <w:tcW w:w="1160" w:type="dxa"/>
            <w:tcBorders>
              <w:bottom w:val="single" w:color="auto" w:sz="4" w:space="0"/>
            </w:tcBorders>
            <w:noWrap w:val="0"/>
            <w:vAlign w:val="center"/>
          </w:tcPr>
          <w:p w14:paraId="30CDAB15">
            <w:pPr>
              <w:spacing w:line="400" w:lineRule="exact"/>
              <w:jc w:val="center"/>
              <w:rPr>
                <w:rFonts w:ascii="宋体" w:hAnsi="宋体" w:cs="Arial"/>
                <w:color w:val="auto"/>
                <w:highlight w:val="none"/>
              </w:rPr>
            </w:pPr>
          </w:p>
        </w:tc>
        <w:tc>
          <w:tcPr>
            <w:tcW w:w="1421" w:type="dxa"/>
            <w:tcBorders>
              <w:bottom w:val="single" w:color="auto" w:sz="4" w:space="0"/>
              <w:right w:val="single" w:color="auto" w:sz="4" w:space="0"/>
            </w:tcBorders>
            <w:noWrap w:val="0"/>
            <w:vAlign w:val="center"/>
          </w:tcPr>
          <w:p w14:paraId="5F8019D1">
            <w:pPr>
              <w:spacing w:line="400" w:lineRule="exact"/>
              <w:jc w:val="center"/>
              <w:rPr>
                <w:rFonts w:ascii="宋体" w:hAnsi="宋体" w:cs="Arial"/>
                <w:color w:val="auto"/>
                <w:highlight w:val="none"/>
              </w:rPr>
            </w:pPr>
          </w:p>
        </w:tc>
        <w:tc>
          <w:tcPr>
            <w:tcW w:w="2281" w:type="dxa"/>
            <w:tcBorders>
              <w:left w:val="single" w:color="auto" w:sz="4" w:space="0"/>
              <w:bottom w:val="single" w:color="auto" w:sz="4" w:space="0"/>
            </w:tcBorders>
            <w:noWrap w:val="0"/>
            <w:vAlign w:val="center"/>
          </w:tcPr>
          <w:p w14:paraId="02A21BF5">
            <w:pPr>
              <w:spacing w:line="400" w:lineRule="exact"/>
              <w:jc w:val="center"/>
              <w:rPr>
                <w:rFonts w:ascii="宋体" w:hAnsi="宋体" w:cs="Arial"/>
                <w:color w:val="auto"/>
                <w:highlight w:val="none"/>
              </w:rPr>
            </w:pPr>
          </w:p>
        </w:tc>
      </w:tr>
      <w:tr w14:paraId="1B5043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56B079D1">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6B4F47BB">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400A0583">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6588370D">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6C2479F8">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14:paraId="6C1EA614">
            <w:pPr>
              <w:spacing w:line="400" w:lineRule="exact"/>
              <w:jc w:val="center"/>
              <w:rPr>
                <w:rFonts w:ascii="宋体" w:hAnsi="宋体" w:cs="Arial"/>
                <w:color w:val="auto"/>
                <w:highlight w:val="none"/>
              </w:rPr>
            </w:pPr>
          </w:p>
        </w:tc>
      </w:tr>
      <w:tr w14:paraId="530B0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6D5021DA">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005CFEFD">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00E87C66">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4DBA7776">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3AD6345E">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14:paraId="5D5EF18C">
            <w:pPr>
              <w:spacing w:line="400" w:lineRule="exact"/>
              <w:jc w:val="center"/>
              <w:rPr>
                <w:rFonts w:ascii="宋体" w:hAnsi="宋体" w:cs="Arial"/>
                <w:color w:val="auto"/>
                <w:highlight w:val="none"/>
              </w:rPr>
            </w:pPr>
          </w:p>
        </w:tc>
      </w:tr>
      <w:tr w14:paraId="303245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5EB9A475">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3E2583CB">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4C59D148">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345EA88A">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4B83B287">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14:paraId="0999FCD6">
            <w:pPr>
              <w:spacing w:line="400" w:lineRule="exact"/>
              <w:jc w:val="center"/>
              <w:rPr>
                <w:rFonts w:ascii="宋体" w:hAnsi="宋体" w:cs="Arial"/>
                <w:color w:val="auto"/>
                <w:highlight w:val="none"/>
              </w:rPr>
            </w:pPr>
          </w:p>
        </w:tc>
      </w:tr>
      <w:tr w14:paraId="400A5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036894F6">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14:paraId="307958B7">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14:paraId="27CC7EE6">
            <w:pPr>
              <w:spacing w:line="400" w:lineRule="exact"/>
              <w:jc w:val="center"/>
              <w:rPr>
                <w:rFonts w:ascii="宋体" w:hAnsi="宋体" w:cs="Arial"/>
                <w:color w:val="auto"/>
                <w:highlight w:val="none"/>
              </w:rPr>
            </w:pPr>
          </w:p>
        </w:tc>
        <w:tc>
          <w:tcPr>
            <w:tcW w:w="1160" w:type="dxa"/>
            <w:tcBorders>
              <w:top w:val="single" w:color="auto" w:sz="4" w:space="0"/>
            </w:tcBorders>
            <w:noWrap w:val="0"/>
            <w:vAlign w:val="center"/>
          </w:tcPr>
          <w:p w14:paraId="24A216FD">
            <w:pPr>
              <w:spacing w:line="400" w:lineRule="exact"/>
              <w:jc w:val="center"/>
              <w:rPr>
                <w:rFonts w:ascii="宋体" w:hAnsi="宋体" w:cs="Arial"/>
                <w:color w:val="auto"/>
                <w:highlight w:val="none"/>
              </w:rPr>
            </w:pPr>
          </w:p>
        </w:tc>
        <w:tc>
          <w:tcPr>
            <w:tcW w:w="1421" w:type="dxa"/>
            <w:tcBorders>
              <w:top w:val="single" w:color="auto" w:sz="4" w:space="0"/>
              <w:right w:val="single" w:color="auto" w:sz="4" w:space="0"/>
            </w:tcBorders>
            <w:noWrap w:val="0"/>
            <w:vAlign w:val="center"/>
          </w:tcPr>
          <w:p w14:paraId="64A9E381">
            <w:pPr>
              <w:spacing w:line="400" w:lineRule="exact"/>
              <w:jc w:val="center"/>
              <w:rPr>
                <w:rFonts w:ascii="宋体" w:hAnsi="宋体" w:cs="Arial"/>
                <w:color w:val="auto"/>
                <w:highlight w:val="none"/>
              </w:rPr>
            </w:pPr>
          </w:p>
        </w:tc>
        <w:tc>
          <w:tcPr>
            <w:tcW w:w="2281" w:type="dxa"/>
            <w:tcBorders>
              <w:top w:val="single" w:color="auto" w:sz="4" w:space="0"/>
              <w:left w:val="single" w:color="auto" w:sz="4" w:space="0"/>
            </w:tcBorders>
            <w:noWrap w:val="0"/>
            <w:vAlign w:val="center"/>
          </w:tcPr>
          <w:p w14:paraId="53DECEE9">
            <w:pPr>
              <w:spacing w:line="400" w:lineRule="exact"/>
              <w:jc w:val="center"/>
              <w:rPr>
                <w:rFonts w:ascii="宋体" w:hAnsi="宋体" w:cs="Arial"/>
                <w:color w:val="auto"/>
                <w:highlight w:val="none"/>
              </w:rPr>
            </w:pPr>
          </w:p>
        </w:tc>
      </w:tr>
    </w:tbl>
    <w:p w14:paraId="1FAC2153">
      <w:pPr>
        <w:spacing w:line="360" w:lineRule="auto"/>
        <w:jc w:val="left"/>
        <w:rPr>
          <w:rFonts w:hint="eastAsia"/>
          <w:color w:val="auto"/>
          <w:sz w:val="24"/>
          <w:highlight w:val="none"/>
        </w:rPr>
      </w:pPr>
      <w:r>
        <w:rPr>
          <w:rFonts w:hint="eastAsia"/>
          <w:color w:val="auto"/>
          <w:sz w:val="24"/>
          <w:highlight w:val="none"/>
        </w:rPr>
        <w:t>注：供应商（仅限于供应商自己的）以上业绩需提供有关书面证明材料。“合同金额”需提供合同复印件；</w:t>
      </w:r>
    </w:p>
    <w:p w14:paraId="2A34D567">
      <w:pPr>
        <w:spacing w:line="400" w:lineRule="exact"/>
        <w:ind w:left="360"/>
        <w:jc w:val="center"/>
        <w:rPr>
          <w:rFonts w:hint="eastAsia" w:ascii="宋体" w:hAnsi="宋体" w:cs="Arial"/>
          <w:color w:val="auto"/>
          <w:sz w:val="24"/>
          <w:highlight w:val="none"/>
        </w:rPr>
      </w:pPr>
    </w:p>
    <w:p w14:paraId="0AA695FC">
      <w:pPr>
        <w:jc w:val="left"/>
        <w:rPr>
          <w:rFonts w:hint="eastAsia" w:ascii="宋体" w:hAnsi="宋体" w:cs="Arial"/>
          <w:color w:val="auto"/>
          <w:highlight w:val="none"/>
        </w:rPr>
      </w:pPr>
    </w:p>
    <w:p w14:paraId="2E7AF0E9">
      <w:pPr>
        <w:adjustRightInd w:val="0"/>
        <w:spacing w:line="360" w:lineRule="auto"/>
        <w:ind w:left="420" w:leftChars="200"/>
        <w:jc w:val="left"/>
        <w:rPr>
          <w:rFonts w:hint="eastAsia" w:ascii="宋体" w:hAnsi="宋体"/>
          <w:color w:val="auto"/>
          <w:sz w:val="24"/>
          <w:highlight w:val="none"/>
        </w:rPr>
      </w:pPr>
    </w:p>
    <w:p w14:paraId="60D295A9">
      <w:pPr>
        <w:adjustRightInd w:val="0"/>
        <w:spacing w:line="360" w:lineRule="auto"/>
        <w:ind w:left="420" w:leftChars="200"/>
        <w:jc w:val="left"/>
        <w:rPr>
          <w:rFonts w:hint="eastAsia" w:ascii="宋体" w:hAnsi="宋体"/>
          <w:color w:val="auto"/>
          <w:sz w:val="24"/>
          <w:highlight w:val="none"/>
        </w:rPr>
      </w:pPr>
    </w:p>
    <w:p w14:paraId="15BBD3FD">
      <w:pPr>
        <w:adjustRightInd w:val="0"/>
        <w:spacing w:line="360" w:lineRule="auto"/>
        <w:ind w:left="420" w:leftChars="200"/>
        <w:jc w:val="left"/>
        <w:rPr>
          <w:rFonts w:hint="eastAsia" w:ascii="宋体" w:hAnsi="宋体"/>
          <w:color w:val="auto"/>
          <w:sz w:val="24"/>
          <w:highlight w:val="none"/>
        </w:rPr>
      </w:pPr>
    </w:p>
    <w:p w14:paraId="708A3330">
      <w:pPr>
        <w:adjustRightInd w:val="0"/>
        <w:spacing w:line="360" w:lineRule="auto"/>
        <w:ind w:left="420" w:leftChars="200"/>
        <w:jc w:val="left"/>
        <w:rPr>
          <w:rFonts w:hint="eastAsia" w:ascii="宋体" w:hAnsi="宋体"/>
          <w:color w:val="auto"/>
          <w:sz w:val="24"/>
          <w:highlight w:val="none"/>
        </w:rPr>
      </w:pPr>
    </w:p>
    <w:p w14:paraId="0F014F10">
      <w:pPr>
        <w:adjustRightInd w:val="0"/>
        <w:spacing w:line="360" w:lineRule="auto"/>
        <w:ind w:left="420" w:leftChars="200"/>
        <w:jc w:val="left"/>
        <w:rPr>
          <w:rFonts w:hint="eastAsia" w:ascii="宋体" w:hAnsi="宋体"/>
          <w:color w:val="auto"/>
          <w:sz w:val="24"/>
          <w:highlight w:val="none"/>
        </w:rPr>
      </w:pPr>
    </w:p>
    <w:p w14:paraId="57162B5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ABC3899">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09C65CBE">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18B863C5">
      <w:pPr>
        <w:spacing w:before="156" w:beforeLines="50" w:after="468" w:afterLines="150"/>
        <w:jc w:val="center"/>
        <w:outlineLvl w:val="0"/>
        <w:rPr>
          <w:rFonts w:hint="eastAsia"/>
          <w:color w:val="auto"/>
          <w:highlight w:val="none"/>
        </w:rPr>
      </w:pPr>
    </w:p>
    <w:p w14:paraId="2D15E2CB">
      <w:pPr>
        <w:spacing w:before="156" w:beforeLines="50" w:after="468" w:afterLines="150"/>
        <w:jc w:val="center"/>
        <w:outlineLvl w:val="0"/>
        <w:rPr>
          <w:rFonts w:hint="eastAsia"/>
          <w:color w:val="auto"/>
          <w:highlight w:val="none"/>
        </w:rPr>
      </w:pPr>
    </w:p>
    <w:p w14:paraId="3754FCAF">
      <w:pPr>
        <w:pStyle w:val="2"/>
        <w:jc w:val="center"/>
        <w:rPr>
          <w:rFonts w:hint="default" w:eastAsia="宋体"/>
          <w:b/>
          <w:bCs/>
          <w:sz w:val="32"/>
          <w:szCs w:val="32"/>
          <w:lang w:val="en-US" w:eastAsia="zh-CN"/>
        </w:rPr>
      </w:pPr>
      <w:r>
        <w:rPr>
          <w:rFonts w:hint="eastAsia"/>
          <w:b/>
          <w:bCs/>
          <w:color w:val="auto"/>
          <w:sz w:val="32"/>
          <w:szCs w:val="32"/>
          <w:highlight w:val="none"/>
          <w:lang w:val="en-US" w:eastAsia="zh-CN"/>
        </w:rPr>
        <w:t>十、商务、技术、服务应答表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4A4A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14:paraId="4304FF48">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23670EE6">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75738511">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56B4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848" w:type="dxa"/>
            <w:noWrap w:val="0"/>
            <w:vAlign w:val="center"/>
          </w:tcPr>
          <w:p w14:paraId="2370A2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14:paraId="009BE9A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4"/>
                <w:highlight w:val="none"/>
                <w:lang w:val="en-US" w:eastAsia="zh-CN"/>
              </w:rPr>
            </w:pPr>
            <w:bookmarkStart w:id="58" w:name="OLE_LINK5"/>
            <w:r>
              <w:rPr>
                <w:rFonts w:hint="eastAsia" w:ascii="宋体" w:hAnsi="宋体"/>
                <w:color w:val="auto"/>
                <w:sz w:val="24"/>
                <w:highlight w:val="none"/>
                <w:lang w:val="en-US" w:eastAsia="zh-CN"/>
              </w:rPr>
              <w:t>询价文件第三章技术要求</w:t>
            </w:r>
            <w:bookmarkEnd w:id="58"/>
          </w:p>
        </w:tc>
        <w:tc>
          <w:tcPr>
            <w:tcW w:w="3398" w:type="dxa"/>
            <w:noWrap w:val="0"/>
            <w:vAlign w:val="center"/>
          </w:tcPr>
          <w:p w14:paraId="4D455B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14:paraId="066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14:paraId="43BC93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14:paraId="20614CDA">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询价文件第三章服务要求</w:t>
            </w:r>
          </w:p>
        </w:tc>
        <w:tc>
          <w:tcPr>
            <w:tcW w:w="3398" w:type="dxa"/>
            <w:noWrap w:val="0"/>
            <w:vAlign w:val="center"/>
          </w:tcPr>
          <w:p w14:paraId="33998F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14:paraId="429B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14:paraId="1924D5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14:paraId="2E9A77F0">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询价文件第三章商务要求</w:t>
            </w:r>
          </w:p>
        </w:tc>
        <w:tc>
          <w:tcPr>
            <w:tcW w:w="3398" w:type="dxa"/>
            <w:noWrap w:val="0"/>
            <w:vAlign w:val="center"/>
          </w:tcPr>
          <w:p w14:paraId="6CAF2F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14:paraId="46DAB805">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14:paraId="7FA3043D">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w:t>
      </w:r>
      <w:r>
        <w:rPr>
          <w:rFonts w:hint="eastAsia"/>
          <w:color w:val="auto"/>
          <w:sz w:val="24"/>
          <w:highlight w:val="none"/>
          <w:lang w:eastAsia="zh-CN"/>
        </w:rPr>
        <w:t>询价</w:t>
      </w:r>
      <w:r>
        <w:rPr>
          <w:rFonts w:hint="eastAsia"/>
          <w:color w:val="auto"/>
          <w:sz w:val="24"/>
          <w:highlight w:val="none"/>
        </w:rPr>
        <w:t>文件要求据实逐条填写，不得虚假响应，虚假响应的，其响应文件无效并按规定追究其相关责任。</w:t>
      </w:r>
    </w:p>
    <w:p w14:paraId="6FD617F7">
      <w:pPr>
        <w:adjustRightInd w:val="0"/>
        <w:spacing w:line="400" w:lineRule="exact"/>
        <w:ind w:firstLine="480" w:firstLineChars="200"/>
        <w:jc w:val="left"/>
        <w:rPr>
          <w:rFonts w:hint="eastAsia" w:ascii="宋体" w:hAnsi="宋体"/>
          <w:color w:val="auto"/>
          <w:sz w:val="24"/>
          <w:highlight w:val="none"/>
        </w:rPr>
      </w:pPr>
    </w:p>
    <w:p w14:paraId="1C9D2E07">
      <w:pPr>
        <w:adjustRightInd w:val="0"/>
        <w:spacing w:line="360" w:lineRule="auto"/>
        <w:ind w:left="420" w:leftChars="200"/>
        <w:jc w:val="left"/>
        <w:rPr>
          <w:rFonts w:hint="eastAsia" w:ascii="宋体" w:hAnsi="宋体"/>
          <w:color w:val="auto"/>
          <w:sz w:val="24"/>
          <w:highlight w:val="none"/>
        </w:rPr>
      </w:pPr>
    </w:p>
    <w:p w14:paraId="08EB0B97">
      <w:pPr>
        <w:adjustRightInd w:val="0"/>
        <w:spacing w:line="360" w:lineRule="auto"/>
        <w:ind w:left="420" w:leftChars="200"/>
        <w:jc w:val="left"/>
        <w:rPr>
          <w:rFonts w:hint="eastAsia" w:ascii="宋体" w:hAnsi="宋体"/>
          <w:color w:val="auto"/>
          <w:sz w:val="24"/>
          <w:highlight w:val="none"/>
        </w:rPr>
      </w:pPr>
    </w:p>
    <w:p w14:paraId="504F1B34">
      <w:pPr>
        <w:adjustRightInd w:val="0"/>
        <w:spacing w:line="360" w:lineRule="auto"/>
        <w:ind w:firstLine="480" w:firstLineChars="200"/>
        <w:jc w:val="left"/>
        <w:rPr>
          <w:rFonts w:hint="eastAsia" w:ascii="宋体" w:hAnsi="宋体"/>
          <w:color w:val="auto"/>
          <w:sz w:val="24"/>
          <w:highlight w:val="none"/>
        </w:rPr>
      </w:pPr>
    </w:p>
    <w:p w14:paraId="348F248F">
      <w:pPr>
        <w:adjustRightInd w:val="0"/>
        <w:spacing w:line="360" w:lineRule="auto"/>
        <w:ind w:firstLine="480" w:firstLineChars="200"/>
        <w:jc w:val="left"/>
        <w:rPr>
          <w:rFonts w:hint="eastAsia" w:ascii="宋体" w:hAnsi="宋体"/>
          <w:color w:val="auto"/>
          <w:sz w:val="24"/>
          <w:highlight w:val="none"/>
        </w:rPr>
      </w:pPr>
    </w:p>
    <w:p w14:paraId="468D83C2">
      <w:pPr>
        <w:adjustRightInd w:val="0"/>
        <w:spacing w:line="360" w:lineRule="auto"/>
        <w:ind w:firstLine="480" w:firstLineChars="200"/>
        <w:jc w:val="left"/>
        <w:rPr>
          <w:rFonts w:hint="eastAsia" w:ascii="宋体" w:hAnsi="宋体"/>
          <w:color w:val="auto"/>
          <w:sz w:val="24"/>
          <w:highlight w:val="none"/>
        </w:rPr>
      </w:pPr>
    </w:p>
    <w:p w14:paraId="30046850">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27096C3D">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CEEAEA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2D4A190">
      <w:pPr>
        <w:spacing w:before="156" w:beforeLines="50" w:after="468" w:afterLines="150"/>
        <w:jc w:val="both"/>
        <w:outlineLvl w:val="0"/>
        <w:rPr>
          <w:rFonts w:hint="eastAsia"/>
          <w:color w:val="auto"/>
          <w:highlight w:val="none"/>
        </w:rPr>
      </w:pPr>
      <w:r>
        <w:rPr>
          <w:b/>
          <w:color w:val="auto"/>
          <w:sz w:val="32"/>
          <w:szCs w:val="32"/>
          <w:highlight w:val="none"/>
        </w:rPr>
        <w:br w:type="page"/>
      </w:r>
    </w:p>
    <w:p w14:paraId="5582D391">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14:paraId="79F358EB">
      <w:pPr>
        <w:jc w:val="center"/>
        <w:rPr>
          <w:rStyle w:val="26"/>
          <w:rFonts w:hint="eastAsia"/>
          <w:color w:val="auto"/>
          <w:highlight w:val="none"/>
        </w:rPr>
      </w:pPr>
      <w:bookmarkStart w:id="59" w:name="_Toc23279"/>
      <w:bookmarkStart w:id="60" w:name="_Toc797"/>
      <w:r>
        <w:rPr>
          <w:rFonts w:hint="eastAsia" w:ascii="黑体" w:hAnsi="黑体" w:eastAsia="黑体"/>
          <w:color w:val="auto"/>
          <w:sz w:val="36"/>
          <w:highlight w:val="none"/>
        </w:rPr>
        <w:t>第五章 保证金退还申请书</w:t>
      </w:r>
      <w:bookmarkEnd w:id="59"/>
      <w:bookmarkEnd w:id="60"/>
    </w:p>
    <w:p w14:paraId="1E797039">
      <w:pPr>
        <w:adjustRightInd w:val="0"/>
        <w:snapToGrid w:val="0"/>
        <w:spacing w:line="360" w:lineRule="auto"/>
        <w:rPr>
          <w:rFonts w:hint="eastAsia"/>
          <w:color w:val="auto"/>
          <w:sz w:val="24"/>
          <w:highlight w:val="none"/>
        </w:rPr>
      </w:pPr>
    </w:p>
    <w:p w14:paraId="35CC2B2E">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7FD7E7D7">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询价</w:t>
      </w:r>
      <w:r>
        <w:rPr>
          <w:rFonts w:hint="eastAsia"/>
          <w:color w:val="auto"/>
          <w:sz w:val="24"/>
          <w:highlight w:val="none"/>
        </w:rPr>
        <w:t>，同时按</w:t>
      </w:r>
      <w:r>
        <w:rPr>
          <w:rFonts w:hint="eastAsia"/>
          <w:color w:val="auto"/>
          <w:sz w:val="24"/>
          <w:highlight w:val="none"/>
          <w:lang w:eastAsia="zh-CN"/>
        </w:rPr>
        <w:t>询价</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询价</w:t>
      </w:r>
      <w:r>
        <w:rPr>
          <w:rFonts w:hint="eastAsia"/>
          <w:color w:val="auto"/>
          <w:sz w:val="24"/>
          <w:highlight w:val="none"/>
        </w:rPr>
        <w:t>保证金。现</w:t>
      </w:r>
      <w:r>
        <w:rPr>
          <w:rFonts w:hint="eastAsia"/>
          <w:color w:val="auto"/>
          <w:sz w:val="24"/>
          <w:highlight w:val="none"/>
          <w:lang w:eastAsia="zh-CN"/>
        </w:rPr>
        <w:t>询价</w:t>
      </w:r>
      <w:r>
        <w:rPr>
          <w:rFonts w:hint="eastAsia"/>
          <w:color w:val="auto"/>
          <w:sz w:val="24"/>
          <w:highlight w:val="none"/>
        </w:rPr>
        <w:t>工作已经结束，按照</w:t>
      </w:r>
      <w:r>
        <w:rPr>
          <w:rFonts w:hint="eastAsia"/>
          <w:color w:val="auto"/>
          <w:sz w:val="24"/>
          <w:highlight w:val="none"/>
          <w:lang w:eastAsia="zh-CN"/>
        </w:rPr>
        <w:t>询价</w:t>
      </w:r>
      <w:r>
        <w:rPr>
          <w:rFonts w:hint="eastAsia"/>
          <w:color w:val="auto"/>
          <w:sz w:val="24"/>
          <w:highlight w:val="none"/>
        </w:rPr>
        <w:t>文件的规定，特向贵单位申请退还本项目的</w:t>
      </w:r>
      <w:r>
        <w:rPr>
          <w:rFonts w:hint="eastAsia"/>
          <w:color w:val="auto"/>
          <w:sz w:val="24"/>
          <w:highlight w:val="none"/>
          <w:lang w:eastAsia="zh-CN"/>
        </w:rPr>
        <w:t>询价</w:t>
      </w:r>
      <w:r>
        <w:rPr>
          <w:rFonts w:hint="eastAsia"/>
          <w:color w:val="auto"/>
          <w:sz w:val="24"/>
          <w:highlight w:val="none"/>
        </w:rPr>
        <w:t>保证金。</w:t>
      </w:r>
    </w:p>
    <w:p w14:paraId="3F9B9FB1">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7D973BB9">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0C6F73F5">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74289DB4">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763C173F">
      <w:pPr>
        <w:adjustRightInd w:val="0"/>
        <w:snapToGrid w:val="0"/>
        <w:spacing w:line="360" w:lineRule="auto"/>
        <w:jc w:val="left"/>
        <w:rPr>
          <w:rFonts w:hint="eastAsia"/>
          <w:color w:val="auto"/>
          <w:sz w:val="24"/>
          <w:highlight w:val="none"/>
        </w:rPr>
      </w:pPr>
    </w:p>
    <w:p w14:paraId="44389701">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69C203C9">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47B432B4">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03B35422">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25360C1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11680AF0">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6F6FCF9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2A1E4978">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01318B2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79C65702">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38EBA346">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14:paraId="6AD11A0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询价</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询价</w:t>
      </w:r>
      <w:r>
        <w:rPr>
          <w:rFonts w:hint="eastAsia"/>
          <w:color w:val="auto"/>
          <w:sz w:val="24"/>
          <w:highlight w:val="none"/>
        </w:rPr>
        <w:t>保证金。</w:t>
      </w:r>
    </w:p>
    <w:p w14:paraId="39925DA9">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14:paraId="748700FC">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询价</w:t>
      </w:r>
      <w:r>
        <w:rPr>
          <w:rFonts w:hint="eastAsia"/>
          <w:color w:val="auto"/>
          <w:sz w:val="24"/>
          <w:highlight w:val="none"/>
        </w:rPr>
        <w:t>结果公示期后，采购人收到申请书后及</w:t>
      </w:r>
      <w:r>
        <w:rPr>
          <w:rFonts w:hint="eastAsia"/>
          <w:color w:val="auto"/>
          <w:sz w:val="24"/>
          <w:highlight w:val="none"/>
          <w:lang w:eastAsia="zh-CN"/>
        </w:rPr>
        <w:t>询价</w:t>
      </w:r>
      <w:r>
        <w:rPr>
          <w:rFonts w:hint="eastAsia"/>
          <w:color w:val="auto"/>
          <w:sz w:val="24"/>
          <w:highlight w:val="none"/>
        </w:rPr>
        <w:t>保证金交款凭证才会办理退还</w:t>
      </w:r>
      <w:r>
        <w:rPr>
          <w:rFonts w:hint="eastAsia"/>
          <w:color w:val="auto"/>
          <w:sz w:val="24"/>
          <w:highlight w:val="none"/>
          <w:lang w:eastAsia="zh-CN"/>
        </w:rPr>
        <w:t>询价</w:t>
      </w:r>
      <w:r>
        <w:rPr>
          <w:rFonts w:hint="eastAsia"/>
          <w:color w:val="auto"/>
          <w:sz w:val="24"/>
          <w:highlight w:val="none"/>
        </w:rPr>
        <w:t>保证金手续，否则不予办理。</w:t>
      </w:r>
    </w:p>
    <w:p w14:paraId="07613873">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4.联系电话：</w:t>
      </w: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6522205</w:t>
      </w:r>
      <w:r>
        <w:rPr>
          <w:rFonts w:hint="eastAsia" w:ascii="宋体" w:hAnsi="宋体" w:eastAsia="宋体" w:cs="宋体"/>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孔先生</w:t>
      </w:r>
      <w:r>
        <w:rPr>
          <w:rFonts w:hint="eastAsia"/>
          <w:color w:val="auto"/>
          <w:sz w:val="24"/>
          <w:highlight w:val="none"/>
        </w:rPr>
        <w:t xml:space="preserve"> </w:t>
      </w:r>
    </w:p>
    <w:p w14:paraId="69B8E7A7">
      <w:pPr>
        <w:spacing w:before="156" w:beforeLines="50" w:after="468" w:afterLines="150"/>
        <w:jc w:val="center"/>
        <w:outlineLvl w:val="0"/>
        <w:rPr>
          <w:rStyle w:val="26"/>
          <w:color w:val="auto"/>
          <w:highlight w:val="none"/>
        </w:rPr>
      </w:pPr>
      <w:r>
        <w:rPr>
          <w:rFonts w:hint="eastAsia"/>
          <w:color w:val="auto"/>
          <w:highlight w:val="none"/>
        </w:rPr>
        <w:br w:type="page"/>
      </w:r>
      <w:bookmarkStart w:id="61"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61"/>
    </w:p>
    <w:p w14:paraId="0A27A1C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询价</w:t>
      </w:r>
      <w:r>
        <w:rPr>
          <w:rFonts w:hint="eastAsia" w:ascii="宋体" w:hAnsi="宋体"/>
          <w:bCs/>
          <w:color w:val="auto"/>
          <w:sz w:val="24"/>
          <w:highlight w:val="none"/>
        </w:rPr>
        <w:t>小组在评审过程中，应当按规定履行职责和义务，不得违法评审、违反评审工作纪律。</w:t>
      </w:r>
    </w:p>
    <w:p w14:paraId="05A35E0A">
      <w:pPr>
        <w:adjustRightInd w:val="0"/>
        <w:snapToGrid w:val="0"/>
        <w:spacing w:line="360" w:lineRule="auto"/>
        <w:ind w:firstLine="482" w:firstLineChars="200"/>
        <w:outlineLvl w:val="1"/>
        <w:rPr>
          <w:rFonts w:hint="eastAsia" w:ascii="宋体" w:hAnsi="宋体"/>
          <w:b/>
          <w:bCs/>
          <w:color w:val="auto"/>
          <w:sz w:val="24"/>
          <w:highlight w:val="none"/>
        </w:rPr>
      </w:pPr>
      <w:bookmarkStart w:id="62"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询价</w:t>
      </w:r>
      <w:r>
        <w:rPr>
          <w:rFonts w:hint="eastAsia" w:ascii="宋体" w:hAnsi="宋体"/>
          <w:b/>
          <w:bCs/>
          <w:color w:val="auto"/>
          <w:sz w:val="24"/>
          <w:highlight w:val="none"/>
        </w:rPr>
        <w:t>程序</w:t>
      </w:r>
      <w:bookmarkEnd w:id="62"/>
    </w:p>
    <w:p w14:paraId="1B9D8A6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询价，并携带本人身份证原件备查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3A90938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14:paraId="355E15C3">
      <w:pPr>
        <w:adjustRightInd w:val="0"/>
        <w:snapToGrid w:val="0"/>
        <w:spacing w:line="360" w:lineRule="auto"/>
        <w:ind w:firstLine="480" w:firstLineChars="200"/>
        <w:rPr>
          <w:rFonts w:hint="default" w:eastAsia="宋体"/>
          <w:lang w:val="en-US" w:eastAsia="zh-CN"/>
        </w:rPr>
      </w:pPr>
      <w:r>
        <w:rPr>
          <w:rFonts w:hint="eastAsia" w:ascii="宋体" w:hAnsi="宋体"/>
          <w:bCs/>
          <w:color w:val="auto"/>
          <w:sz w:val="24"/>
          <w:highlight w:val="none"/>
        </w:rPr>
        <w:t>3．在监督人员监督下，</w:t>
      </w:r>
      <w:r>
        <w:rPr>
          <w:rFonts w:hint="eastAsia" w:ascii="宋体" w:hAnsi="宋体"/>
          <w:bCs/>
          <w:color w:val="auto"/>
          <w:sz w:val="24"/>
          <w:highlight w:val="none"/>
          <w:lang w:val="en-US" w:eastAsia="zh-CN"/>
        </w:rPr>
        <w:t>按询价文件规定进行序号抽取。</w:t>
      </w:r>
    </w:p>
    <w:p w14:paraId="7BF30D6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询价</w:t>
      </w:r>
      <w:r>
        <w:rPr>
          <w:rFonts w:hint="eastAsia" w:ascii="宋体" w:hAnsi="宋体"/>
          <w:bCs/>
          <w:color w:val="auto"/>
          <w:sz w:val="24"/>
          <w:highlight w:val="none"/>
        </w:rPr>
        <w:t>小组按照</w:t>
      </w:r>
      <w:r>
        <w:rPr>
          <w:rFonts w:hint="eastAsia" w:ascii="宋体" w:hAnsi="宋体"/>
          <w:bCs/>
          <w:color w:val="auto"/>
          <w:sz w:val="24"/>
          <w:highlight w:val="none"/>
          <w:lang w:eastAsia="zh-CN"/>
        </w:rPr>
        <w:t>询价</w:t>
      </w:r>
      <w:r>
        <w:rPr>
          <w:rFonts w:hint="eastAsia" w:ascii="宋体" w:hAnsi="宋体"/>
          <w:bCs/>
          <w:color w:val="auto"/>
          <w:sz w:val="24"/>
          <w:highlight w:val="none"/>
        </w:rPr>
        <w:t>文件的规定对供应商的响应文件进行</w:t>
      </w:r>
      <w:bookmarkStart w:id="63" w:name="OLE_LINK9"/>
      <w:r>
        <w:rPr>
          <w:rFonts w:hint="eastAsia" w:ascii="宋体" w:hAnsi="宋体"/>
          <w:bCs/>
          <w:color w:val="auto"/>
          <w:sz w:val="24"/>
          <w:highlight w:val="none"/>
        </w:rPr>
        <w:t>资格性和符合性</w:t>
      </w:r>
      <w:bookmarkEnd w:id="63"/>
      <w:r>
        <w:rPr>
          <w:rFonts w:hint="eastAsia" w:ascii="宋体" w:hAnsi="宋体"/>
          <w:bCs/>
          <w:color w:val="auto"/>
          <w:sz w:val="24"/>
          <w:highlight w:val="none"/>
        </w:rPr>
        <w:t>审查。</w:t>
      </w:r>
    </w:p>
    <w:p w14:paraId="74587596">
      <w:pPr>
        <w:adjustRightInd w:val="0"/>
        <w:snapToGrid w:val="0"/>
        <w:spacing w:line="360" w:lineRule="auto"/>
        <w:ind w:firstLine="480" w:firstLineChars="200"/>
        <w:rPr>
          <w:rFonts w:hint="default" w:ascii="宋体" w:hAnsi="宋体" w:eastAsia="宋体"/>
          <w:bCs/>
          <w:color w:val="auto"/>
          <w:sz w:val="24"/>
          <w:highlight w:val="yellow"/>
          <w:lang w:val="en-US" w:eastAsia="zh-CN"/>
        </w:rPr>
      </w:pPr>
      <w:r>
        <w:rPr>
          <w:rFonts w:hint="eastAsia" w:ascii="宋体" w:hAnsi="宋体"/>
          <w:bCs/>
          <w:color w:val="auto"/>
          <w:sz w:val="24"/>
          <w:highlight w:val="none"/>
        </w:rPr>
        <w:t>5．</w:t>
      </w:r>
      <w:r>
        <w:rPr>
          <w:rFonts w:hint="eastAsia" w:ascii="宋体" w:hAnsi="宋体"/>
          <w:bCs/>
          <w:color w:val="auto"/>
          <w:sz w:val="24"/>
          <w:highlight w:val="none"/>
          <w:lang w:eastAsia="zh-CN"/>
        </w:rPr>
        <w:t>询价</w:t>
      </w:r>
      <w:r>
        <w:rPr>
          <w:rFonts w:hint="eastAsia" w:ascii="宋体" w:hAnsi="宋体"/>
          <w:bCs/>
          <w:color w:val="auto"/>
          <w:sz w:val="24"/>
          <w:highlight w:val="none"/>
        </w:rPr>
        <w:t>小组编写评审报告。</w:t>
      </w:r>
    </w:p>
    <w:p w14:paraId="4F46179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14:paraId="29AFD9F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14:paraId="60F017AB">
      <w:pPr>
        <w:adjustRightInd w:val="0"/>
        <w:snapToGrid w:val="0"/>
        <w:spacing w:line="360" w:lineRule="auto"/>
        <w:ind w:firstLine="482" w:firstLineChars="200"/>
        <w:outlineLvl w:val="1"/>
        <w:rPr>
          <w:rFonts w:hint="eastAsia" w:ascii="宋体" w:hAnsi="宋体"/>
          <w:b/>
          <w:bCs/>
          <w:color w:val="auto"/>
          <w:sz w:val="24"/>
          <w:highlight w:val="none"/>
        </w:rPr>
      </w:pPr>
      <w:bookmarkStart w:id="64" w:name="_Toc18859"/>
      <w:r>
        <w:rPr>
          <w:rFonts w:hint="eastAsia" w:ascii="宋体" w:hAnsi="宋体"/>
          <w:b/>
          <w:bCs/>
          <w:color w:val="auto"/>
          <w:sz w:val="24"/>
          <w:highlight w:val="none"/>
        </w:rPr>
        <w:t>二、评审程序、评审方法、评审标准</w:t>
      </w:r>
      <w:bookmarkEnd w:id="64"/>
    </w:p>
    <w:p w14:paraId="18DFD89F">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询价</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14:paraId="698A026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询价</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询价</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询价</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询价</w:t>
      </w:r>
      <w:r>
        <w:rPr>
          <w:rFonts w:hint="eastAsia" w:ascii="宋体" w:hAnsi="宋体"/>
          <w:bCs/>
          <w:color w:val="auto"/>
          <w:sz w:val="24"/>
          <w:highlight w:val="none"/>
        </w:rPr>
        <w:t>办法和评审标准、合同主要条款等。</w:t>
      </w:r>
    </w:p>
    <w:p w14:paraId="65DCF54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14:paraId="4F157F7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询价</w:t>
      </w:r>
      <w:r>
        <w:rPr>
          <w:rFonts w:hint="eastAsia" w:ascii="宋体" w:hAnsi="宋体"/>
          <w:bCs/>
          <w:color w:val="auto"/>
          <w:sz w:val="24"/>
          <w:highlight w:val="none"/>
        </w:rPr>
        <w:t>小组进行资格性检查。</w:t>
      </w:r>
    </w:p>
    <w:p w14:paraId="66F4D0D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询价</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询价</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询价</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询价</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询价</w:t>
      </w:r>
      <w:r>
        <w:rPr>
          <w:rFonts w:hint="eastAsia" w:ascii="宋体" w:hAnsi="宋体"/>
          <w:bCs/>
          <w:color w:val="auto"/>
          <w:sz w:val="24"/>
          <w:highlight w:val="none"/>
        </w:rPr>
        <w:t>文件要求。</w:t>
      </w:r>
    </w:p>
    <w:p w14:paraId="255BDE4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询价</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询价</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询价</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询价</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询价</w:t>
      </w:r>
      <w:r>
        <w:rPr>
          <w:rFonts w:hint="eastAsia" w:ascii="宋体" w:hAnsi="宋体"/>
          <w:bCs/>
          <w:color w:val="auto"/>
          <w:sz w:val="24"/>
          <w:highlight w:val="none"/>
        </w:rPr>
        <w:t>文件的，</w:t>
      </w:r>
      <w:r>
        <w:rPr>
          <w:rFonts w:hint="eastAsia" w:ascii="宋体" w:hAnsi="宋体"/>
          <w:bCs/>
          <w:color w:val="auto"/>
          <w:sz w:val="24"/>
          <w:highlight w:val="none"/>
          <w:lang w:eastAsia="zh-CN"/>
        </w:rPr>
        <w:t>询价</w:t>
      </w:r>
      <w:r>
        <w:rPr>
          <w:rFonts w:hint="eastAsia" w:ascii="宋体" w:hAnsi="宋体"/>
          <w:bCs/>
          <w:color w:val="auto"/>
          <w:sz w:val="24"/>
          <w:highlight w:val="none"/>
        </w:rPr>
        <w:t>小组应当对其响应文件按无效处理，并书面告知供应商，说明理由。</w:t>
      </w:r>
    </w:p>
    <w:p w14:paraId="2FA5E91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14:paraId="15BE2E08">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E7B2379">
      <w:pPr>
        <w:adjustRightInd w:val="0"/>
        <w:snapToGrid w:val="0"/>
        <w:spacing w:line="360" w:lineRule="auto"/>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4．</w:t>
      </w:r>
      <w:r>
        <w:rPr>
          <w:rFonts w:hint="eastAsia" w:ascii="宋体" w:hAnsi="宋体"/>
          <w:b/>
          <w:bCs w:val="0"/>
          <w:color w:val="auto"/>
          <w:sz w:val="24"/>
          <w:highlight w:val="none"/>
          <w:lang w:val="en-US" w:eastAsia="zh-CN"/>
        </w:rPr>
        <w:t>推荐</w:t>
      </w:r>
      <w:r>
        <w:rPr>
          <w:rFonts w:hint="eastAsia" w:ascii="宋体" w:hAnsi="宋体"/>
          <w:b/>
          <w:bCs w:val="0"/>
          <w:color w:val="auto"/>
          <w:sz w:val="24"/>
          <w:highlight w:val="none"/>
        </w:rPr>
        <w:t>成交候选供应商。</w:t>
      </w:r>
    </w:p>
    <w:p w14:paraId="03418C8F">
      <w:pPr>
        <w:adjustRightInd w:val="0"/>
        <w:snapToGrid w:val="0"/>
        <w:spacing w:line="360" w:lineRule="auto"/>
        <w:ind w:firstLine="482" w:firstLineChars="200"/>
        <w:rPr>
          <w:rFonts w:hint="eastAsia" w:ascii="Times New Roman" w:hAnsi="Times New Roman"/>
          <w:b/>
          <w:bCs/>
          <w:color w:val="auto"/>
          <w:sz w:val="24"/>
          <w:highlight w:val="none"/>
        </w:rPr>
      </w:pPr>
      <w:r>
        <w:rPr>
          <w:rFonts w:hint="eastAsia" w:ascii="Times New Roman" w:hAnsi="Times New Roman"/>
          <w:b/>
          <w:bCs/>
          <w:color w:val="auto"/>
          <w:sz w:val="24"/>
          <w:highlight w:val="none"/>
        </w:rPr>
        <w:t>成交候选供应商应当排序。询价小组应当按照供应商的报价由低到高排序，推荐成交候选供应商。供应商报价相同的，抽签确定推荐的成交候选供应商顺序。</w:t>
      </w:r>
    </w:p>
    <w:p w14:paraId="4FFEFA7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询价</w:t>
      </w:r>
      <w:r>
        <w:rPr>
          <w:rFonts w:hint="eastAsia" w:ascii="宋体" w:hAnsi="宋体"/>
          <w:bCs/>
          <w:color w:val="auto"/>
          <w:sz w:val="24"/>
          <w:highlight w:val="none"/>
        </w:rPr>
        <w:t>报告。</w:t>
      </w:r>
      <w:r>
        <w:rPr>
          <w:rFonts w:hint="eastAsia" w:ascii="宋体" w:hAnsi="宋体"/>
          <w:bCs/>
          <w:color w:val="auto"/>
          <w:sz w:val="24"/>
          <w:highlight w:val="none"/>
          <w:lang w:eastAsia="zh-CN"/>
        </w:rPr>
        <w:t>询价</w:t>
      </w:r>
      <w:r>
        <w:rPr>
          <w:rFonts w:hint="eastAsia" w:ascii="宋体" w:hAnsi="宋体"/>
          <w:bCs/>
          <w:color w:val="auto"/>
          <w:sz w:val="24"/>
          <w:highlight w:val="none"/>
        </w:rPr>
        <w:t>报告应当包括下列内容：</w:t>
      </w:r>
    </w:p>
    <w:p w14:paraId="1003A84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14:paraId="70D0715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询价</w:t>
      </w:r>
      <w:r>
        <w:rPr>
          <w:rFonts w:hint="eastAsia" w:ascii="宋体" w:hAnsi="宋体"/>
          <w:bCs/>
          <w:color w:val="auto"/>
          <w:sz w:val="24"/>
          <w:highlight w:val="none"/>
        </w:rPr>
        <w:t>小组成员名单；</w:t>
      </w:r>
    </w:p>
    <w:p w14:paraId="0DD3954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14:paraId="548E9DF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14:paraId="06B22C8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14:paraId="62701B5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询价</w:t>
      </w:r>
      <w:r>
        <w:rPr>
          <w:rFonts w:hint="eastAsia" w:ascii="宋体" w:hAnsi="宋体"/>
          <w:bCs/>
          <w:color w:val="auto"/>
          <w:sz w:val="24"/>
          <w:highlight w:val="none"/>
        </w:rPr>
        <w:t>小组在</w:t>
      </w:r>
      <w:r>
        <w:rPr>
          <w:rFonts w:hint="eastAsia" w:ascii="宋体" w:hAnsi="宋体"/>
          <w:bCs/>
          <w:color w:val="auto"/>
          <w:sz w:val="24"/>
          <w:highlight w:val="none"/>
          <w:lang w:eastAsia="zh-CN"/>
        </w:rPr>
        <w:t>询价</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询价</w:t>
      </w:r>
      <w:r>
        <w:rPr>
          <w:rFonts w:hint="eastAsia" w:ascii="宋体" w:hAnsi="宋体"/>
          <w:bCs/>
          <w:color w:val="auto"/>
          <w:sz w:val="24"/>
          <w:highlight w:val="none"/>
        </w:rPr>
        <w:t>文件所确定的商务、技术和服务等要求、评审程序、评定成交的标准和合同文本等事项。</w:t>
      </w:r>
    </w:p>
    <w:p w14:paraId="6E29297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询价</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14:paraId="2D31C43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询价</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E395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询价</w:t>
      </w:r>
      <w:r>
        <w:rPr>
          <w:rFonts w:hint="eastAsia" w:ascii="宋体" w:hAnsi="宋体"/>
          <w:bCs/>
          <w:color w:val="auto"/>
          <w:sz w:val="24"/>
          <w:highlight w:val="none"/>
        </w:rPr>
        <w:t>小组会全体成员签字）作出，并给予供应商必要的反馈时间。</w:t>
      </w:r>
    </w:p>
    <w:p w14:paraId="0900C2D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14:paraId="6B4B32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询价</w:t>
      </w:r>
      <w:r>
        <w:rPr>
          <w:rFonts w:hint="eastAsia" w:ascii="宋体" w:hAnsi="宋体"/>
          <w:bCs/>
          <w:color w:val="auto"/>
          <w:sz w:val="24"/>
          <w:highlight w:val="none"/>
        </w:rPr>
        <w:t>采购活动：</w:t>
      </w:r>
    </w:p>
    <w:p w14:paraId="166310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询价</w:t>
      </w:r>
      <w:r>
        <w:rPr>
          <w:rFonts w:hint="eastAsia" w:ascii="宋体" w:hAnsi="宋体"/>
          <w:bCs/>
          <w:color w:val="auto"/>
          <w:sz w:val="24"/>
          <w:highlight w:val="none"/>
        </w:rPr>
        <w:t>采购方式适用情形的；</w:t>
      </w:r>
    </w:p>
    <w:p w14:paraId="015B9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14:paraId="2FE3F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14:paraId="17617CB2">
      <w:pPr>
        <w:adjustRightInd w:val="0"/>
        <w:snapToGrid w:val="0"/>
        <w:spacing w:line="360" w:lineRule="auto"/>
        <w:ind w:firstLine="482" w:firstLineChars="200"/>
        <w:outlineLvl w:val="1"/>
        <w:rPr>
          <w:rFonts w:hint="eastAsia" w:ascii="宋体" w:hAnsi="宋体"/>
          <w:b/>
          <w:bCs/>
          <w:color w:val="auto"/>
          <w:sz w:val="24"/>
          <w:highlight w:val="none"/>
        </w:rPr>
      </w:pPr>
      <w:bookmarkStart w:id="65" w:name="_Toc26487"/>
      <w:r>
        <w:rPr>
          <w:rFonts w:hint="eastAsia" w:ascii="宋体" w:hAnsi="宋体"/>
          <w:b/>
          <w:bCs/>
          <w:color w:val="auto"/>
          <w:sz w:val="24"/>
          <w:highlight w:val="none"/>
        </w:rPr>
        <w:t>三、评审纪律</w:t>
      </w:r>
      <w:bookmarkEnd w:id="65"/>
    </w:p>
    <w:p w14:paraId="36AB800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询价</w:t>
      </w:r>
      <w:r>
        <w:rPr>
          <w:rFonts w:hint="eastAsia" w:ascii="宋体" w:hAnsi="宋体"/>
          <w:bCs/>
          <w:color w:val="auto"/>
          <w:sz w:val="24"/>
          <w:highlight w:val="none"/>
        </w:rPr>
        <w:t>小组在采购活动过程中，应当按规定履行职责和义务，不得违法评审、违反评审工作纪律。</w:t>
      </w:r>
    </w:p>
    <w:p w14:paraId="2340388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询价</w:t>
      </w:r>
      <w:r>
        <w:rPr>
          <w:rFonts w:hint="eastAsia" w:ascii="宋体" w:hAnsi="宋体"/>
          <w:bCs/>
          <w:color w:val="auto"/>
          <w:sz w:val="24"/>
          <w:highlight w:val="none"/>
        </w:rPr>
        <w:t>过程和结果。</w:t>
      </w:r>
    </w:p>
    <w:p w14:paraId="5E86DDB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询价</w:t>
      </w:r>
      <w:r>
        <w:rPr>
          <w:rFonts w:hint="eastAsia" w:ascii="宋体" w:hAnsi="宋体"/>
          <w:bCs/>
          <w:color w:val="auto"/>
          <w:sz w:val="24"/>
          <w:highlight w:val="none"/>
        </w:rPr>
        <w:t>小组成员以及与评审工作有关的人员不得泄露评审情况以及评审过程中获悉的国家秘密、商业秘密。</w:t>
      </w:r>
    </w:p>
    <w:p w14:paraId="76B15DD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询价</w:t>
      </w:r>
      <w:r>
        <w:rPr>
          <w:rFonts w:hint="eastAsia" w:ascii="宋体" w:hAnsi="宋体"/>
          <w:bCs/>
          <w:color w:val="auto"/>
          <w:sz w:val="24"/>
          <w:highlight w:val="none"/>
        </w:rPr>
        <w:t>小组成员应当遵守下列工作纪律：</w:t>
      </w:r>
    </w:p>
    <w:p w14:paraId="1D29C83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询价</w:t>
      </w:r>
      <w:r>
        <w:rPr>
          <w:rFonts w:hint="eastAsia" w:ascii="宋体" w:hAnsi="宋体"/>
          <w:bCs/>
          <w:color w:val="auto"/>
          <w:sz w:val="24"/>
          <w:highlight w:val="none"/>
        </w:rPr>
        <w:t>文件关于回避的规定。</w:t>
      </w:r>
    </w:p>
    <w:p w14:paraId="22CE9CAB">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31EE740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14:paraId="3DC72E0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14:paraId="7B2A6D70">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28"/>
      <w:bookmarkEnd w:id="29"/>
      <w:bookmarkEnd w:id="30"/>
      <w:bookmarkStart w:id="66" w:name="_Hlt101846155"/>
      <w:bookmarkEnd w:id="66"/>
      <w:bookmarkStart w:id="67" w:name="_Toc217446059"/>
      <w:bookmarkStart w:id="68" w:name="_Toc217446099"/>
    </w:p>
    <w:p w14:paraId="5318996F">
      <w:pPr>
        <w:rPr>
          <w:rFonts w:hint="eastAsia" w:ascii="黑体" w:hAnsi="黑体" w:eastAsia="黑体"/>
          <w:color w:val="auto"/>
          <w:sz w:val="36"/>
          <w:highlight w:val="none"/>
        </w:rPr>
      </w:pPr>
      <w:bookmarkStart w:id="69" w:name="_Toc2699"/>
      <w:r>
        <w:rPr>
          <w:rFonts w:hint="eastAsia" w:ascii="黑体" w:hAnsi="黑体" w:eastAsia="黑体"/>
          <w:color w:val="auto"/>
          <w:sz w:val="36"/>
          <w:highlight w:val="none"/>
        </w:rPr>
        <w:br w:type="page"/>
      </w:r>
    </w:p>
    <w:p w14:paraId="60A3FA7D">
      <w:pPr>
        <w:autoSpaceDE w:val="0"/>
        <w:autoSpaceDN w:val="0"/>
        <w:adjustRightInd w:val="0"/>
        <w:spacing w:line="360" w:lineRule="auto"/>
        <w:ind w:firstLine="2394" w:firstLineChars="665"/>
        <w:rPr>
          <w:rFonts w:cs="Calibri" w:asciiTheme="majorEastAsia" w:hAnsiTheme="majorEastAsia" w:eastAsiaTheme="majorEastAsia"/>
          <w:sz w:val="28"/>
          <w:szCs w:val="28"/>
        </w:rPr>
      </w:pPr>
      <w:r>
        <w:rPr>
          <w:rFonts w:hint="eastAsia" w:ascii="黑体" w:hAnsi="黑体" w:eastAsia="黑体"/>
          <w:color w:val="auto"/>
          <w:sz w:val="36"/>
          <w:highlight w:val="none"/>
        </w:rPr>
        <w:t>第七章 采购合同（草案）</w:t>
      </w:r>
      <w:bookmarkEnd w:id="67"/>
      <w:bookmarkEnd w:id="68"/>
      <w:bookmarkEnd w:id="69"/>
    </w:p>
    <w:bookmarkEnd w:id="0"/>
    <w:p w14:paraId="679014FD">
      <w:pPr>
        <w:bidi w:val="0"/>
        <w:jc w:val="center"/>
        <w:rPr>
          <w:rFonts w:hint="eastAsia" w:ascii="宋体" w:hAnsi="宋体" w:cs="宋体"/>
          <w:b/>
          <w:bCs/>
          <w:color w:val="auto"/>
          <w:sz w:val="36"/>
          <w:szCs w:val="36"/>
          <w:highlight w:val="none"/>
          <w:lang w:eastAsia="zh-CN"/>
        </w:rPr>
      </w:pPr>
    </w:p>
    <w:p w14:paraId="087EDB30">
      <w:pPr>
        <w:pStyle w:val="7"/>
        <w:jc w:val="center"/>
        <w:rPr>
          <w:sz w:val="44"/>
          <w:szCs w:val="44"/>
        </w:rPr>
      </w:pPr>
      <w:bookmarkStart w:id="70" w:name="_Toc8486"/>
      <w:bookmarkStart w:id="71" w:name="_Toc2201"/>
      <w:bookmarkStart w:id="72" w:name="_Toc21692"/>
      <w:bookmarkStart w:id="73" w:name="_Toc27503"/>
      <w:bookmarkStart w:id="74" w:name="_Toc120897084"/>
      <w:r>
        <w:rPr>
          <w:rFonts w:hint="eastAsia"/>
          <w:sz w:val="44"/>
          <w:szCs w:val="44"/>
        </w:rPr>
        <w:t>泸州市邻江全民健身中心建设项目</w:t>
      </w:r>
    </w:p>
    <w:p w14:paraId="27B97F73">
      <w:pPr>
        <w:pStyle w:val="7"/>
        <w:jc w:val="center"/>
        <w:rPr>
          <w:sz w:val="44"/>
          <w:szCs w:val="44"/>
        </w:rPr>
      </w:pPr>
      <w:r>
        <w:rPr>
          <w:rFonts w:hint="eastAsia"/>
          <w:sz w:val="44"/>
          <w:szCs w:val="44"/>
        </w:rPr>
        <w:t>消防专业分包工程</w:t>
      </w:r>
    </w:p>
    <w:p w14:paraId="5EDDED0C">
      <w:pPr>
        <w:pStyle w:val="7"/>
        <w:jc w:val="center"/>
        <w:rPr>
          <w:sz w:val="72"/>
          <w:szCs w:val="72"/>
        </w:rPr>
      </w:pPr>
    </w:p>
    <w:p w14:paraId="6305C139">
      <w:pPr>
        <w:pStyle w:val="7"/>
        <w:jc w:val="center"/>
        <w:rPr>
          <w:sz w:val="72"/>
          <w:szCs w:val="72"/>
        </w:rPr>
      </w:pPr>
    </w:p>
    <w:p w14:paraId="55E91A10">
      <w:pPr>
        <w:pStyle w:val="7"/>
        <w:jc w:val="center"/>
        <w:rPr>
          <w:sz w:val="72"/>
          <w:szCs w:val="72"/>
        </w:rPr>
      </w:pPr>
      <w:r>
        <w:rPr>
          <w:rFonts w:hint="eastAsia"/>
          <w:sz w:val="72"/>
          <w:szCs w:val="72"/>
        </w:rPr>
        <w:t>施</w:t>
      </w:r>
    </w:p>
    <w:p w14:paraId="254F976D">
      <w:pPr>
        <w:pStyle w:val="7"/>
        <w:jc w:val="center"/>
        <w:rPr>
          <w:sz w:val="72"/>
          <w:szCs w:val="72"/>
        </w:rPr>
      </w:pPr>
      <w:r>
        <w:rPr>
          <w:rFonts w:hint="eastAsia"/>
          <w:sz w:val="72"/>
          <w:szCs w:val="72"/>
        </w:rPr>
        <w:t>工</w:t>
      </w:r>
    </w:p>
    <w:p w14:paraId="32B1635F">
      <w:pPr>
        <w:pStyle w:val="7"/>
        <w:jc w:val="center"/>
        <w:rPr>
          <w:sz w:val="72"/>
          <w:szCs w:val="72"/>
        </w:rPr>
      </w:pPr>
      <w:bookmarkStart w:id="75" w:name="_Toc27307"/>
      <w:r>
        <w:rPr>
          <w:rFonts w:hint="eastAsia"/>
          <w:sz w:val="72"/>
          <w:szCs w:val="72"/>
        </w:rPr>
        <w:t>合</w:t>
      </w:r>
      <w:bookmarkEnd w:id="75"/>
    </w:p>
    <w:p w14:paraId="1B1A9F37">
      <w:pPr>
        <w:pStyle w:val="7"/>
        <w:jc w:val="center"/>
        <w:rPr>
          <w:sz w:val="72"/>
          <w:szCs w:val="72"/>
        </w:rPr>
      </w:pPr>
      <w:bookmarkStart w:id="76" w:name="_Toc32228"/>
      <w:r>
        <w:rPr>
          <w:sz w:val="72"/>
          <w:szCs w:val="72"/>
        </w:rPr>
        <w:t>同</w:t>
      </w:r>
      <w:bookmarkEnd w:id="76"/>
    </w:p>
    <w:p w14:paraId="1C116B09">
      <w:pPr>
        <w:pStyle w:val="7"/>
        <w:spacing w:beforeAutospacing="1" w:afterLines="100" w:line="520" w:lineRule="exact"/>
        <w:jc w:val="center"/>
        <w:rPr>
          <w:rFonts w:ascii="Times New Roman" w:eastAsia="楷体_GB2312"/>
          <w:sz w:val="48"/>
        </w:rPr>
      </w:pPr>
    </w:p>
    <w:p w14:paraId="44E56B50">
      <w:pPr>
        <w:pStyle w:val="7"/>
        <w:spacing w:beforeAutospacing="1" w:afterLines="100" w:line="520" w:lineRule="exact"/>
        <w:jc w:val="center"/>
        <w:rPr>
          <w:rFonts w:ascii="Times New Roman" w:eastAsia="楷体_GB2312"/>
          <w:sz w:val="48"/>
        </w:rPr>
      </w:pPr>
    </w:p>
    <w:p w14:paraId="66348F58">
      <w:pPr>
        <w:pStyle w:val="7"/>
        <w:spacing w:before="120"/>
        <w:rPr>
          <w:rFonts w:ascii="Times New Roman" w:eastAsia="楷体_GB2312"/>
          <w:sz w:val="48"/>
        </w:rPr>
      </w:pPr>
    </w:p>
    <w:p w14:paraId="0D255EFC">
      <w:pPr>
        <w:spacing w:line="520" w:lineRule="exact"/>
        <w:ind w:firstLine="1120" w:firstLineChars="400"/>
        <w:jc w:val="left"/>
        <w:rPr>
          <w:rFonts w:ascii="仿宋" w:hAnsi="仿宋" w:eastAsia="仿宋" w:cs="仿宋"/>
          <w:sz w:val="28"/>
          <w:szCs w:val="28"/>
          <w:u w:val="single"/>
        </w:rPr>
      </w:pPr>
      <w:r>
        <w:rPr>
          <w:rFonts w:hint="eastAsia" w:ascii="仿宋" w:hAnsi="仿宋" w:eastAsia="仿宋" w:cs="仿宋"/>
          <w:sz w:val="28"/>
          <w:szCs w:val="28"/>
        </w:rPr>
        <w:t>工程承包人：</w:t>
      </w:r>
      <w:bookmarkStart w:id="77" w:name="_Hlk44338883"/>
      <w:r>
        <w:rPr>
          <w:rFonts w:hint="eastAsia" w:ascii="仿宋" w:hAnsi="仿宋" w:eastAsia="仿宋" w:cs="仿宋"/>
          <w:sz w:val="28"/>
          <w:szCs w:val="28"/>
          <w:u w:val="single"/>
        </w:rPr>
        <w:t>泸州兴阳建川实业有限公司</w:t>
      </w:r>
      <w:bookmarkEnd w:id="77"/>
      <w:r>
        <w:rPr>
          <w:rFonts w:hint="eastAsia" w:ascii="仿宋" w:hAnsi="仿宋" w:eastAsia="仿宋" w:cs="仿宋"/>
          <w:sz w:val="28"/>
          <w:szCs w:val="28"/>
          <w:u w:val="single"/>
        </w:rPr>
        <w:t xml:space="preserve">    </w:t>
      </w:r>
    </w:p>
    <w:p w14:paraId="21CD3E81">
      <w:pPr>
        <w:spacing w:line="520" w:lineRule="exact"/>
        <w:ind w:firstLine="1120" w:firstLineChars="400"/>
        <w:jc w:val="left"/>
        <w:rPr>
          <w:rFonts w:ascii="仿宋" w:hAnsi="仿宋" w:eastAsia="仿宋" w:cs="仿宋"/>
          <w:sz w:val="28"/>
          <w:szCs w:val="28"/>
          <w:u w:val="single"/>
        </w:rPr>
      </w:pPr>
      <w:r>
        <w:rPr>
          <w:rFonts w:hint="eastAsia" w:ascii="仿宋" w:hAnsi="仿宋" w:eastAsia="仿宋" w:cs="仿宋"/>
          <w:sz w:val="28"/>
          <w:szCs w:val="28"/>
        </w:rPr>
        <w:t>专业分包人：</w:t>
      </w:r>
      <w:r>
        <w:rPr>
          <w:rFonts w:hint="eastAsia" w:ascii="仿宋" w:hAnsi="仿宋" w:eastAsia="仿宋" w:cs="仿宋"/>
          <w:sz w:val="28"/>
          <w:szCs w:val="28"/>
          <w:u w:val="single"/>
        </w:rPr>
        <w:t xml:space="preserve">                            </w:t>
      </w:r>
    </w:p>
    <w:p w14:paraId="38593996">
      <w:pPr>
        <w:spacing w:line="520" w:lineRule="exact"/>
        <w:ind w:firstLine="1120" w:firstLineChars="400"/>
        <w:rPr>
          <w:rFonts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14:paraId="0CB4BCAB">
      <w:pPr>
        <w:spacing w:line="520" w:lineRule="exact"/>
        <w:ind w:left="1117" w:leftChars="532"/>
        <w:rPr>
          <w:rFonts w:ascii="仿宋" w:hAnsi="仿宋" w:eastAsia="仿宋" w:cs="仿宋"/>
          <w:sz w:val="28"/>
          <w:szCs w:val="28"/>
          <w:u w:val="single"/>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p>
    <w:p w14:paraId="3C1D04D2">
      <w:pPr>
        <w:spacing w:line="520" w:lineRule="exact"/>
        <w:ind w:left="1117" w:leftChars="532"/>
        <w:rPr>
          <w:rFonts w:ascii="仿宋" w:hAnsi="仿宋" w:eastAsia="仿宋" w:cs="仿宋"/>
          <w:sz w:val="28"/>
          <w:szCs w:val="28"/>
          <w:u w:val="single"/>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w:t>
      </w:r>
    </w:p>
    <w:p w14:paraId="4D48920F">
      <w:pPr>
        <w:spacing w:line="500" w:lineRule="exact"/>
        <w:jc w:val="center"/>
        <w:outlineLvl w:val="0"/>
        <w:rPr>
          <w:b/>
          <w:bCs/>
          <w:sz w:val="32"/>
          <w:szCs w:val="32"/>
        </w:rPr>
      </w:pPr>
      <w:r>
        <w:rPr>
          <w:szCs w:val="36"/>
        </w:rPr>
        <w:br w:type="page"/>
      </w:r>
      <w:r>
        <w:rPr>
          <w:rFonts w:hint="eastAsia"/>
          <w:b/>
          <w:bCs/>
          <w:sz w:val="32"/>
          <w:szCs w:val="32"/>
        </w:rPr>
        <w:t>泸州市邻江全民健身中心建设项目消防专业分包工程</w:t>
      </w:r>
    </w:p>
    <w:p w14:paraId="43B7989A">
      <w:pPr>
        <w:spacing w:line="500" w:lineRule="exact"/>
        <w:jc w:val="center"/>
        <w:outlineLvl w:val="0"/>
        <w:rPr>
          <w:sz w:val="32"/>
          <w:szCs w:val="32"/>
        </w:rPr>
      </w:pPr>
      <w:r>
        <w:rPr>
          <w:rFonts w:hint="eastAsia"/>
          <w:b/>
          <w:bCs/>
          <w:sz w:val="32"/>
          <w:szCs w:val="32"/>
        </w:rPr>
        <w:t>施工合同</w:t>
      </w:r>
    </w:p>
    <w:p w14:paraId="68592BCF">
      <w:pPr>
        <w:spacing w:line="500" w:lineRule="exact"/>
        <w:rPr>
          <w:szCs w:val="21"/>
        </w:rPr>
      </w:pPr>
    </w:p>
    <w:p w14:paraId="2EB5FB07">
      <w:pPr>
        <w:spacing w:line="500" w:lineRule="exact"/>
        <w:rPr>
          <w:sz w:val="24"/>
        </w:rPr>
      </w:pPr>
      <w:r>
        <w:rPr>
          <w:rFonts w:hint="eastAsia"/>
          <w:sz w:val="24"/>
        </w:rPr>
        <w:t>工程承包人（甲方）：</w:t>
      </w:r>
      <w:r>
        <w:rPr>
          <w:rFonts w:hint="eastAsia"/>
          <w:sz w:val="24"/>
          <w:u w:val="single"/>
        </w:rPr>
        <w:t xml:space="preserve">泸州兴阳建川实业有限公司 </w:t>
      </w:r>
      <w:r>
        <w:rPr>
          <w:rFonts w:hint="eastAsia"/>
          <w:sz w:val="24"/>
        </w:rPr>
        <w:t xml:space="preserve">                             </w:t>
      </w:r>
    </w:p>
    <w:p w14:paraId="1AC935D6">
      <w:pPr>
        <w:spacing w:line="500" w:lineRule="exact"/>
        <w:rPr>
          <w:sz w:val="24"/>
        </w:rPr>
      </w:pPr>
      <w:r>
        <w:rPr>
          <w:rFonts w:hint="eastAsia"/>
          <w:sz w:val="24"/>
        </w:rPr>
        <w:t>专业分包人（乙方）</w:t>
      </w:r>
      <w:r>
        <w:rPr>
          <w:sz w:val="24"/>
        </w:rPr>
        <w:t>：</w:t>
      </w:r>
      <w:r>
        <w:rPr>
          <w:rFonts w:hint="eastAsia"/>
          <w:sz w:val="24"/>
          <w:u w:val="single"/>
        </w:rPr>
        <w:t xml:space="preserve">                         </w:t>
      </w:r>
      <w:r>
        <w:rPr>
          <w:sz w:val="24"/>
        </w:rPr>
        <w:t xml:space="preserve">                               </w:t>
      </w:r>
      <w:r>
        <w:rPr>
          <w:rFonts w:hint="eastAsia"/>
          <w:sz w:val="24"/>
        </w:rPr>
        <w:t xml:space="preserve">                                    </w:t>
      </w:r>
      <w:r>
        <w:rPr>
          <w:sz w:val="24"/>
        </w:rPr>
        <w:t xml:space="preserve">  </w:t>
      </w:r>
    </w:p>
    <w:p w14:paraId="62F8BD01">
      <w:pPr>
        <w:spacing w:line="500" w:lineRule="exact"/>
        <w:ind w:firstLine="480" w:firstLineChars="200"/>
        <w:textAlignment w:val="bottom"/>
        <w:rPr>
          <w:sz w:val="24"/>
        </w:rPr>
      </w:pPr>
      <w:r>
        <w:rPr>
          <w:rFonts w:hint="eastAsia"/>
          <w:sz w:val="24"/>
        </w:rPr>
        <w:t>据《中华人民共和国民法典》及有关法律法规和</w:t>
      </w:r>
      <w:r>
        <w:rPr>
          <w:rFonts w:hint="eastAsia" w:ascii="宋体" w:hAnsi="宋体"/>
          <w:sz w:val="24"/>
          <w:u w:val="single"/>
        </w:rPr>
        <w:t>泸州市邻江全民健身中心建设项目消防专业分包工程</w:t>
      </w:r>
      <w:r>
        <w:rPr>
          <w:rFonts w:hint="eastAsia"/>
          <w:sz w:val="24"/>
        </w:rPr>
        <w:t>（采购编号：</w:t>
      </w:r>
      <w:r>
        <w:rPr>
          <w:rFonts w:hint="eastAsia"/>
          <w:sz w:val="24"/>
          <w:u w:val="single"/>
        </w:rPr>
        <w:t xml:space="preserve">             </w:t>
      </w:r>
      <w:r>
        <w:rPr>
          <w:rFonts w:hint="eastAsia"/>
          <w:sz w:val="24"/>
        </w:rPr>
        <w:t>）的《询价文件》、专业分包人的《响应文件》及《成交通知书》，甲、乙双方协商一致签订本合同。详细技术说明及其他有关合同项目的特定信息由合同附件予以说明，合同附件及本工程的《询价文件》《响应文件》《成交通知书》等均为本合同不可分割的部分。双方同意共同遵守如下条款：</w:t>
      </w:r>
    </w:p>
    <w:p w14:paraId="161BC7A5">
      <w:pPr>
        <w:pStyle w:val="33"/>
        <w:spacing w:line="500" w:lineRule="exact"/>
        <w:ind w:firstLine="482"/>
        <w:rPr>
          <w:b/>
          <w:bCs/>
        </w:rPr>
      </w:pPr>
      <w:r>
        <w:rPr>
          <w:rFonts w:hint="eastAsia"/>
          <w:b/>
          <w:bCs/>
        </w:rPr>
        <w:t>第一条、工程概况</w:t>
      </w:r>
    </w:p>
    <w:p w14:paraId="79FC899F">
      <w:pPr>
        <w:pStyle w:val="33"/>
        <w:spacing w:line="500" w:lineRule="exact"/>
        <w:ind w:firstLine="482"/>
      </w:pPr>
      <w:r>
        <w:rPr>
          <w:rFonts w:hint="eastAsia"/>
        </w:rPr>
        <w:t>1.工程名称：</w:t>
      </w:r>
      <w:r>
        <w:rPr>
          <w:rFonts w:hint="eastAsia"/>
          <w:u w:val="single"/>
        </w:rPr>
        <w:t>泸州市邻江全民健身中心建设项目消防专业分包工程</w:t>
      </w:r>
    </w:p>
    <w:p w14:paraId="1D942866">
      <w:pPr>
        <w:pStyle w:val="33"/>
        <w:spacing w:line="500" w:lineRule="exact"/>
        <w:ind w:firstLine="482"/>
      </w:pPr>
      <w:r>
        <w:rPr>
          <w:rFonts w:hint="eastAsia"/>
        </w:rPr>
        <w:t>2.工程地点：</w:t>
      </w:r>
      <w:r>
        <w:rPr>
          <w:rFonts w:hint="eastAsia"/>
          <w:u w:val="single"/>
        </w:rPr>
        <w:t>泸州市江阳区邻玉街道</w:t>
      </w:r>
    </w:p>
    <w:p w14:paraId="079CC856">
      <w:pPr>
        <w:pStyle w:val="33"/>
        <w:spacing w:line="500" w:lineRule="exact"/>
        <w:ind w:firstLine="482"/>
      </w:pPr>
      <w:r>
        <w:rPr>
          <w:rFonts w:hint="eastAsia"/>
        </w:rPr>
        <w:t>3.工程内容：</w:t>
      </w:r>
      <w:r>
        <w:rPr>
          <w:rFonts w:hint="eastAsia"/>
          <w:u w:val="single"/>
        </w:rPr>
        <w:t>泸州市邻江全民健身中心建设项目图纸和清单范围内的消防工程</w:t>
      </w:r>
      <w:r>
        <w:rPr>
          <w:rFonts w:hint="eastAsia"/>
        </w:rPr>
        <w:t>。</w:t>
      </w:r>
    </w:p>
    <w:p w14:paraId="1F1245D4">
      <w:pPr>
        <w:pStyle w:val="33"/>
        <w:spacing w:line="500" w:lineRule="exact"/>
        <w:ind w:firstLine="482"/>
        <w:rPr>
          <w:b/>
          <w:bCs/>
        </w:rPr>
      </w:pPr>
      <w:r>
        <w:rPr>
          <w:rFonts w:hint="eastAsia"/>
          <w:b/>
          <w:bCs/>
        </w:rPr>
        <w:t>第二条、工程价款</w:t>
      </w:r>
    </w:p>
    <w:p w14:paraId="7C2FA1EC">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1.暂定金额：按照暂定工程量，本合同暂定合同价款为人民币：</w:t>
      </w:r>
      <w:r>
        <w:rPr>
          <w:rFonts w:cs="Times New Roman" w:asciiTheme="majorEastAsia" w:hAnsiTheme="majorEastAsia" w:eastAsiaTheme="majorEastAsia"/>
          <w:b/>
          <w:bCs/>
          <w:kern w:val="0"/>
          <w:sz w:val="24"/>
          <w:u w:val="single"/>
          <w:lang w:val="zh-TW" w:eastAsia="zh-TW"/>
        </w:rPr>
        <w:t xml:space="preserve"> </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u w:val="single"/>
          <w:lang w:val="zh-TW" w:eastAsia="zh-TW"/>
        </w:rPr>
        <w:t xml:space="preserve"> </w:t>
      </w:r>
      <w:r>
        <w:rPr>
          <w:rFonts w:cs="Times New Roman" w:asciiTheme="majorEastAsia" w:hAnsiTheme="majorEastAsia" w:eastAsiaTheme="majorEastAsia"/>
          <w:b/>
          <w:bCs/>
          <w:kern w:val="0"/>
          <w:sz w:val="24"/>
          <w:lang w:val="zh-TW" w:eastAsia="zh-TW"/>
        </w:rPr>
        <w:t>（RMB:</w:t>
      </w:r>
      <w:r>
        <w:rPr>
          <w:rFonts w:cs="Times New Roman" w:asciiTheme="majorEastAsia" w:hAnsiTheme="majorEastAsia" w:eastAsiaTheme="majorEastAsia"/>
          <w:b/>
          <w:bCs/>
          <w:kern w:val="0"/>
          <w:sz w:val="24"/>
          <w:u w:val="single"/>
          <w:lang w:val="zh-TW" w:eastAsia="zh-TW"/>
        </w:rPr>
        <w:t xml:space="preserve">  </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 ），其中安全文明施工费</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元，规费</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w:t>
      </w:r>
      <w:r>
        <w:rPr>
          <w:rFonts w:cs="Times New Roman" w:asciiTheme="majorEastAsia" w:hAnsiTheme="majorEastAsia" w:eastAsiaTheme="majorEastAsia"/>
          <w:kern w:val="0"/>
          <w:sz w:val="24"/>
          <w:lang w:val="zh-TW" w:eastAsia="zh-TW"/>
        </w:rPr>
        <w:t>。</w:t>
      </w:r>
      <w:r>
        <w:rPr>
          <w:rFonts w:hint="eastAsia" w:ascii="宋体" w:hAnsi="宋体" w:cs="Times New Roman" w:eastAsiaTheme="majorEastAsia"/>
          <w:kern w:val="0"/>
          <w:sz w:val="24"/>
        </w:rPr>
        <w:t>专业分包人</w:t>
      </w:r>
      <w:r>
        <w:rPr>
          <w:rFonts w:hint="eastAsia" w:ascii="宋体" w:hAnsi="宋体" w:cs="Times New Roman"/>
          <w:kern w:val="0"/>
          <w:sz w:val="24"/>
        </w:rPr>
        <w:t>投标工程量清单综合单价</w:t>
      </w:r>
      <w:r>
        <w:rPr>
          <w:rFonts w:cs="Times New Roman" w:asciiTheme="majorEastAsia" w:hAnsiTheme="majorEastAsia" w:eastAsiaTheme="majorEastAsia"/>
          <w:kern w:val="0"/>
          <w:sz w:val="24"/>
          <w:lang w:val="zh-TW" w:eastAsia="zh-TW"/>
        </w:rPr>
        <w:t>（已包含工人工资、劳保统筹、劳动保护、管理、各项保险、利润、风险等全部费用），该综合单价为固定单价，一次性包干，结算时，双方不因任何因素作调整；工程量以</w:t>
      </w:r>
      <w:r>
        <w:rPr>
          <w:rFonts w:hint="eastAsia" w:cs="Times New Roman" w:asciiTheme="majorEastAsia" w:hAnsiTheme="majorEastAsia" w:eastAsiaTheme="majorEastAsia"/>
          <w:kern w:val="0"/>
          <w:sz w:val="24"/>
        </w:rPr>
        <w:t>专业分包人</w:t>
      </w:r>
      <w:r>
        <w:rPr>
          <w:rFonts w:cs="Times New Roman" w:asciiTheme="majorEastAsia" w:hAnsiTheme="majorEastAsia" w:eastAsiaTheme="majorEastAsia"/>
          <w:kern w:val="0"/>
          <w:sz w:val="24"/>
          <w:lang w:val="zh-TW" w:eastAsia="zh-TW"/>
        </w:rPr>
        <w:t>实际完成并经工程承包人确认的符合合同约定质量标准的作业数量和作业单价进行计算，安全文明施工费按</w:t>
      </w:r>
      <w:r>
        <w:rPr>
          <w:rFonts w:hint="eastAsia" w:cs="Times New Roman" w:asciiTheme="majorEastAsia" w:hAnsiTheme="majorEastAsia" w:eastAsiaTheme="majorEastAsia"/>
          <w:kern w:val="0"/>
          <w:sz w:val="24"/>
        </w:rPr>
        <w:t>基本费</w:t>
      </w:r>
      <w:r>
        <w:rPr>
          <w:rFonts w:cs="Times New Roman" w:asciiTheme="majorEastAsia" w:hAnsiTheme="majorEastAsia" w:eastAsiaTheme="majorEastAsia"/>
          <w:kern w:val="0"/>
          <w:sz w:val="24"/>
          <w:lang w:val="zh-TW" w:eastAsia="zh-TW"/>
        </w:rPr>
        <w:t>计算，规费按IV档计取，附加税按0.313%计取（其中安全文明施工费、规费、认质认价材料或设备不下浮）。</w:t>
      </w:r>
    </w:p>
    <w:p w14:paraId="7774BADD">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2.计价依据：按照《建设工程工程量清单计价规范》(GB50500-2013)、2020年《四川省建设工程工程量清单计价定额》及相关配套文件作为本工程的计量计价依据。</w:t>
      </w:r>
    </w:p>
    <w:p w14:paraId="135E618A">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3.费用确定形式：</w:t>
      </w:r>
    </w:p>
    <w:p w14:paraId="08773D2F">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3.1工程量清单综合单价（包括分部分项和单价措施清单）为</w:t>
      </w:r>
      <w:r>
        <w:rPr>
          <w:rFonts w:hint="eastAsia" w:cs="Times New Roman" w:asciiTheme="majorEastAsia" w:hAnsiTheme="majorEastAsia" w:eastAsiaTheme="majorEastAsia"/>
          <w:kern w:val="0"/>
          <w:sz w:val="24"/>
        </w:rPr>
        <w:t>专业分包人</w:t>
      </w:r>
      <w:r>
        <w:rPr>
          <w:rFonts w:hint="eastAsia" w:ascii="宋体" w:hAnsi="宋体" w:cs="Times New Roman"/>
          <w:kern w:val="0"/>
          <w:sz w:val="24"/>
        </w:rPr>
        <w:t>投标工程量清单综合单价</w:t>
      </w:r>
      <w:r>
        <w:rPr>
          <w:rFonts w:cs="Times New Roman" w:asciiTheme="majorEastAsia" w:hAnsiTheme="majorEastAsia" w:eastAsiaTheme="majorEastAsia"/>
          <w:kern w:val="0"/>
          <w:sz w:val="24"/>
          <w:lang w:val="zh-TW" w:eastAsia="zh-TW"/>
        </w:rPr>
        <w:t>，工程量以</w:t>
      </w:r>
      <w:r>
        <w:rPr>
          <w:rFonts w:hint="eastAsia" w:cs="Times New Roman" w:asciiTheme="majorEastAsia" w:hAnsiTheme="majorEastAsia" w:eastAsiaTheme="majorEastAsia"/>
          <w:kern w:val="0"/>
          <w:sz w:val="24"/>
        </w:rPr>
        <w:t>专业分包</w:t>
      </w:r>
      <w:r>
        <w:rPr>
          <w:rFonts w:cs="Times New Roman" w:asciiTheme="majorEastAsia" w:hAnsiTheme="majorEastAsia" w:eastAsiaTheme="majorEastAsia"/>
          <w:kern w:val="0"/>
          <w:sz w:val="24"/>
          <w:lang w:val="zh-TW" w:eastAsia="zh-TW"/>
        </w:rPr>
        <w:t>人实际完成并经工程承包人确认的符合合同约定质量标准的作业数量和作业单价进行计算，安全文明施工费按</w:t>
      </w:r>
      <w:r>
        <w:rPr>
          <w:rFonts w:hint="eastAsia" w:cs="Times New Roman" w:asciiTheme="majorEastAsia" w:hAnsiTheme="majorEastAsia" w:eastAsiaTheme="majorEastAsia"/>
          <w:kern w:val="0"/>
          <w:sz w:val="24"/>
        </w:rPr>
        <w:t>基本费</w:t>
      </w:r>
      <w:r>
        <w:rPr>
          <w:rFonts w:cs="Times New Roman" w:asciiTheme="majorEastAsia" w:hAnsiTheme="majorEastAsia" w:eastAsiaTheme="majorEastAsia"/>
          <w:kern w:val="0"/>
          <w:sz w:val="24"/>
          <w:lang w:val="zh-TW" w:eastAsia="zh-TW"/>
        </w:rPr>
        <w:t>计算，规费按IV档计取。</w:t>
      </w:r>
    </w:p>
    <w:p w14:paraId="5D3EB26F">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3.2部分不适合采用3.1条方式计价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260元/工日计算。</w:t>
      </w:r>
    </w:p>
    <w:p w14:paraId="2636DD41">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3.4销项增值税按四川省住房和城乡建设厅关于重新调整《建筑业营业税改征增值税四川省建设工程计价依据调整办法》的通知（川建造价发〔2019〕181号）或最新规定执行，按实结算。</w:t>
      </w:r>
    </w:p>
    <w:p w14:paraId="10F494BC">
      <w:pPr>
        <w:widowControl/>
        <w:spacing w:line="360" w:lineRule="auto"/>
        <w:ind w:firstLine="480" w:firstLineChars="200"/>
        <w:jc w:val="left"/>
        <w:rPr>
          <w:rFonts w:cs="Times New Roman" w:asciiTheme="majorEastAsia" w:hAnsiTheme="majorEastAsia" w:eastAsiaTheme="majorEastAsia"/>
          <w:kern w:val="0"/>
          <w:sz w:val="24"/>
        </w:rPr>
      </w:pPr>
      <w:r>
        <w:rPr>
          <w:rFonts w:cs="Times New Roman" w:asciiTheme="majorEastAsia" w:hAnsiTheme="majorEastAsia" w:eastAsiaTheme="majorEastAsia"/>
          <w:kern w:val="0"/>
          <w:sz w:val="24"/>
          <w:lang w:val="zh-TW" w:eastAsia="zh-TW"/>
        </w:rPr>
        <w:t>3.5附加税以税前不含税工程造价为计算基础，按照综合附加税税率0.313%计取与工程承包人结算。</w:t>
      </w:r>
    </w:p>
    <w:p w14:paraId="40A5ADB4">
      <w:pPr>
        <w:spacing w:line="360" w:lineRule="auto"/>
        <w:ind w:firstLine="480" w:firstLineChars="200"/>
        <w:jc w:val="left"/>
      </w:pPr>
      <w:r>
        <w:rPr>
          <w:rFonts w:cs="Times New Roman" w:asciiTheme="majorEastAsia" w:hAnsiTheme="majorEastAsia" w:eastAsiaTheme="majorEastAsia"/>
          <w:kern w:val="0"/>
          <w:sz w:val="24"/>
          <w:lang w:val="zh-TW" w:eastAsia="zh-TW"/>
        </w:rPr>
        <w:t>3.</w:t>
      </w:r>
      <w:r>
        <w:rPr>
          <w:rFonts w:hint="eastAsia" w:cs="Times New Roman" w:asciiTheme="majorEastAsia" w:hAnsiTheme="majorEastAsia" w:eastAsiaTheme="majorEastAsia"/>
          <w:kern w:val="0"/>
          <w:sz w:val="24"/>
        </w:rPr>
        <w:t>6消防的</w:t>
      </w:r>
      <w:r>
        <w:rPr>
          <w:rFonts w:cs="Times New Roman" w:asciiTheme="majorEastAsia" w:hAnsiTheme="majorEastAsia" w:eastAsiaTheme="majorEastAsia"/>
          <w:kern w:val="0"/>
          <w:sz w:val="24"/>
          <w:lang w:val="zh-TW" w:eastAsia="zh-TW"/>
        </w:rPr>
        <w:t>竣工资料</w:t>
      </w:r>
      <w:r>
        <w:rPr>
          <w:rFonts w:hint="eastAsia" w:cs="Times New Roman" w:asciiTheme="majorEastAsia" w:hAnsiTheme="majorEastAsia" w:eastAsiaTheme="majorEastAsia"/>
          <w:kern w:val="0"/>
          <w:sz w:val="24"/>
        </w:rPr>
        <w:t>和</w:t>
      </w:r>
      <w:r>
        <w:rPr>
          <w:rFonts w:cs="Times New Roman" w:asciiTheme="majorEastAsia" w:hAnsiTheme="majorEastAsia" w:eastAsiaTheme="majorEastAsia"/>
          <w:kern w:val="0"/>
          <w:sz w:val="24"/>
          <w:lang w:val="zh-TW" w:eastAsia="zh-TW"/>
        </w:rPr>
        <w:t>结算文件（包括业主、工程承包人</w:t>
      </w:r>
      <w:r>
        <w:rPr>
          <w:rFonts w:hint="eastAsia" w:cs="Times New Roman" w:asciiTheme="majorEastAsia" w:hAnsiTheme="majorEastAsia" w:eastAsiaTheme="majorEastAsia"/>
          <w:kern w:val="0"/>
          <w:sz w:val="24"/>
        </w:rPr>
        <w:t>消防部分的</w:t>
      </w:r>
      <w:r>
        <w:rPr>
          <w:rFonts w:cs="Times New Roman" w:asciiTheme="majorEastAsia" w:hAnsiTheme="majorEastAsia" w:eastAsiaTheme="majorEastAsia"/>
          <w:kern w:val="0"/>
          <w:sz w:val="24"/>
          <w:lang w:val="zh-TW" w:eastAsia="zh-TW"/>
        </w:rPr>
        <w:t>竣工资料和结算文件）由</w:t>
      </w:r>
      <w:r>
        <w:rPr>
          <w:rFonts w:hint="eastAsia" w:cs="Times New Roman" w:asciiTheme="majorEastAsia" w:hAnsiTheme="majorEastAsia" w:eastAsiaTheme="majorEastAsia"/>
          <w:kern w:val="0"/>
          <w:sz w:val="24"/>
        </w:rPr>
        <w:t>专业分包人</w:t>
      </w:r>
      <w:r>
        <w:rPr>
          <w:rFonts w:cs="Times New Roman" w:asciiTheme="majorEastAsia" w:hAnsiTheme="majorEastAsia" w:eastAsiaTheme="majorEastAsia"/>
          <w:kern w:val="0"/>
          <w:sz w:val="24"/>
          <w:lang w:val="zh-TW" w:eastAsia="zh-TW"/>
        </w:rPr>
        <w:t>编制，</w:t>
      </w:r>
      <w:r>
        <w:rPr>
          <w:rFonts w:hint="eastAsia" w:cs="Times New Roman" w:asciiTheme="majorEastAsia" w:hAnsiTheme="majorEastAsia" w:eastAsiaTheme="majorEastAsia"/>
          <w:kern w:val="0"/>
          <w:sz w:val="24"/>
        </w:rPr>
        <w:t>并配合劳务分包单位进行结算资料和文件的编制和组卷。</w:t>
      </w:r>
    </w:p>
    <w:p w14:paraId="0BA6E10E">
      <w:pPr>
        <w:pStyle w:val="33"/>
        <w:spacing w:line="500" w:lineRule="exact"/>
        <w:ind w:firstLine="482" w:firstLineChars="200"/>
        <w:rPr>
          <w:b/>
          <w:bCs/>
        </w:rPr>
      </w:pPr>
      <w:r>
        <w:rPr>
          <w:rFonts w:hint="eastAsia"/>
          <w:b/>
          <w:bCs/>
        </w:rPr>
        <w:t>第三条、工程实施</w:t>
      </w:r>
    </w:p>
    <w:p w14:paraId="24942542">
      <w:pPr>
        <w:pStyle w:val="33"/>
        <w:spacing w:line="500" w:lineRule="exact"/>
        <w:ind w:firstLine="482"/>
      </w:pPr>
      <w:r>
        <w:rPr>
          <w:rFonts w:hint="eastAsia"/>
        </w:rPr>
        <w:t>专业分包人必须按照施工图和工程量清单载明的工程组织施工，严格控制工程量增减，如因专业分包人施工措施等原因造成的工程量增加，其费用由专业分包人承担。</w:t>
      </w:r>
    </w:p>
    <w:p w14:paraId="7C962260">
      <w:pPr>
        <w:pStyle w:val="33"/>
        <w:spacing w:line="500" w:lineRule="exact"/>
        <w:ind w:firstLine="482"/>
      </w:pPr>
      <w:r>
        <w:rPr>
          <w:rFonts w:hint="eastAsia"/>
          <w:b/>
          <w:bCs/>
        </w:rPr>
        <w:t>第四条、工程质量要求</w:t>
      </w:r>
    </w:p>
    <w:p w14:paraId="0C8F3045">
      <w:pPr>
        <w:spacing w:line="420" w:lineRule="exact"/>
        <w:ind w:firstLine="540"/>
        <w:rPr>
          <w:rFonts w:ascii="宋体" w:hAnsi="宋体" w:cs="Times New Roman"/>
          <w:kern w:val="0"/>
          <w:sz w:val="24"/>
        </w:rPr>
      </w:pPr>
      <w:r>
        <w:rPr>
          <w:rFonts w:hint="eastAsia" w:ascii="宋体" w:hAnsi="宋体" w:cs="Times New Roman"/>
          <w:kern w:val="0"/>
          <w:sz w:val="24"/>
        </w:rPr>
        <w:t>按国家相关标准进行验收，国家现行的《建筑安装工程施工及验收规范》合格规范标准。</w:t>
      </w:r>
    </w:p>
    <w:p w14:paraId="53A5764D">
      <w:pPr>
        <w:pStyle w:val="33"/>
        <w:spacing w:line="500" w:lineRule="exact"/>
        <w:ind w:firstLine="482"/>
      </w:pPr>
      <w:r>
        <w:rPr>
          <w:rFonts w:hint="eastAsia"/>
          <w:b/>
          <w:bCs/>
        </w:rPr>
        <w:t>第五条、施工工期</w:t>
      </w:r>
    </w:p>
    <w:p w14:paraId="70CB250F">
      <w:pPr>
        <w:pStyle w:val="33"/>
        <w:spacing w:line="500" w:lineRule="exact"/>
        <w:ind w:firstLine="482"/>
        <w:rPr>
          <w:rFonts w:asciiTheme="majorEastAsia" w:hAnsiTheme="majorEastAsia" w:eastAsiaTheme="majorEastAsia"/>
        </w:rPr>
      </w:pPr>
      <w:r>
        <w:rPr>
          <w:rFonts w:hint="eastAsia"/>
        </w:rPr>
        <w:t>施工工期：合同签订后，专业分包人接工程承包人通知进场之日起360日历天内完工，</w:t>
      </w:r>
      <w:r>
        <w:rPr>
          <w:rFonts w:hint="eastAsia" w:asciiTheme="majorEastAsia" w:hAnsiTheme="majorEastAsia" w:eastAsiaTheme="majorEastAsia"/>
        </w:rPr>
        <w:t>工期必须满足业主方批复的工程承包人总体工程施工工期进度计划。</w:t>
      </w:r>
    </w:p>
    <w:p w14:paraId="6639E966">
      <w:pPr>
        <w:pStyle w:val="33"/>
        <w:spacing w:line="500" w:lineRule="exact"/>
        <w:ind w:firstLine="482"/>
        <w:rPr>
          <w:b/>
          <w:bCs/>
        </w:rPr>
      </w:pPr>
      <w:r>
        <w:rPr>
          <w:rFonts w:hint="eastAsia"/>
          <w:b/>
          <w:bCs/>
        </w:rPr>
        <w:t>第六条、价款支付</w:t>
      </w:r>
    </w:p>
    <w:p w14:paraId="33667D93">
      <w:pPr>
        <w:spacing w:line="360" w:lineRule="auto"/>
        <w:ind w:firstLine="480" w:firstLineChars="200"/>
        <w:rPr>
          <w:rFonts w:ascii="宋体" w:hAnsi="宋体" w:cs="Times New Roman"/>
          <w:kern w:val="0"/>
          <w:sz w:val="24"/>
        </w:rPr>
      </w:pPr>
      <w:r>
        <w:rPr>
          <w:rFonts w:hint="eastAsia" w:ascii="宋体" w:hAnsi="宋体" w:cs="Times New Roman"/>
          <w:kern w:val="0"/>
          <w:sz w:val="24"/>
        </w:rPr>
        <w:t>1.施工中，根据实际施工情况，专业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专业分包人完成产值的80%。</w:t>
      </w:r>
    </w:p>
    <w:p w14:paraId="6E961D25">
      <w:pPr>
        <w:spacing w:line="360" w:lineRule="auto"/>
        <w:ind w:firstLine="480" w:firstLineChars="200"/>
        <w:rPr>
          <w:rFonts w:ascii="宋体" w:hAnsi="宋体" w:cs="Times New Roman"/>
          <w:kern w:val="0"/>
          <w:sz w:val="24"/>
        </w:rPr>
      </w:pPr>
      <w:r>
        <w:rPr>
          <w:rFonts w:hint="eastAsia" w:ascii="宋体" w:hAnsi="宋体" w:cs="Times New Roman"/>
          <w:kern w:val="0"/>
          <w:sz w:val="24"/>
        </w:rPr>
        <w:t>2.工程竣工并验收合格，专业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p>
    <w:p w14:paraId="60982415">
      <w:pPr>
        <w:spacing w:line="360" w:lineRule="auto"/>
        <w:ind w:firstLine="480" w:firstLineChars="200"/>
        <w:rPr>
          <w:rFonts w:ascii="宋体" w:hAnsi="宋体" w:cs="Times New Roman"/>
          <w:kern w:val="0"/>
          <w:sz w:val="24"/>
        </w:rPr>
      </w:pPr>
      <w:r>
        <w:rPr>
          <w:rFonts w:hint="eastAsia" w:ascii="宋体" w:hAnsi="宋体" w:cs="Times New Roman"/>
          <w:kern w:val="0"/>
          <w:sz w:val="24"/>
        </w:rPr>
        <w:t>3.支付专业分包人最终结算款时，专业分包人应向工程承包人提供关于农民工工资、材料或设备商等已结清的的承诺书，不得因本工程施工产生任何债务、欠款等纠纷情况。</w:t>
      </w:r>
    </w:p>
    <w:p w14:paraId="7DFF2E18">
      <w:pPr>
        <w:spacing w:line="360" w:lineRule="auto"/>
        <w:ind w:firstLine="480" w:firstLineChars="200"/>
        <w:rPr>
          <w:rFonts w:ascii="宋体" w:hAnsi="宋体" w:cs="Times New Roman"/>
          <w:kern w:val="0"/>
          <w:sz w:val="24"/>
        </w:rPr>
      </w:pPr>
      <w:r>
        <w:rPr>
          <w:rFonts w:hint="eastAsia" w:ascii="宋体" w:hAnsi="宋体" w:cs="Times New Roman"/>
          <w:kern w:val="0"/>
          <w:sz w:val="24"/>
        </w:rPr>
        <w:t>5.待缺陷责任期结束且无违约责任，专业分包人凭工程承包人和使用单位的签字后提出申请，工程承包人收到申请后无息退还剩余质保金。</w:t>
      </w:r>
    </w:p>
    <w:p w14:paraId="0F841206">
      <w:pPr>
        <w:spacing w:line="360" w:lineRule="auto"/>
        <w:ind w:firstLine="480" w:firstLineChars="200"/>
        <w:rPr>
          <w:rFonts w:ascii="宋体" w:hAnsi="宋体" w:cs="Times New Roman"/>
          <w:kern w:val="0"/>
          <w:sz w:val="24"/>
        </w:rPr>
      </w:pPr>
      <w:r>
        <w:rPr>
          <w:rFonts w:hint="eastAsia" w:ascii="宋体" w:hAnsi="宋体" w:cs="Times New Roman"/>
          <w:kern w:val="0"/>
          <w:sz w:val="24"/>
        </w:rPr>
        <w:t>6.缺陷责任期的具体期限：自</w:t>
      </w:r>
      <w:r>
        <w:rPr>
          <w:rFonts w:hint="eastAsia" w:ascii="宋体" w:hAnsi="宋体" w:cs="Times New Roman"/>
          <w:kern w:val="0"/>
          <w:sz w:val="24"/>
          <w:u w:val="none"/>
        </w:rPr>
        <w:t>泸州市邻江全民健身中心建设项目</w:t>
      </w:r>
      <w:r>
        <w:rPr>
          <w:rFonts w:hint="eastAsia" w:ascii="宋体" w:hAnsi="宋体" w:cs="Times New Roman"/>
          <w:kern w:val="0"/>
          <w:sz w:val="24"/>
        </w:rPr>
        <w:t>整体竣工验收合格之日起两年（其中防水工程五年）。</w:t>
      </w:r>
    </w:p>
    <w:p w14:paraId="3B55B48B">
      <w:pPr>
        <w:spacing w:line="360" w:lineRule="auto"/>
        <w:ind w:firstLine="480" w:firstLineChars="200"/>
        <w:rPr>
          <w:rFonts w:ascii="宋体" w:hAnsi="宋体" w:cs="Times New Roman"/>
          <w:kern w:val="0"/>
          <w:sz w:val="24"/>
        </w:rPr>
      </w:pPr>
      <w:r>
        <w:rPr>
          <w:rFonts w:hint="eastAsia" w:ascii="宋体" w:hAnsi="宋体" w:cs="Times New Roman"/>
          <w:kern w:val="0"/>
          <w:sz w:val="24"/>
        </w:rPr>
        <w:t>7.</w:t>
      </w:r>
      <w:bookmarkStart w:id="78" w:name="OLE_LINK27"/>
      <w:r>
        <w:rPr>
          <w:rFonts w:hint="eastAsia" w:ascii="宋体" w:hAnsi="宋体" w:cs="Times New Roman"/>
          <w:kern w:val="0"/>
          <w:sz w:val="24"/>
        </w:rPr>
        <w:t>每次付款前专业分包人应提供一般纳税人具备的增值税专用发票（税率 9 %），并附发票查验证明，否则工程承包人延迟支付时间至工程承包人收到发票后7个工作日内</w:t>
      </w:r>
      <w:bookmarkEnd w:id="78"/>
      <w:r>
        <w:rPr>
          <w:rFonts w:hint="eastAsia" w:ascii="宋体" w:hAnsi="宋体" w:cs="Times New Roman"/>
          <w:kern w:val="0"/>
          <w:sz w:val="24"/>
        </w:rPr>
        <w:t>，且并不承担逾期付款的违约责任。</w:t>
      </w:r>
    </w:p>
    <w:p w14:paraId="49CED705">
      <w:pPr>
        <w:spacing w:line="360" w:lineRule="auto"/>
        <w:ind w:firstLine="480" w:firstLineChars="200"/>
        <w:rPr>
          <w:rFonts w:ascii="宋体" w:hAnsi="宋体" w:cs="Times New Roman"/>
          <w:kern w:val="0"/>
          <w:sz w:val="24"/>
        </w:rPr>
      </w:pPr>
      <w:r>
        <w:rPr>
          <w:rFonts w:hint="eastAsia" w:ascii="宋体" w:hAnsi="宋体" w:cs="Times New Roman"/>
          <w:kern w:val="0"/>
          <w:sz w:val="24"/>
        </w:rPr>
        <w:t>8.专业分包人应将项目税收全部留存项目所在地，否则从专业分包人结算价款中扣除</w:t>
      </w:r>
      <w:r>
        <w:rPr>
          <w:rFonts w:hint="eastAsia" w:ascii="宋体" w:hAnsi="宋体" w:cs="Times New Roman"/>
          <w:kern w:val="0"/>
          <w:sz w:val="24"/>
          <w:u w:val="single"/>
        </w:rPr>
        <w:t xml:space="preserve"> 3% </w:t>
      </w:r>
      <w:r>
        <w:rPr>
          <w:rFonts w:hint="eastAsia" w:ascii="宋体" w:hAnsi="宋体" w:cs="Times New Roman"/>
          <w:kern w:val="0"/>
          <w:sz w:val="24"/>
        </w:rPr>
        <w:t>作为违约金。</w:t>
      </w:r>
    </w:p>
    <w:p w14:paraId="02C694B7">
      <w:pPr>
        <w:spacing w:line="360" w:lineRule="auto"/>
        <w:ind w:firstLine="480" w:firstLineChars="200"/>
        <w:rPr>
          <w:rFonts w:ascii="宋体" w:hAnsi="宋体" w:cs="Times New Roman"/>
          <w:kern w:val="0"/>
          <w:sz w:val="24"/>
        </w:rPr>
      </w:pPr>
      <w:r>
        <w:rPr>
          <w:rFonts w:hint="eastAsia" w:ascii="宋体" w:hAnsi="宋体" w:cs="Times New Roman"/>
          <w:kern w:val="0"/>
          <w:sz w:val="24"/>
        </w:rPr>
        <w:t>9、专业分包人应在签订本合同前，按照询价文件规定向</w:t>
      </w:r>
      <w:bookmarkStart w:id="79" w:name="OLE_LINK15"/>
      <w:r>
        <w:rPr>
          <w:rFonts w:hint="eastAsia" w:ascii="宋体" w:hAnsi="宋体" w:cs="Times New Roman"/>
          <w:kern w:val="0"/>
          <w:sz w:val="24"/>
        </w:rPr>
        <w:t>工程承包人</w:t>
      </w:r>
      <w:bookmarkEnd w:id="79"/>
      <w:r>
        <w:rPr>
          <w:rFonts w:hint="eastAsia" w:ascii="宋体" w:hAnsi="宋体" w:cs="Times New Roman"/>
          <w:kern w:val="0"/>
          <w:sz w:val="24"/>
        </w:rPr>
        <w:t>缴纳合同金额10%的履约保证金小写：</w:t>
      </w:r>
      <w:r>
        <w:rPr>
          <w:rFonts w:hint="eastAsia" w:ascii="宋体" w:hAnsi="宋体" w:cs="Times New Roman"/>
          <w:kern w:val="0"/>
          <w:sz w:val="24"/>
          <w:u w:val="single"/>
        </w:rPr>
        <w:t xml:space="preserve">        </w:t>
      </w:r>
      <w:r>
        <w:rPr>
          <w:rFonts w:hint="eastAsia" w:ascii="宋体" w:hAnsi="宋体" w:cs="Times New Roman"/>
          <w:kern w:val="0"/>
          <w:sz w:val="24"/>
        </w:rPr>
        <w:t>元，大写：</w:t>
      </w:r>
      <w:r>
        <w:rPr>
          <w:rFonts w:hint="eastAsia" w:ascii="宋体" w:hAnsi="宋体" w:cs="Times New Roman"/>
          <w:kern w:val="0"/>
          <w:sz w:val="24"/>
          <w:u w:val="single"/>
        </w:rPr>
        <w:t xml:space="preserve">         </w:t>
      </w:r>
      <w:r>
        <w:rPr>
          <w:rFonts w:hint="eastAsia" w:ascii="宋体" w:hAnsi="宋体" w:cs="Times New Roman"/>
          <w:kern w:val="0"/>
          <w:sz w:val="24"/>
        </w:rPr>
        <w:t>（现金担保或见索即付银行保函或工程承包人认可的国有担保公司连带责任担保函），以现金形式的从专业分包人基本帐户转入工程承包人帐户。</w:t>
      </w:r>
    </w:p>
    <w:p w14:paraId="19E20E39">
      <w:pPr>
        <w:spacing w:line="360" w:lineRule="auto"/>
        <w:ind w:firstLine="480" w:firstLineChars="200"/>
        <w:rPr>
          <w:rFonts w:ascii="宋体" w:hAnsi="宋体" w:cs="Times New Roman"/>
          <w:kern w:val="0"/>
          <w:sz w:val="24"/>
        </w:rPr>
      </w:pPr>
      <w:r>
        <w:rPr>
          <w:rFonts w:hint="eastAsia" w:ascii="宋体" w:hAnsi="宋体" w:cs="Times New Roman"/>
          <w:kern w:val="0"/>
          <w:sz w:val="24"/>
        </w:rPr>
        <w:t>10、履约保证金退还：项目施工图、合同、清单工程量、工程承包人指令、设计变更等全部完工，且未发生民工工资讨薪事件，将按照项目初步验收合格后退还70%，项目竣工验收后退还剩余部分（无息）。</w:t>
      </w:r>
    </w:p>
    <w:p w14:paraId="0BC67003">
      <w:pPr>
        <w:spacing w:line="360" w:lineRule="auto"/>
        <w:ind w:firstLine="480" w:firstLineChars="200"/>
        <w:rPr>
          <w:rFonts w:ascii="宋体" w:hAnsi="宋体" w:cs="Times New Roman"/>
          <w:kern w:val="0"/>
          <w:sz w:val="24"/>
        </w:rPr>
      </w:pPr>
      <w:r>
        <w:rPr>
          <w:rFonts w:hint="eastAsia" w:ascii="宋体" w:hAnsi="宋体" w:cs="Times New Roman"/>
          <w:kern w:val="0"/>
          <w:sz w:val="24"/>
        </w:rPr>
        <w:t>11、以保函方式提交的，保函期限至少应不少于项目竣工验收合格之日，保函待项目竣工验收合格后退还或失效。</w:t>
      </w:r>
    </w:p>
    <w:p w14:paraId="03CBD9EE">
      <w:pPr>
        <w:spacing w:line="420" w:lineRule="exact"/>
        <w:ind w:firstLine="420"/>
        <w:rPr>
          <w:rFonts w:ascii="宋体" w:hAnsi="宋体"/>
          <w:b/>
          <w:bCs/>
          <w:sz w:val="24"/>
        </w:rPr>
      </w:pPr>
      <w:r>
        <w:rPr>
          <w:rFonts w:hint="eastAsia" w:ascii="宋体" w:hAnsi="宋体"/>
          <w:b/>
          <w:bCs/>
          <w:sz w:val="24"/>
        </w:rPr>
        <w:t>第七条</w:t>
      </w:r>
      <w:r>
        <w:rPr>
          <w:rFonts w:ascii="宋体" w:hAnsi="宋体"/>
          <w:b/>
          <w:bCs/>
          <w:sz w:val="24"/>
        </w:rPr>
        <w:t xml:space="preserve"> </w:t>
      </w:r>
      <w:r>
        <w:rPr>
          <w:rFonts w:hint="eastAsia" w:ascii="宋体" w:hAnsi="宋体"/>
          <w:b/>
          <w:bCs/>
          <w:sz w:val="24"/>
        </w:rPr>
        <w:t>工时及工程量的确认</w:t>
      </w:r>
    </w:p>
    <w:p w14:paraId="3A2A3E75">
      <w:pPr>
        <w:spacing w:line="420" w:lineRule="exact"/>
        <w:ind w:firstLine="420"/>
        <w:rPr>
          <w:rFonts w:ascii="宋体" w:hAnsi="宋体"/>
          <w:sz w:val="24"/>
        </w:rPr>
      </w:pPr>
      <w:r>
        <w:rPr>
          <w:rFonts w:hint="eastAsia" w:ascii="宋体" w:hAnsi="宋体"/>
          <w:sz w:val="24"/>
        </w:rPr>
        <w:t>1、本合同附件报价表中的工程量均为暂定数量，不作为最终结算的依据。合同结算时，实际结算工程量以施工图、竣工图、经济签证单、设计变更、图纸会审记录、会议纪要等为基础，并以双方代表在现场共同对专业分包人全部完成专业作业的工程量进行确认，由专业分包人编制结算计价表并经工程承包人审核确认计价为准。</w:t>
      </w:r>
    </w:p>
    <w:p w14:paraId="59496F05">
      <w:pPr>
        <w:spacing w:line="420" w:lineRule="exact"/>
        <w:ind w:firstLine="420"/>
        <w:rPr>
          <w:rFonts w:ascii="宋体" w:hAnsi="宋体"/>
          <w:sz w:val="24"/>
        </w:rPr>
      </w:pPr>
      <w:r>
        <w:rPr>
          <w:rFonts w:hint="eastAsia" w:ascii="宋体" w:hAnsi="宋体"/>
          <w:sz w:val="24"/>
        </w:rPr>
        <w:t>2、在合同履行过程中，工程承包人有权对专业分包人的收方结算随时进行检查，发现问题时随时进行修正，专业分包人必须接受。</w:t>
      </w:r>
    </w:p>
    <w:p w14:paraId="67DECF17">
      <w:pPr>
        <w:spacing w:line="420" w:lineRule="exact"/>
        <w:ind w:firstLine="420"/>
        <w:rPr>
          <w:rFonts w:ascii="宋体" w:hAnsi="宋体"/>
          <w:sz w:val="24"/>
        </w:rPr>
      </w:pPr>
      <w:r>
        <w:rPr>
          <w:rFonts w:hint="eastAsia" w:ascii="宋体" w:hAnsi="宋体"/>
          <w:sz w:val="24"/>
        </w:rPr>
        <w:t>3、合同结算</w:t>
      </w:r>
    </w:p>
    <w:p w14:paraId="4B176787">
      <w:pPr>
        <w:spacing w:line="420" w:lineRule="exact"/>
        <w:ind w:firstLine="240" w:firstLineChars="100"/>
        <w:rPr>
          <w:rFonts w:ascii="宋体" w:hAnsi="宋体"/>
          <w:sz w:val="24"/>
        </w:rPr>
      </w:pPr>
      <w:r>
        <w:rPr>
          <w:rFonts w:hint="eastAsia" w:ascii="宋体" w:hAnsi="宋体"/>
          <w:sz w:val="24"/>
        </w:rPr>
        <w:t>（1）本工程的计价额和结算额必须以最终验工计价和最终结算为准，中间月份核定的产值、计价和计量与最终结算量、价不一致的，按最终结算所确认的量、价对进度计量、计价进行修正。</w:t>
      </w:r>
    </w:p>
    <w:p w14:paraId="64B2A944">
      <w:pPr>
        <w:spacing w:line="420" w:lineRule="exact"/>
        <w:ind w:firstLine="240" w:firstLineChars="100"/>
        <w:rPr>
          <w:rFonts w:ascii="宋体" w:hAnsi="宋体"/>
          <w:sz w:val="24"/>
        </w:rPr>
      </w:pPr>
      <w:r>
        <w:rPr>
          <w:rFonts w:hint="eastAsia" w:ascii="宋体" w:hAnsi="宋体"/>
          <w:sz w:val="24"/>
        </w:rPr>
        <w:t>（2）最终结算完成后，甲、乙双方应对专业分包合同进行封闭，签订“合同封帐协议”协议，明确应付款、已付款、欠款信息、锁定债权债务。</w:t>
      </w:r>
    </w:p>
    <w:p w14:paraId="04038CFC">
      <w:pPr>
        <w:spacing w:line="420" w:lineRule="exact"/>
        <w:ind w:firstLine="240" w:firstLineChars="100"/>
        <w:rPr>
          <w:rFonts w:ascii="宋体" w:hAnsi="宋体"/>
          <w:sz w:val="24"/>
        </w:rPr>
      </w:pPr>
      <w:r>
        <w:rPr>
          <w:rFonts w:hint="eastAsia" w:ascii="宋体" w:hAnsi="宋体"/>
          <w:sz w:val="24"/>
        </w:rPr>
        <w:t>（3）合同约定的，应由专业分包人承担的违约金、扣款等需在月份进度款项和最终结算时扣除。</w:t>
      </w:r>
    </w:p>
    <w:p w14:paraId="2EEEEA35">
      <w:pPr>
        <w:spacing w:line="420" w:lineRule="exact"/>
        <w:ind w:firstLine="420"/>
        <w:rPr>
          <w:rFonts w:ascii="宋体" w:hAnsi="宋体"/>
          <w:b/>
          <w:bCs/>
          <w:sz w:val="24"/>
        </w:rPr>
      </w:pPr>
      <w:r>
        <w:rPr>
          <w:rFonts w:hint="eastAsia" w:ascii="宋体" w:hAnsi="宋体"/>
          <w:b/>
          <w:bCs/>
          <w:sz w:val="24"/>
        </w:rPr>
        <w:t>第八条</w:t>
      </w:r>
      <w:r>
        <w:rPr>
          <w:rFonts w:ascii="宋体" w:hAnsi="宋体"/>
          <w:b/>
          <w:bCs/>
          <w:sz w:val="24"/>
        </w:rPr>
        <w:t xml:space="preserve"> </w:t>
      </w:r>
      <w:r>
        <w:rPr>
          <w:rFonts w:hint="eastAsia" w:ascii="宋体" w:hAnsi="宋体"/>
          <w:b/>
          <w:bCs/>
          <w:sz w:val="24"/>
        </w:rPr>
        <w:t>施工机具、材料供应</w:t>
      </w:r>
    </w:p>
    <w:p w14:paraId="42423586">
      <w:pPr>
        <w:spacing w:line="420" w:lineRule="exact"/>
        <w:ind w:firstLine="480" w:firstLineChars="200"/>
        <w:rPr>
          <w:rFonts w:ascii="宋体" w:hAnsi="宋体"/>
          <w:sz w:val="24"/>
        </w:rPr>
      </w:pPr>
      <w:r>
        <w:rPr>
          <w:rFonts w:hint="eastAsia" w:ascii="宋体" w:hAnsi="宋体"/>
          <w:sz w:val="24"/>
        </w:rPr>
        <w:t>1、工程承包人提供给专业分包人专业作业使用的机具、设备，性能应满足施工的要求，及时运入场地，安装调试完毕，运行良好后交付专业分包人使用，专业分包人故意损坏或丢失的应负赔偿责任。</w:t>
      </w:r>
    </w:p>
    <w:p w14:paraId="271E6652">
      <w:pPr>
        <w:spacing w:line="420" w:lineRule="exact"/>
        <w:ind w:firstLine="480" w:firstLineChars="200"/>
        <w:rPr>
          <w:rFonts w:ascii="宋体" w:hAnsi="宋体"/>
          <w:sz w:val="24"/>
        </w:rPr>
      </w:pPr>
      <w:r>
        <w:rPr>
          <w:rFonts w:hint="eastAsia" w:ascii="宋体" w:hAnsi="宋体"/>
          <w:sz w:val="24"/>
        </w:rPr>
        <w:t>2、专业分包人自行提供的机具和设备的性能应能满足施工的要求，并确保使用过程的安全，所有机具和设备均不得带病使用，对于工程承包人在检查过程中发现的安全隐患，专业分包人应即时进行整改、消除，否则工程承包人有权对专业分包人进行相应的处罚。</w:t>
      </w:r>
    </w:p>
    <w:p w14:paraId="6224661A">
      <w:pPr>
        <w:spacing w:line="420" w:lineRule="exact"/>
        <w:ind w:firstLine="420"/>
        <w:rPr>
          <w:rFonts w:ascii="宋体" w:hAnsi="宋体"/>
          <w:b/>
          <w:bCs/>
          <w:sz w:val="24"/>
        </w:rPr>
      </w:pPr>
      <w:r>
        <w:rPr>
          <w:rFonts w:hint="eastAsia" w:ascii="宋体" w:hAnsi="宋体"/>
          <w:b/>
          <w:bCs/>
          <w:sz w:val="24"/>
        </w:rPr>
        <w:t>第九条</w:t>
      </w:r>
      <w:r>
        <w:rPr>
          <w:rFonts w:ascii="宋体" w:hAnsi="宋体"/>
          <w:b/>
          <w:bCs/>
          <w:sz w:val="24"/>
        </w:rPr>
        <w:t xml:space="preserve"> </w:t>
      </w:r>
      <w:r>
        <w:rPr>
          <w:rFonts w:hint="eastAsia" w:ascii="宋体" w:hAnsi="宋体"/>
          <w:b/>
          <w:bCs/>
          <w:sz w:val="24"/>
        </w:rPr>
        <w:t>工程变更</w:t>
      </w:r>
    </w:p>
    <w:p w14:paraId="7E709F91">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变更原则和程序：按工程承包人与业主签订的变更原则和程序执行。</w:t>
      </w:r>
    </w:p>
    <w:p w14:paraId="5F58CE5E">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1.计量原则：工程量按竣工工程资料、竣工图等有效计量资料计算，工程量增减变更以双方确认签字为准</w:t>
      </w:r>
      <w:r>
        <w:rPr>
          <w:rFonts w:hint="eastAsia" w:cs="Times New Roman" w:asciiTheme="majorEastAsia" w:hAnsiTheme="majorEastAsia" w:eastAsiaTheme="majorEastAsia"/>
          <w:kern w:val="0"/>
          <w:sz w:val="24"/>
          <w:lang w:val="zh-TW"/>
        </w:rPr>
        <w:t>。</w:t>
      </w:r>
    </w:p>
    <w:p w14:paraId="6B5B83DA">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2.计价原则：</w:t>
      </w:r>
    </w:p>
    <w:p w14:paraId="1AF52094">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2.1已标价工程量清单有相同项目的，按照相同项目清单综合单价认定</w:t>
      </w:r>
      <w:r>
        <w:rPr>
          <w:rFonts w:hint="eastAsia" w:cs="Times New Roman" w:asciiTheme="majorEastAsia" w:hAnsiTheme="majorEastAsia" w:eastAsiaTheme="majorEastAsia"/>
          <w:kern w:val="0"/>
          <w:sz w:val="24"/>
          <w:lang w:val="zh-TW"/>
        </w:rPr>
        <w:t>。</w:t>
      </w:r>
    </w:p>
    <w:p w14:paraId="58DFD7FA">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2.2已标价工程量清单中无相同项目，但有类似项目的，参照类似项目清单综合单价的单价认定</w:t>
      </w:r>
      <w:r>
        <w:rPr>
          <w:rFonts w:hint="eastAsia" w:cs="Times New Roman" w:asciiTheme="majorEastAsia" w:hAnsiTheme="majorEastAsia" w:eastAsiaTheme="majorEastAsia"/>
          <w:kern w:val="0"/>
          <w:sz w:val="24"/>
          <w:lang w:val="zh-TW"/>
        </w:rPr>
        <w:t>。</w:t>
      </w:r>
    </w:p>
    <w:p w14:paraId="1AE238A4">
      <w:pPr>
        <w:spacing w:line="420" w:lineRule="exact"/>
        <w:ind w:firstLine="420"/>
        <w:rPr>
          <w:rFonts w:ascii="宋体" w:hAnsi="宋体"/>
          <w:sz w:val="24"/>
        </w:rPr>
      </w:pPr>
      <w:r>
        <w:rPr>
          <w:rFonts w:cs="Times New Roman" w:asciiTheme="majorEastAsia" w:hAnsiTheme="majorEastAsia" w:eastAsiaTheme="majorEastAsia"/>
          <w:kern w:val="0"/>
          <w:sz w:val="24"/>
          <w:lang w:val="zh-TW" w:eastAsia="zh-TW"/>
        </w:rPr>
        <w:t>2.3已标价工程量清单中无适用或类似工程综合单价，</w:t>
      </w:r>
      <w:r>
        <w:rPr>
          <w:rFonts w:hint="eastAsia" w:cs="Times New Roman" w:asciiTheme="majorEastAsia" w:hAnsiTheme="majorEastAsia" w:eastAsiaTheme="majorEastAsia"/>
          <w:kern w:val="0"/>
          <w:sz w:val="24"/>
        </w:rPr>
        <w:t>由专业分包人报送组价申请资料，组价申请资料中</w:t>
      </w:r>
      <w:r>
        <w:rPr>
          <w:rFonts w:cs="Times New Roman" w:asciiTheme="majorEastAsia" w:hAnsiTheme="majorEastAsia" w:eastAsiaTheme="majorEastAsia"/>
          <w:kern w:val="0"/>
          <w:sz w:val="24"/>
          <w:lang w:val="zh-TW" w:eastAsia="zh-TW"/>
        </w:rPr>
        <w:t>综合单价</w:t>
      </w:r>
      <w:r>
        <w:rPr>
          <w:rFonts w:hint="eastAsia" w:cs="Times New Roman" w:asciiTheme="majorEastAsia" w:hAnsiTheme="majorEastAsia" w:eastAsiaTheme="majorEastAsia"/>
          <w:kern w:val="0"/>
          <w:sz w:val="24"/>
        </w:rPr>
        <w:t>的组价原则为</w:t>
      </w:r>
      <w:r>
        <w:rPr>
          <w:rFonts w:cs="Times New Roman" w:asciiTheme="majorEastAsia" w:hAnsiTheme="majorEastAsia" w:eastAsiaTheme="majorEastAsia"/>
          <w:kern w:val="0"/>
          <w:sz w:val="24"/>
          <w:lang w:val="zh-TW" w:eastAsia="zh-TW"/>
        </w:rPr>
        <w:t>根据2013清单规范+四川省2020定额计量计价，材料价格按同期泸州工程造价信息计算，</w:t>
      </w:r>
      <w:r>
        <w:rPr>
          <w:rFonts w:hint="eastAsia" w:cs="Times New Roman" w:asciiTheme="majorEastAsia" w:hAnsiTheme="majorEastAsia" w:eastAsiaTheme="majorEastAsia"/>
          <w:kern w:val="0"/>
          <w:sz w:val="24"/>
        </w:rPr>
        <w:t>具体应执行的综合单价按</w:t>
      </w:r>
      <w:r>
        <w:rPr>
          <w:rFonts w:cs="Times New Roman" w:asciiTheme="majorEastAsia" w:hAnsiTheme="majorEastAsia" w:eastAsiaTheme="majorEastAsia"/>
          <w:kern w:val="0"/>
          <w:sz w:val="24"/>
          <w:lang w:val="zh-TW" w:eastAsia="zh-TW"/>
        </w:rPr>
        <w:t>经业主委托的结算审核机构</w:t>
      </w:r>
      <w:r>
        <w:rPr>
          <w:rFonts w:hint="eastAsia" w:cs="Times New Roman" w:asciiTheme="majorEastAsia" w:hAnsiTheme="majorEastAsia" w:eastAsiaTheme="majorEastAsia"/>
          <w:kern w:val="0"/>
          <w:sz w:val="24"/>
        </w:rPr>
        <w:t>所</w:t>
      </w:r>
      <w:r>
        <w:rPr>
          <w:rFonts w:cs="Times New Roman" w:asciiTheme="majorEastAsia" w:hAnsiTheme="majorEastAsia" w:eastAsiaTheme="majorEastAsia"/>
          <w:kern w:val="0"/>
          <w:sz w:val="24"/>
          <w:lang w:val="zh-TW" w:eastAsia="zh-TW"/>
        </w:rPr>
        <w:t>确认的</w:t>
      </w:r>
      <w:r>
        <w:rPr>
          <w:rFonts w:cs="Times New Roman" w:asciiTheme="majorEastAsia" w:hAnsiTheme="majorEastAsia" w:eastAsiaTheme="majorEastAsia"/>
          <w:b/>
          <w:bCs/>
          <w:kern w:val="0"/>
          <w:sz w:val="24"/>
          <w:u w:val="single"/>
          <w:lang w:val="zh-TW" w:eastAsia="zh-TW"/>
        </w:rPr>
        <w:t xml:space="preserve"> 综合单价下浮</w:t>
      </w:r>
      <w:r>
        <w:rPr>
          <w:rFonts w:hint="eastAsia" w:cs="Times New Roman" w:asciiTheme="majorEastAsia" w:hAnsiTheme="majorEastAsia" w:eastAsiaTheme="majorEastAsia"/>
          <w:b/>
          <w:bCs/>
          <w:kern w:val="0"/>
          <w:sz w:val="24"/>
          <w:u w:val="single"/>
        </w:rPr>
        <w:t>4</w:t>
      </w:r>
      <w:r>
        <w:rPr>
          <w:rFonts w:cs="Times New Roman" w:asciiTheme="majorEastAsia" w:hAnsiTheme="majorEastAsia" w:eastAsiaTheme="majorEastAsia"/>
          <w:b/>
          <w:bCs/>
          <w:kern w:val="0"/>
          <w:sz w:val="24"/>
          <w:u w:val="single"/>
          <w:lang w:val="zh-TW" w:eastAsia="zh-TW"/>
        </w:rPr>
        <w:t xml:space="preserve">% </w:t>
      </w:r>
      <w:r>
        <w:rPr>
          <w:rFonts w:cs="Times New Roman" w:asciiTheme="majorEastAsia" w:hAnsiTheme="majorEastAsia" w:eastAsiaTheme="majorEastAsia"/>
          <w:kern w:val="0"/>
          <w:sz w:val="24"/>
          <w:lang w:val="zh-TW" w:eastAsia="zh-TW"/>
        </w:rPr>
        <w:t>为</w:t>
      </w:r>
      <w:r>
        <w:rPr>
          <w:rFonts w:hint="eastAsia" w:cs="Times New Roman" w:asciiTheme="majorEastAsia" w:hAnsiTheme="majorEastAsia" w:eastAsiaTheme="majorEastAsia"/>
          <w:kern w:val="0"/>
          <w:sz w:val="24"/>
        </w:rPr>
        <w:t>专业</w:t>
      </w:r>
      <w:r>
        <w:rPr>
          <w:rFonts w:cs="Times New Roman" w:asciiTheme="majorEastAsia" w:hAnsiTheme="majorEastAsia" w:eastAsiaTheme="majorEastAsia"/>
          <w:kern w:val="0"/>
          <w:sz w:val="24"/>
          <w:lang w:val="zh-TW" w:eastAsia="zh-TW"/>
        </w:rPr>
        <w:t>分包人的结算综合单价，清单中如有材料价格按市场认质认价形式与业主确定的，认质认价材料不下浮。</w:t>
      </w:r>
    </w:p>
    <w:p w14:paraId="068FE1D4">
      <w:pPr>
        <w:spacing w:line="420" w:lineRule="exact"/>
        <w:ind w:firstLine="420"/>
        <w:rPr>
          <w:rFonts w:ascii="宋体" w:hAnsi="宋体"/>
          <w:b/>
          <w:bCs/>
          <w:sz w:val="24"/>
        </w:rPr>
      </w:pPr>
      <w:r>
        <w:rPr>
          <w:rFonts w:hint="eastAsia" w:ascii="宋体" w:hAnsi="宋体"/>
          <w:b/>
          <w:bCs/>
          <w:sz w:val="24"/>
        </w:rPr>
        <w:t>第十条</w:t>
      </w:r>
      <w:r>
        <w:rPr>
          <w:rFonts w:ascii="宋体" w:hAnsi="宋体"/>
          <w:b/>
          <w:bCs/>
          <w:sz w:val="24"/>
        </w:rPr>
        <w:t xml:space="preserve"> </w:t>
      </w:r>
      <w:r>
        <w:rPr>
          <w:rFonts w:hint="eastAsia" w:ascii="宋体" w:hAnsi="宋体"/>
          <w:b/>
          <w:bCs/>
          <w:sz w:val="24"/>
        </w:rPr>
        <w:t>施工验收</w:t>
      </w:r>
    </w:p>
    <w:p w14:paraId="7B6AC787">
      <w:pPr>
        <w:spacing w:line="420" w:lineRule="exac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 xml:space="preserve"> </w:t>
      </w:r>
      <w:r>
        <w:rPr>
          <w:rFonts w:hint="eastAsia" w:cs="Times New Roman" w:asciiTheme="majorEastAsia" w:hAnsiTheme="majorEastAsia" w:eastAsiaTheme="majorEastAsia"/>
          <w:kern w:val="0"/>
          <w:sz w:val="24"/>
        </w:rPr>
        <w:t xml:space="preserve">   1</w:t>
      </w:r>
      <w:r>
        <w:rPr>
          <w:rFonts w:cs="Times New Roman" w:asciiTheme="majorEastAsia" w:hAnsiTheme="majorEastAsia" w:eastAsiaTheme="majorEastAsia"/>
          <w:kern w:val="0"/>
          <w:sz w:val="24"/>
          <w:lang w:val="zh-TW" w:eastAsia="zh-TW"/>
        </w:rPr>
        <w:t>、</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应确保所完成施工的质量，应符合本合同约定的质量标准。</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施工完毕，应向工程承包人提交完工报告，通知工程承包人验收；工程承包人应当在收到</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的上述报告后7天内对</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施工成果进行验收，验收合格或者工程承包人在上述期限内未组织验收的，视为</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已经完成了本合同约定工作。但工程承包人与发包人间的隐蔽工程验收结果或工程竣工验收结果表明</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施工质量不合格时，</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应负责无偿修复，不延长工期，并承担由此导致的工程承包人的相关损失(包括但不限于返工费、工期处罚、诉讼费、律师费、鉴定费、对第三人的损害赔偿金、违约金等）。</w:t>
      </w:r>
    </w:p>
    <w:p w14:paraId="5DFEECA8">
      <w:pPr>
        <w:spacing w:line="420" w:lineRule="exact"/>
        <w:ind w:firstLine="480" w:firstLineChars="200"/>
        <w:rPr>
          <w:rFonts w:ascii="宋体" w:hAnsi="宋体"/>
          <w:sz w:val="24"/>
        </w:rPr>
      </w:pPr>
      <w:r>
        <w:rPr>
          <w:rFonts w:hint="eastAsia" w:cs="Times New Roman" w:asciiTheme="majorEastAsia" w:hAnsiTheme="majorEastAsia" w:eastAsiaTheme="majorEastAsia"/>
          <w:kern w:val="0"/>
          <w:sz w:val="24"/>
        </w:rPr>
        <w:t>2</w:t>
      </w:r>
      <w:r>
        <w:rPr>
          <w:rFonts w:cs="Times New Roman" w:asciiTheme="majorEastAsia" w:hAnsiTheme="majorEastAsia" w:eastAsiaTheme="majorEastAsia"/>
          <w:kern w:val="0"/>
          <w:sz w:val="24"/>
          <w:lang w:val="zh-TW" w:eastAsia="zh-TW"/>
        </w:rPr>
        <w:t>、全部工程竣工（包括</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完成工作在内）经发包人验收合格，</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在质量保修期内对其分包的劳务作业的施工质量承担责任。</w:t>
      </w:r>
    </w:p>
    <w:p w14:paraId="7ECEED15">
      <w:pPr>
        <w:spacing w:line="420" w:lineRule="exact"/>
        <w:ind w:firstLine="420"/>
        <w:rPr>
          <w:rFonts w:ascii="宋体" w:hAnsi="宋体"/>
          <w:b/>
          <w:bCs/>
          <w:sz w:val="24"/>
        </w:rPr>
      </w:pPr>
      <w:r>
        <w:rPr>
          <w:rFonts w:hint="eastAsia" w:ascii="宋体" w:hAnsi="宋体"/>
          <w:b/>
          <w:bCs/>
          <w:sz w:val="24"/>
        </w:rPr>
        <w:t>第十一条</w:t>
      </w:r>
      <w:r>
        <w:rPr>
          <w:rFonts w:ascii="宋体" w:hAnsi="宋体"/>
          <w:b/>
          <w:bCs/>
          <w:sz w:val="24"/>
        </w:rPr>
        <w:t xml:space="preserve"> 施工配合</w:t>
      </w:r>
    </w:p>
    <w:p w14:paraId="230C3127">
      <w:pPr>
        <w:spacing w:line="420" w:lineRule="exact"/>
        <w:ind w:firstLine="480" w:firstLineChars="200"/>
        <w:rPr>
          <w:rFonts w:ascii="宋体" w:hAnsi="宋体"/>
          <w:sz w:val="24"/>
        </w:rPr>
      </w:pPr>
      <w:r>
        <w:rPr>
          <w:rFonts w:hint="eastAsia" w:ascii="宋体" w:hAnsi="宋体"/>
          <w:sz w:val="24"/>
        </w:rPr>
        <w:t>1、专业分包人应配合工程承包人对其工作进行的初步验收，以及工程承包人按发包人或建设行政主管部门要求进行的涉及专业分包人工作内容、施工场地的检查、隐蔽工程验收及工程竣工验收；工程承包人或施工场地内第三方的工作必须专业分包人配合时，专业分包人应按工程承包人的指令予以配合。除上述初步验收、隐蔽工程验收及工程竣工验收之外，专业分包人因提供上述配合而发生的工期损失和费用由专业分包人承担。</w:t>
      </w:r>
    </w:p>
    <w:p w14:paraId="6901C3FB">
      <w:pPr>
        <w:spacing w:line="420" w:lineRule="exact"/>
        <w:ind w:firstLine="633" w:firstLineChars="264"/>
        <w:rPr>
          <w:rFonts w:ascii="宋体" w:hAnsi="宋体"/>
          <w:sz w:val="24"/>
        </w:rPr>
      </w:pPr>
      <w:r>
        <w:rPr>
          <w:rFonts w:hint="eastAsia" w:ascii="宋体" w:hAnsi="宋体"/>
          <w:sz w:val="24"/>
        </w:rPr>
        <w:t>2、专业分包人按约定完成专业作业，必须由工程承包人或施工场地内的第三方进行配合时，工程承包人应配合专业分包人工作或确保专业分包人获得该第三方的配合。</w:t>
      </w:r>
    </w:p>
    <w:p w14:paraId="2ED6C4D0">
      <w:pPr>
        <w:spacing w:line="420" w:lineRule="exact"/>
        <w:ind w:firstLine="420"/>
        <w:rPr>
          <w:rFonts w:ascii="宋体" w:hAnsi="宋体"/>
          <w:b/>
          <w:bCs/>
          <w:sz w:val="24"/>
        </w:rPr>
      </w:pPr>
      <w:r>
        <w:rPr>
          <w:rFonts w:hint="eastAsia" w:ascii="宋体" w:hAnsi="宋体"/>
          <w:b/>
          <w:bCs/>
          <w:sz w:val="24"/>
        </w:rPr>
        <w:t>第十二条</w:t>
      </w:r>
      <w:r>
        <w:rPr>
          <w:rFonts w:ascii="宋体" w:hAnsi="宋体"/>
          <w:b/>
          <w:bCs/>
          <w:sz w:val="24"/>
        </w:rPr>
        <w:t xml:space="preserve"> </w:t>
      </w:r>
      <w:r>
        <w:rPr>
          <w:rFonts w:hint="eastAsia" w:ascii="宋体" w:hAnsi="宋体"/>
          <w:b/>
          <w:bCs/>
          <w:sz w:val="24"/>
        </w:rPr>
        <w:t>违约责任</w:t>
      </w:r>
    </w:p>
    <w:p w14:paraId="6B325A90">
      <w:pPr>
        <w:spacing w:line="420" w:lineRule="exact"/>
        <w:ind w:firstLine="480" w:firstLineChars="200"/>
        <w:rPr>
          <w:rFonts w:ascii="宋体" w:hAnsi="宋体"/>
          <w:sz w:val="24"/>
        </w:rPr>
      </w:pPr>
      <w:r>
        <w:rPr>
          <w:rFonts w:hint="eastAsia" w:ascii="宋体" w:hAnsi="宋体"/>
          <w:sz w:val="24"/>
        </w:rPr>
        <w:t>1、工程承包人违约责任</w:t>
      </w:r>
    </w:p>
    <w:p w14:paraId="3C81E220">
      <w:pPr>
        <w:spacing w:line="420" w:lineRule="exact"/>
        <w:ind w:firstLine="633" w:firstLineChars="264"/>
        <w:rPr>
          <w:rFonts w:ascii="宋体" w:hAnsi="宋体"/>
          <w:sz w:val="24"/>
        </w:rPr>
      </w:pPr>
      <w:r>
        <w:rPr>
          <w:rFonts w:hint="eastAsia" w:ascii="宋体" w:hAnsi="宋体"/>
          <w:sz w:val="24"/>
        </w:rPr>
        <w:t>（1）在合同履行过程中，如工程承包人单方面解除合同，需向专业分包人支付已实际发生的费用的20%作为违约金。</w:t>
      </w:r>
    </w:p>
    <w:p w14:paraId="5C84A125">
      <w:pPr>
        <w:spacing w:line="420" w:lineRule="exact"/>
        <w:ind w:firstLine="633" w:firstLineChars="264"/>
        <w:rPr>
          <w:rFonts w:ascii="宋体" w:hAnsi="宋体"/>
          <w:sz w:val="24"/>
        </w:rPr>
      </w:pPr>
      <w:r>
        <w:rPr>
          <w:rFonts w:hint="eastAsia" w:ascii="宋体" w:hAnsi="宋体"/>
          <w:sz w:val="24"/>
        </w:rPr>
        <w:t>（2）因工程承包人违反合同约定原因在施工过程中解除合同的，工程承包人应结清专业分包人已施工部分工程费用。</w:t>
      </w:r>
    </w:p>
    <w:p w14:paraId="228D8484">
      <w:pPr>
        <w:spacing w:line="420" w:lineRule="exact"/>
        <w:ind w:firstLine="480" w:firstLineChars="200"/>
        <w:rPr>
          <w:rFonts w:ascii="宋体" w:hAnsi="宋体"/>
          <w:sz w:val="24"/>
        </w:rPr>
      </w:pPr>
      <w:r>
        <w:rPr>
          <w:rFonts w:hint="eastAsia" w:ascii="宋体" w:hAnsi="宋体"/>
          <w:sz w:val="24"/>
        </w:rPr>
        <w:t>2、专业分包人违约责任</w:t>
      </w:r>
    </w:p>
    <w:p w14:paraId="7B39B90C">
      <w:pPr>
        <w:spacing w:line="420" w:lineRule="exact"/>
        <w:ind w:firstLine="633" w:firstLineChars="264"/>
        <w:rPr>
          <w:rFonts w:ascii="宋体" w:hAnsi="宋体"/>
          <w:sz w:val="24"/>
        </w:rPr>
      </w:pPr>
      <w:r>
        <w:rPr>
          <w:rFonts w:hint="eastAsia" w:ascii="宋体" w:hAnsi="宋体"/>
          <w:sz w:val="24"/>
        </w:rPr>
        <w:t>（1）工程完工后，竣工资料不完整、不符合规定要求或未及时移交，导致项目无法按期完成竣工验收，由此产生的一切损失由专业分包人承担。</w:t>
      </w:r>
    </w:p>
    <w:p w14:paraId="42AE9D96">
      <w:pPr>
        <w:spacing w:line="420" w:lineRule="exact"/>
        <w:ind w:firstLine="633" w:firstLineChars="264"/>
        <w:rPr>
          <w:rFonts w:ascii="宋体" w:hAnsi="宋体"/>
          <w:sz w:val="24"/>
        </w:rPr>
      </w:pPr>
      <w:r>
        <w:rPr>
          <w:rFonts w:hint="eastAsia" w:ascii="宋体" w:hAnsi="宋体"/>
          <w:sz w:val="24"/>
        </w:rPr>
        <w:t>（2）因专业分包人原因因本工程施工引发的农民工、材料供应商、租赁商和其他因素等纠纷给工程承包人造成损失的，专业分包人应赔偿工程承包人相应损失外，并应按每发生一次讨薪、上访事件向工程承包人支付20000元/次的违约金。</w:t>
      </w:r>
    </w:p>
    <w:p w14:paraId="2D8265DA">
      <w:pPr>
        <w:spacing w:line="420" w:lineRule="exact"/>
        <w:ind w:firstLine="633" w:firstLineChars="264"/>
        <w:rPr>
          <w:rFonts w:hint="eastAsia" w:ascii="宋体" w:hAnsi="宋体" w:eastAsia="宋体"/>
          <w:b/>
          <w:bCs/>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w:t>
      </w:r>
      <w:r>
        <w:rPr>
          <w:rFonts w:hint="eastAsia" w:ascii="宋体" w:hAnsi="宋体" w:eastAsia="宋体" w:cs="宋体"/>
          <w:b w:val="0"/>
          <w:bCs w:val="0"/>
          <w:sz w:val="24"/>
          <w:lang w:eastAsia="zh-CN"/>
        </w:rPr>
        <w:t>）</w:t>
      </w:r>
      <w:r>
        <w:rPr>
          <w:rFonts w:hint="eastAsia" w:ascii="宋体" w:hAnsi="宋体" w:eastAsia="宋体" w:cs="宋体"/>
          <w:sz w:val="24"/>
        </w:rPr>
        <w:t>由于</w:t>
      </w:r>
      <w:r>
        <w:rPr>
          <w:rFonts w:hint="eastAsia" w:ascii="宋体" w:hAnsi="宋体" w:eastAsia="宋体" w:cs="宋体"/>
          <w:sz w:val="24"/>
          <w:lang w:val="en-US" w:eastAsia="zh-CN"/>
        </w:rPr>
        <w:t>专业分包人</w:t>
      </w:r>
      <w:r>
        <w:rPr>
          <w:rFonts w:hint="eastAsia" w:ascii="宋体" w:hAnsi="宋体" w:eastAsia="宋体" w:cs="宋体"/>
          <w:sz w:val="24"/>
        </w:rPr>
        <w:t>原因，延期竣工，每延期一天，</w:t>
      </w:r>
      <w:r>
        <w:rPr>
          <w:rFonts w:hint="eastAsia" w:ascii="宋体" w:hAnsi="宋体" w:eastAsia="宋体" w:cs="宋体"/>
          <w:sz w:val="24"/>
          <w:lang w:val="en-US" w:eastAsia="zh-CN"/>
        </w:rPr>
        <w:t>专业分包人</w:t>
      </w:r>
      <w:r>
        <w:rPr>
          <w:rFonts w:hint="eastAsia" w:ascii="宋体" w:hAnsi="宋体" w:eastAsia="宋体" w:cs="宋体"/>
          <w:sz w:val="24"/>
        </w:rPr>
        <w:t>支付</w:t>
      </w:r>
      <w:r>
        <w:rPr>
          <w:rFonts w:hint="eastAsia" w:ascii="宋体" w:hAnsi="宋体" w:eastAsia="宋体" w:cs="宋体"/>
          <w:sz w:val="24"/>
          <w:lang w:eastAsia="zh-CN"/>
        </w:rPr>
        <w:t>工程承包人</w:t>
      </w:r>
      <w:r>
        <w:rPr>
          <w:rFonts w:hint="eastAsia" w:ascii="宋体" w:hAnsi="宋体" w:eastAsia="宋体" w:cs="宋体"/>
          <w:sz w:val="24"/>
        </w:rPr>
        <w:t>5000元/天的违约金（上限：合同暂定金额的20%）；</w:t>
      </w:r>
      <w:r>
        <w:rPr>
          <w:rFonts w:hint="eastAsia" w:ascii="宋体" w:hAnsi="宋体" w:eastAsia="宋体" w:cs="宋体"/>
          <w:sz w:val="24"/>
          <w:lang w:val="en-US" w:eastAsia="zh-CN"/>
        </w:rPr>
        <w:t>虽采取措施整改，但</w:t>
      </w:r>
      <w:r>
        <w:rPr>
          <w:rFonts w:hint="eastAsia" w:ascii="宋体" w:hAnsi="宋体" w:eastAsia="宋体" w:cs="宋体"/>
          <w:sz w:val="24"/>
        </w:rPr>
        <w:t xml:space="preserve">超过 </w:t>
      </w:r>
      <w:r>
        <w:rPr>
          <w:rFonts w:hint="eastAsia" w:ascii="宋体" w:hAnsi="宋体" w:eastAsia="宋体" w:cs="宋体"/>
          <w:sz w:val="24"/>
          <w:lang w:val="en-US" w:eastAsia="zh-CN"/>
        </w:rPr>
        <w:t>30日</w:t>
      </w:r>
      <w:r>
        <w:rPr>
          <w:rFonts w:hint="eastAsia" w:ascii="宋体" w:hAnsi="宋体" w:eastAsia="宋体" w:cs="宋体"/>
          <w:sz w:val="24"/>
        </w:rPr>
        <w:t>仍未完成的，</w:t>
      </w:r>
      <w:bookmarkStart w:id="80" w:name="OLE_LINK35"/>
      <w:r>
        <w:rPr>
          <w:rFonts w:hint="eastAsia" w:ascii="宋体" w:hAnsi="宋体" w:eastAsia="宋体" w:cs="宋体"/>
          <w:sz w:val="24"/>
          <w:lang w:eastAsia="zh-CN"/>
        </w:rPr>
        <w:t>工程承包人</w:t>
      </w:r>
      <w:r>
        <w:rPr>
          <w:rFonts w:hint="eastAsia" w:ascii="宋体" w:hAnsi="宋体" w:eastAsia="宋体" w:cs="宋体"/>
          <w:sz w:val="24"/>
        </w:rPr>
        <w:t>有权解除合同，并按合同暂定总价款20%向</w:t>
      </w:r>
      <w:r>
        <w:rPr>
          <w:rFonts w:hint="eastAsia" w:ascii="宋体" w:hAnsi="宋体" w:eastAsia="宋体" w:cs="宋体"/>
          <w:sz w:val="24"/>
          <w:lang w:val="en-US" w:eastAsia="zh-CN"/>
        </w:rPr>
        <w:t>工程承包人</w:t>
      </w:r>
      <w:bookmarkEnd w:id="80"/>
      <w:r>
        <w:rPr>
          <w:rFonts w:hint="eastAsia" w:ascii="宋体" w:hAnsi="宋体" w:eastAsia="宋体" w:cs="宋体"/>
          <w:sz w:val="24"/>
        </w:rPr>
        <w:t>支付违约金。</w:t>
      </w:r>
    </w:p>
    <w:p w14:paraId="7EEC4E4F">
      <w:pPr>
        <w:spacing w:line="420" w:lineRule="exact"/>
        <w:ind w:firstLine="482" w:firstLineChars="200"/>
        <w:rPr>
          <w:rFonts w:ascii="宋体" w:hAnsi="宋体"/>
          <w:b/>
          <w:bCs/>
          <w:sz w:val="24"/>
        </w:rPr>
      </w:pPr>
      <w:r>
        <w:rPr>
          <w:rFonts w:hint="eastAsia" w:ascii="宋体" w:hAnsi="宋体"/>
          <w:b/>
          <w:bCs/>
          <w:sz w:val="24"/>
        </w:rPr>
        <w:t>第十三条</w:t>
      </w:r>
      <w:r>
        <w:rPr>
          <w:rFonts w:ascii="宋体" w:hAnsi="宋体"/>
          <w:b/>
          <w:bCs/>
          <w:sz w:val="24"/>
        </w:rPr>
        <w:t xml:space="preserve"> </w:t>
      </w:r>
      <w:r>
        <w:rPr>
          <w:rFonts w:hint="eastAsia" w:ascii="宋体" w:hAnsi="宋体"/>
          <w:b/>
          <w:bCs/>
          <w:sz w:val="24"/>
        </w:rPr>
        <w:t>特别条款</w:t>
      </w:r>
    </w:p>
    <w:p w14:paraId="2E239474">
      <w:pPr>
        <w:spacing w:line="420" w:lineRule="exact"/>
        <w:ind w:firstLine="633" w:firstLineChars="264"/>
        <w:rPr>
          <w:rFonts w:ascii="宋体" w:hAnsi="宋体"/>
          <w:b w:val="0"/>
          <w:bCs/>
          <w:sz w:val="24"/>
        </w:rPr>
      </w:pPr>
      <w:r>
        <w:rPr>
          <w:rFonts w:ascii="宋体" w:hAnsi="宋体"/>
          <w:b w:val="0"/>
          <w:bCs/>
          <w:sz w:val="24"/>
        </w:rPr>
        <w:t>1、</w:t>
      </w:r>
      <w:r>
        <w:rPr>
          <w:rFonts w:hint="eastAsia" w:ascii="宋体" w:hAnsi="宋体"/>
          <w:b w:val="0"/>
          <w:bCs/>
          <w:sz w:val="24"/>
        </w:rPr>
        <w:t>专业分包人发生以下违约情形的，为专业分包人不履行本合同约定的主要义务，本合同自动终止：</w:t>
      </w:r>
    </w:p>
    <w:p w14:paraId="72FCCA0E">
      <w:pPr>
        <w:numPr>
          <w:ilvl w:val="255"/>
          <w:numId w:val="0"/>
        </w:numPr>
        <w:spacing w:line="420" w:lineRule="exact"/>
        <w:ind w:firstLine="480" w:firstLineChars="200"/>
        <w:rPr>
          <w:rFonts w:ascii="宋体" w:hAnsi="宋体"/>
          <w:b w:val="0"/>
          <w:bCs/>
          <w:sz w:val="24"/>
        </w:rPr>
      </w:pPr>
      <w:r>
        <w:rPr>
          <w:rFonts w:hint="eastAsia" w:ascii="宋体" w:hAnsi="宋体"/>
          <w:b w:val="0"/>
          <w:bCs/>
          <w:sz w:val="24"/>
        </w:rPr>
        <w:t>（</w:t>
      </w:r>
      <w:r>
        <w:rPr>
          <w:rFonts w:ascii="宋体" w:hAnsi="宋体"/>
          <w:b w:val="0"/>
          <w:bCs/>
          <w:sz w:val="24"/>
        </w:rPr>
        <w:t>1）</w:t>
      </w:r>
      <w:r>
        <w:rPr>
          <w:rFonts w:hint="eastAsia" w:ascii="宋体" w:hAnsi="宋体"/>
          <w:b w:val="0"/>
          <w:bCs/>
          <w:sz w:val="24"/>
        </w:rPr>
        <w:t>工程承包人书面通知专业分包人进场之日起</w:t>
      </w:r>
      <w:r>
        <w:rPr>
          <w:rFonts w:ascii="宋体" w:hAnsi="宋体"/>
          <w:b w:val="0"/>
          <w:bCs/>
          <w:sz w:val="24"/>
        </w:rPr>
        <w:t>7日历天</w:t>
      </w:r>
      <w:r>
        <w:rPr>
          <w:rFonts w:hint="eastAsia" w:ascii="宋体" w:hAnsi="宋体"/>
          <w:b w:val="0"/>
          <w:bCs/>
          <w:sz w:val="24"/>
        </w:rPr>
        <w:t>内，专业分包人未组织人员、设备、以及属专业分包人提供的材料进场、或专业分包人进场后未开展或未按工程承包人认可的进度计划完成阶段性施工任务。经工程承包人书面催告未在催告要求的期限内纠正的；</w:t>
      </w:r>
    </w:p>
    <w:p w14:paraId="11B253D1">
      <w:pPr>
        <w:numPr>
          <w:ilvl w:val="0"/>
          <w:numId w:val="2"/>
        </w:numPr>
        <w:spacing w:line="420" w:lineRule="exact"/>
        <w:ind w:firstLine="480" w:firstLineChars="200"/>
        <w:rPr>
          <w:rFonts w:ascii="宋体" w:hAnsi="宋体"/>
          <w:b w:val="0"/>
          <w:bCs/>
          <w:sz w:val="24"/>
        </w:rPr>
      </w:pPr>
      <w:r>
        <w:rPr>
          <w:rFonts w:hint="eastAsia" w:ascii="宋体" w:hAnsi="宋体"/>
          <w:b w:val="0"/>
          <w:bCs/>
          <w:sz w:val="24"/>
        </w:rPr>
        <w:t>施工期间，专业分包人未经工程承包人同意擅自停工，未在工程承包人责令复工的期限内复工的；</w:t>
      </w:r>
    </w:p>
    <w:p w14:paraId="565F2F64">
      <w:pPr>
        <w:numPr>
          <w:ilvl w:val="0"/>
          <w:numId w:val="2"/>
        </w:numPr>
        <w:spacing w:line="420" w:lineRule="exact"/>
        <w:ind w:firstLine="480" w:firstLineChars="200"/>
        <w:rPr>
          <w:rFonts w:ascii="宋体" w:hAnsi="宋体"/>
          <w:b w:val="0"/>
          <w:bCs/>
          <w:sz w:val="24"/>
        </w:rPr>
      </w:pPr>
      <w:r>
        <w:rPr>
          <w:rFonts w:hint="eastAsia" w:ascii="宋体" w:hAnsi="宋体"/>
          <w:b w:val="0"/>
          <w:bCs/>
          <w:sz w:val="24"/>
        </w:rPr>
        <w:t>不按设计、施工的文件、图纸要求施工，经工程承包人责令整改、重作，未在要求的期日内完成整改、重作工作的；</w:t>
      </w:r>
    </w:p>
    <w:p w14:paraId="5046B1E1">
      <w:pPr>
        <w:numPr>
          <w:ilvl w:val="0"/>
          <w:numId w:val="2"/>
        </w:numPr>
        <w:spacing w:line="420" w:lineRule="exact"/>
        <w:ind w:firstLine="480" w:firstLineChars="200"/>
        <w:rPr>
          <w:rFonts w:ascii="宋体" w:hAnsi="宋体"/>
          <w:b w:val="0"/>
          <w:bCs/>
          <w:sz w:val="24"/>
        </w:rPr>
      </w:pPr>
      <w:r>
        <w:rPr>
          <w:rFonts w:hint="eastAsia" w:ascii="宋体" w:hAnsi="宋体"/>
          <w:b w:val="0"/>
          <w:bCs/>
          <w:sz w:val="24"/>
        </w:rPr>
        <w:t>专业分包人未按合同约定，向工程承包人报送工程资料或报送工程资料不完整，在工程承包人催告提交的期限内仍未有效、完整提供工程资料的；</w:t>
      </w:r>
    </w:p>
    <w:p w14:paraId="27561D07">
      <w:pPr>
        <w:numPr>
          <w:ilvl w:val="0"/>
          <w:numId w:val="3"/>
        </w:numPr>
        <w:spacing w:line="420" w:lineRule="exact"/>
        <w:ind w:firstLine="480" w:firstLineChars="200"/>
        <w:rPr>
          <w:rFonts w:ascii="宋体" w:hAnsi="宋体"/>
          <w:b w:val="0"/>
          <w:bCs/>
          <w:sz w:val="24"/>
        </w:rPr>
      </w:pPr>
      <w:r>
        <w:rPr>
          <w:rFonts w:hint="eastAsia" w:ascii="宋体" w:hAnsi="宋体"/>
          <w:b w:val="0"/>
          <w:bCs/>
          <w:sz w:val="24"/>
        </w:rPr>
        <w:t>合同</w:t>
      </w:r>
      <w:r>
        <w:rPr>
          <w:rFonts w:hint="eastAsia" w:ascii="宋体" w:hAnsi="宋体"/>
          <w:bCs/>
          <w:sz w:val="24"/>
        </w:rPr>
        <w:t>自动</w:t>
      </w:r>
      <w:r>
        <w:rPr>
          <w:rFonts w:hint="eastAsia" w:ascii="宋体" w:hAnsi="宋体"/>
          <w:b w:val="0"/>
          <w:bCs/>
          <w:sz w:val="24"/>
        </w:rPr>
        <w:t>终止后专业分包人应承担的义务和责任：</w:t>
      </w:r>
    </w:p>
    <w:p w14:paraId="2965A4C5">
      <w:pPr>
        <w:numPr>
          <w:ilvl w:val="0"/>
          <w:numId w:val="4"/>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期限内，清空施工场地内属于专业承包人及其工作人员的物品、设施并向工程承包人移交施工场地，专业分包人未按本条约定向工程承包人移交施工场地的，自工程承包人书面通知的期限届满之日起，施工场地内遗留物品、设施视为专业分包人已遗弃，工程承包人有权进场开展场地整理及施工活动，并可对场内遗弃物品进行处置，且工程承包人因场地整理、处置场内遗弃物品、聘请第三方制作场地</w:t>
      </w:r>
      <w:r>
        <w:rPr>
          <w:rFonts w:hint="eastAsia" w:ascii="宋体" w:hAnsi="宋体"/>
          <w:bCs/>
          <w:sz w:val="24"/>
        </w:rPr>
        <w:t>整</w:t>
      </w:r>
      <w:r>
        <w:rPr>
          <w:rFonts w:hint="eastAsia" w:ascii="宋体" w:hAnsi="宋体"/>
          <w:b w:val="0"/>
          <w:bCs/>
          <w:sz w:val="24"/>
        </w:rPr>
        <w:t>理过程资料等事务所支出的费用由专业分包人承担</w:t>
      </w:r>
      <w:r>
        <w:rPr>
          <w:rFonts w:hint="eastAsia" w:ascii="宋体" w:hAnsi="宋体"/>
          <w:bCs/>
          <w:sz w:val="24"/>
        </w:rPr>
        <w:t>，若专业分包人妨碍工程承包人及承包人委托的第三方进场开展工作的，由此给各方造成的损失全部由专业分包人承担，且工程承包人可就专业分包人妨碍正常工作秩序的行为向有权机关及相关部门要求予以予以处理。</w:t>
      </w:r>
      <w:r>
        <w:rPr>
          <w:rFonts w:hint="eastAsia" w:ascii="宋体" w:hAnsi="宋体"/>
          <w:b w:val="0"/>
          <w:bCs/>
          <w:sz w:val="24"/>
        </w:rPr>
        <w:t>；</w:t>
      </w:r>
    </w:p>
    <w:p w14:paraId="68F7C6BF">
      <w:pPr>
        <w:numPr>
          <w:ilvl w:val="0"/>
          <w:numId w:val="4"/>
        </w:numPr>
        <w:spacing w:line="420" w:lineRule="exact"/>
        <w:ind w:firstLine="480" w:firstLineChars="200"/>
        <w:rPr>
          <w:rFonts w:ascii="宋体" w:hAnsi="宋体"/>
          <w:b w:val="0"/>
          <w:bCs/>
          <w:sz w:val="24"/>
        </w:rPr>
      </w:pPr>
      <w:r>
        <w:rPr>
          <w:rFonts w:hint="eastAsia" w:ascii="宋体" w:hAnsi="宋体"/>
          <w:b w:val="0"/>
          <w:bCs/>
          <w:sz w:val="24"/>
        </w:rPr>
        <w:t>专业分包人按本合同约定缴纳的履约保证金扣归工程承包人所有，工程承包人的直接损失及合理预期利益（包括但不限于重新招标所需要的费用、重新招标导致工程价款增加部分的损失、工期延误导致工程承包人所需承担的违约金及赔偿金、工程承包人为主张合同权利所支付的各项费用等）的由专业分包人承担；</w:t>
      </w:r>
    </w:p>
    <w:p w14:paraId="47BCA0DD">
      <w:pPr>
        <w:numPr>
          <w:ilvl w:val="0"/>
          <w:numId w:val="4"/>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时间，委派代表对其已完成部分的工程部分进行现场计量，专业分包人不按通知要求与工程承包人开展计量工作或拖延计量工作开展的，工程承包人可自行委托第三方工程造价咨询企业根据工程承包人持有的资料及现场状况对专业分包人已完成工程量进行计量，委托费用由专业分包人承担，并由工程承包人在应付专业分包人工程款中直接扣除，受托第三方所确认的专业分包人退场时的已完成工程量，作为结算工程量，双方对按此确定的工程量均放弃提出异议的权利；因专业分包人不及时配合计量，给工程承包人造成的损失，由专业分包人负责赔偿。</w:t>
      </w:r>
    </w:p>
    <w:p w14:paraId="24B1B833">
      <w:pPr>
        <w:numPr>
          <w:ilvl w:val="0"/>
          <w:numId w:val="4"/>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时间和要求，向工程承包人提交完整的工程资料（包括但不限于：隐蔽资料、影像资料、检测资料、经济资料等），专业分包人未按通知要求及时提交完整、符合要求的工程资料的，承包人可委托第三方代为检测、编制，检测、编制费用由专业分包人承担，并由工程承包人在应付专业分包人工程款中直接扣除，因专业分包人未及时提交完整工程资料导致工程承包人的损失以及对外承担的违约金、赔偿金，由专业分包人负责赔偿。</w:t>
      </w:r>
    </w:p>
    <w:p w14:paraId="2093DFFB">
      <w:pPr>
        <w:numPr>
          <w:ilvl w:val="0"/>
          <w:numId w:val="4"/>
        </w:numPr>
        <w:spacing w:line="420" w:lineRule="exact"/>
        <w:ind w:firstLine="480" w:firstLineChars="200"/>
        <w:rPr>
          <w:rFonts w:ascii="宋体" w:hAnsi="宋体"/>
          <w:b w:val="0"/>
          <w:bCs/>
          <w:sz w:val="24"/>
        </w:rPr>
      </w:pPr>
      <w:r>
        <w:rPr>
          <w:rFonts w:hint="eastAsia" w:ascii="宋体" w:hAnsi="宋体"/>
          <w:b w:val="0"/>
          <w:bCs/>
          <w:sz w:val="24"/>
        </w:rPr>
        <w:t>专业分包人已实施部分的质量责任（含缺陷修复责任，缺陷责任期自泸州市邻江全民健身中心建设项目整体竣工验收合格之日起</w:t>
      </w:r>
      <w:r>
        <w:rPr>
          <w:rFonts w:ascii="宋体" w:hAnsi="宋体"/>
          <w:b w:val="0"/>
          <w:bCs/>
          <w:sz w:val="24"/>
        </w:rPr>
        <w:t>2年（防水为5年））</w:t>
      </w:r>
      <w:r>
        <w:rPr>
          <w:rFonts w:hint="eastAsia" w:ascii="宋体" w:hAnsi="宋体"/>
          <w:b w:val="0"/>
          <w:bCs/>
          <w:sz w:val="24"/>
        </w:rPr>
        <w:t>由专业分包人负责，专业分包人未承担质量责任的，工程承包人有权委托第三方承担，由此产生的费用全部由专业分包人承担，该部分费用由工程承包人在应付工程款中直接扣减，应付工程款不足扣减的，由专业分包人另行赔偿。</w:t>
      </w:r>
    </w:p>
    <w:p w14:paraId="1CDED77E">
      <w:pPr>
        <w:numPr>
          <w:ilvl w:val="0"/>
          <w:numId w:val="4"/>
        </w:numPr>
        <w:spacing w:line="420" w:lineRule="exact"/>
        <w:ind w:firstLine="480" w:firstLineChars="200"/>
        <w:rPr>
          <w:rFonts w:ascii="宋体" w:hAnsi="宋体"/>
          <w:b w:val="0"/>
          <w:bCs/>
          <w:sz w:val="24"/>
        </w:rPr>
      </w:pPr>
      <w:r>
        <w:rPr>
          <w:rFonts w:hint="eastAsia" w:ascii="宋体" w:hAnsi="宋体"/>
          <w:b w:val="0"/>
          <w:bCs/>
          <w:sz w:val="24"/>
        </w:rPr>
        <w:t>应付专业分包人工程费用暂停支付，待泸州市邻江全民健身中心建设项目整体竣工验收合格及项目结算审核完成后，由工程承包人与专业分包人另行办理结算。结算时应优先扣除按本合同约定应由专业分包人承担的各类费用、违约金、赔偿金、以及因专业分包人未履行合同义务导致工程承包人的损失；扣除后如有剩余，余额支付给专业分包人；若剩余费用不足以弥补工程承包人损失的，差额部分由专业分包人赔偿给工程承包人。</w:t>
      </w:r>
    </w:p>
    <w:p w14:paraId="39F23194">
      <w:pPr>
        <w:numPr>
          <w:ilvl w:val="-1"/>
          <w:numId w:val="0"/>
        </w:numPr>
        <w:spacing w:line="42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3、合同</w:t>
      </w:r>
      <w:r>
        <w:rPr>
          <w:rFonts w:hint="eastAsia" w:ascii="宋体" w:hAnsi="宋体" w:eastAsia="宋体" w:cs="宋体"/>
          <w:bCs/>
          <w:sz w:val="24"/>
        </w:rPr>
        <w:t>自动</w:t>
      </w:r>
      <w:r>
        <w:rPr>
          <w:rFonts w:hint="eastAsia" w:ascii="宋体" w:hAnsi="宋体" w:eastAsia="宋体" w:cs="宋体"/>
          <w:b w:val="0"/>
          <w:bCs/>
          <w:sz w:val="24"/>
        </w:rPr>
        <w:t>终止后工程承包人的权利</w:t>
      </w:r>
    </w:p>
    <w:p w14:paraId="397C276D">
      <w:pPr>
        <w:numPr>
          <w:ilvl w:val="-1"/>
          <w:numId w:val="0"/>
        </w:numPr>
        <w:spacing w:line="420" w:lineRule="exact"/>
        <w:ind w:firstLine="480" w:firstLineChars="200"/>
        <w:rPr>
          <w:rFonts w:hint="default" w:ascii="宋体" w:hAnsi="宋体" w:eastAsia="宋体" w:cs="宋体"/>
          <w:b w:val="0"/>
          <w:bCs w:val="0"/>
          <w:sz w:val="24"/>
        </w:rPr>
      </w:pPr>
      <w:r>
        <w:rPr>
          <w:rFonts w:hint="eastAsia" w:ascii="宋体" w:hAnsi="宋体" w:eastAsia="宋体" w:cs="宋体"/>
          <w:b w:val="0"/>
          <w:bCs/>
          <w:sz w:val="24"/>
        </w:rPr>
        <w:t>（1）工程承包人有权就专业分包人未完成的工程内容另行委托第三方单位承接，并有权就因此各类费用（包括且不限于：现场证据保全费用、开展招标所需支付的费用等）以及合同终止导致工程承包人的损失（包括且不限于：重新招标导致工程价款增加部分的损失、工期延误导致工程承包人所需承担的违约金及赔偿金、工程承包人为向专业分包人主张合同权利所支付的各项费用、委托第三方对专业分包人已完成工程的工程量进</w:t>
      </w:r>
      <w:r>
        <w:rPr>
          <w:rFonts w:hint="default" w:ascii="宋体" w:hAnsi="宋体" w:eastAsia="宋体" w:cs="宋体"/>
          <w:b w:val="0"/>
          <w:bCs w:val="0"/>
          <w:sz w:val="24"/>
        </w:rPr>
        <w:t>行测定的费用、对专业分包人已完成工程进行检验、检测的费用等）要求专业分包人承担，且工程承包人有权就上述费用、款项在应付专业分包人价款中直接予以扣减</w:t>
      </w:r>
    </w:p>
    <w:p w14:paraId="0EDBBDCC">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（2）</w:t>
      </w:r>
      <w:r>
        <w:rPr>
          <w:rFonts w:hint="default" w:ascii="宋体" w:hAnsi="宋体" w:eastAsia="宋体" w:cs="宋体"/>
          <w:b w:val="0"/>
          <w:bCs w:val="0"/>
          <w:sz w:val="24"/>
        </w:rPr>
        <w:t>工程承包人有权就专业分包人在本合同履行期间存在的违约行为，要求专业分包人承担违约责任及赔偿责任。</w:t>
      </w:r>
    </w:p>
    <w:p w14:paraId="04583759">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（3）</w:t>
      </w:r>
      <w:r>
        <w:rPr>
          <w:rFonts w:hint="default" w:ascii="宋体" w:hAnsi="宋体" w:eastAsia="宋体" w:cs="宋体"/>
          <w:b w:val="0"/>
          <w:bCs w:val="0"/>
          <w:sz w:val="24"/>
        </w:rPr>
        <w:t>工程承包人有权要求专业分包人就其完成的工程项目，按本合同约定履行质量保证责任及瑕疵修复责任。</w:t>
      </w:r>
    </w:p>
    <w:p w14:paraId="2803E897">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（4）</w:t>
      </w:r>
      <w:r>
        <w:rPr>
          <w:rFonts w:hint="default" w:ascii="宋体" w:hAnsi="宋体" w:eastAsia="宋体" w:cs="宋体"/>
          <w:b w:val="0"/>
          <w:bCs w:val="0"/>
          <w:sz w:val="24"/>
        </w:rPr>
        <w:t>工程承包人有权暂不支付专业分包人已完成工程项目的剩余款项，直至本条约定的支付条件成就后，按约定支付。</w:t>
      </w:r>
    </w:p>
    <w:p w14:paraId="1D2D916D">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 w:val="0"/>
          <w:bCs w:val="0"/>
          <w:sz w:val="24"/>
        </w:rPr>
        <w:t>（5）</w:t>
      </w:r>
      <w:r>
        <w:rPr>
          <w:rFonts w:hint="default" w:ascii="宋体" w:hAnsi="宋体" w:eastAsia="宋体" w:cs="宋体"/>
          <w:bCs w:val="0"/>
          <w:sz w:val="24"/>
        </w:rPr>
        <w:t>专业分包人未足额支付民工工资或存在其他拖欠款项的，工程承包人有权根据有权机关的要求、指令，将应付专业分包人的工程款直接用于为专业分包人垫付民工工资或拖欠费用。</w:t>
      </w:r>
    </w:p>
    <w:p w14:paraId="4D0B6EC7">
      <w:pPr>
        <w:numPr>
          <w:ilvl w:val="-1"/>
          <w:numId w:val="0"/>
        </w:numPr>
        <w:spacing w:line="420" w:lineRule="exact"/>
        <w:ind w:firstLine="720" w:firstLineChars="300"/>
        <w:rPr>
          <w:rFonts w:hint="default" w:ascii="宋体" w:hAnsi="宋体" w:eastAsia="宋体" w:cs="宋体"/>
          <w:bCs w:val="0"/>
          <w:sz w:val="24"/>
        </w:rPr>
      </w:pPr>
      <w:r>
        <w:rPr>
          <w:rFonts w:hint="default" w:ascii="宋体" w:hAnsi="宋体" w:eastAsia="宋体" w:cs="宋体"/>
          <w:bCs w:val="0"/>
          <w:sz w:val="24"/>
        </w:rPr>
        <w:t>注：本合同</w:t>
      </w:r>
      <w:r>
        <w:rPr>
          <w:rFonts w:hint="default" w:ascii="宋体" w:hAnsi="宋体" w:eastAsia="宋体" w:cs="宋体"/>
          <w:b w:val="0"/>
          <w:bCs w:val="0"/>
          <w:sz w:val="24"/>
        </w:rPr>
        <w:t>自动</w:t>
      </w:r>
      <w:r>
        <w:rPr>
          <w:rFonts w:hint="default" w:ascii="宋体" w:hAnsi="宋体" w:eastAsia="宋体" w:cs="宋体"/>
          <w:bCs w:val="0"/>
          <w:sz w:val="24"/>
        </w:rPr>
        <w:t>终止</w:t>
      </w:r>
      <w:r>
        <w:rPr>
          <w:rFonts w:hint="default" w:ascii="宋体" w:hAnsi="宋体" w:eastAsia="宋体" w:cs="宋体"/>
          <w:b w:val="0"/>
          <w:bCs w:val="0"/>
          <w:sz w:val="24"/>
        </w:rPr>
        <w:t>的</w:t>
      </w:r>
      <w:r>
        <w:rPr>
          <w:rFonts w:hint="default" w:ascii="宋体" w:hAnsi="宋体" w:eastAsia="宋体" w:cs="宋体"/>
          <w:bCs w:val="0"/>
          <w:sz w:val="24"/>
        </w:rPr>
        <w:t>，本合同约定中对终止后双方权利、义务有影响的条款以及合同约定的违约、赔偿的条款仍对双方有效。</w:t>
      </w:r>
    </w:p>
    <w:p w14:paraId="00BCDB1D">
      <w:pPr>
        <w:numPr>
          <w:ilvl w:val="0"/>
          <w:numId w:val="0"/>
        </w:numPr>
        <w:spacing w:line="420" w:lineRule="exact"/>
        <w:ind w:firstLine="420" w:firstLineChars="0"/>
        <w:rPr>
          <w:rFonts w:ascii="宋体" w:hAnsi="宋体"/>
          <w:b/>
          <w:bCs/>
          <w:sz w:val="24"/>
        </w:rPr>
      </w:pPr>
      <w:r>
        <w:rPr>
          <w:rFonts w:hint="eastAsia" w:ascii="宋体" w:hAnsi="宋体"/>
          <w:b/>
          <w:bCs/>
          <w:sz w:val="24"/>
        </w:rPr>
        <w:t>第十四条</w:t>
      </w:r>
      <w:r>
        <w:rPr>
          <w:rFonts w:ascii="宋体" w:hAnsi="宋体"/>
          <w:b/>
          <w:bCs/>
          <w:sz w:val="24"/>
        </w:rPr>
        <w:t xml:space="preserve"> </w:t>
      </w:r>
      <w:r>
        <w:rPr>
          <w:rFonts w:hint="eastAsia" w:ascii="宋体" w:hAnsi="宋体"/>
          <w:b/>
          <w:bCs/>
          <w:sz w:val="24"/>
        </w:rPr>
        <w:t>索赔</w:t>
      </w:r>
    </w:p>
    <w:p w14:paraId="478CA0F2">
      <w:pPr>
        <w:spacing w:line="420" w:lineRule="exact"/>
        <w:ind w:firstLine="420"/>
        <w:rPr>
          <w:rFonts w:ascii="宋体" w:hAnsi="宋体"/>
          <w:sz w:val="24"/>
        </w:rPr>
      </w:pPr>
      <w:r>
        <w:rPr>
          <w:rFonts w:hint="eastAsia" w:ascii="宋体" w:hAnsi="宋体"/>
          <w:sz w:val="24"/>
        </w:rPr>
        <w:t>1、工程承包人根据总包合同向发包人递交索赔意向通知或其它资料时，专业分包人应予以积极配合，保持并出示相应资料，以便工程承包人能遵守总包合同。</w:t>
      </w:r>
    </w:p>
    <w:p w14:paraId="0EA8179C">
      <w:pPr>
        <w:spacing w:line="420" w:lineRule="exact"/>
        <w:ind w:firstLine="420"/>
        <w:rPr>
          <w:rFonts w:ascii="宋体" w:hAnsi="宋体"/>
          <w:sz w:val="24"/>
        </w:rPr>
      </w:pPr>
      <w:r>
        <w:rPr>
          <w:rFonts w:hint="eastAsia" w:ascii="宋体" w:hAnsi="宋体"/>
          <w:sz w:val="24"/>
        </w:rPr>
        <w:t>2、当本合同的一方向另一方提出索赔时，应有正当的索赔理由，并有索赔事件发生时有效的相应证据。</w:t>
      </w:r>
    </w:p>
    <w:p w14:paraId="1BD6D703">
      <w:pPr>
        <w:spacing w:line="420" w:lineRule="exact"/>
        <w:ind w:firstLine="420"/>
        <w:rPr>
          <w:rFonts w:ascii="宋体" w:hAnsi="宋体"/>
          <w:sz w:val="24"/>
        </w:rPr>
      </w:pPr>
      <w:r>
        <w:rPr>
          <w:rFonts w:hint="eastAsia" w:ascii="宋体" w:hAnsi="宋体"/>
          <w:sz w:val="24"/>
        </w:rPr>
        <w:t>3、工程承包人未按约定履行自己的各项义务或发生错误，以及应由工程承包人承担责任的其他情况，造成工作时间延误和（或）专业分包人不能及时得到合同报酬及专业分包人的其他经济损失，专业分包人可按下列程序以书面形式向工程承包人索赔：</w:t>
      </w:r>
    </w:p>
    <w:p w14:paraId="35958BE6">
      <w:pPr>
        <w:numPr>
          <w:ilvl w:val="255"/>
          <w:numId w:val="0"/>
        </w:numPr>
        <w:spacing w:line="420" w:lineRule="exact"/>
        <w:ind w:firstLine="480" w:firstLineChars="200"/>
        <w:rPr>
          <w:rFonts w:ascii="宋体" w:hAnsi="宋体"/>
          <w:sz w:val="24"/>
        </w:rPr>
      </w:pPr>
      <w:r>
        <w:rPr>
          <w:rFonts w:hint="eastAsia" w:ascii="宋体" w:hAnsi="宋体"/>
          <w:sz w:val="24"/>
        </w:rPr>
        <w:t>（1）索赔事件发生后</w:t>
      </w:r>
      <w:r>
        <w:rPr>
          <w:rFonts w:ascii="宋体" w:hAnsi="宋体"/>
          <w:sz w:val="24"/>
        </w:rPr>
        <w:t>21天内，向</w:t>
      </w:r>
      <w:r>
        <w:rPr>
          <w:rFonts w:hint="eastAsia" w:ascii="宋体" w:hAnsi="宋体"/>
          <w:sz w:val="24"/>
        </w:rPr>
        <w:t>工程承包人项目经理发出索赔意向通知。</w:t>
      </w:r>
    </w:p>
    <w:p w14:paraId="2BEB7DB9">
      <w:pPr>
        <w:spacing w:line="420" w:lineRule="exact"/>
        <w:ind w:firstLine="480" w:firstLineChars="200"/>
        <w:rPr>
          <w:rFonts w:ascii="宋体" w:hAnsi="宋体"/>
          <w:sz w:val="24"/>
        </w:rPr>
      </w:pPr>
      <w:r>
        <w:rPr>
          <w:rFonts w:hint="eastAsia" w:ascii="宋体" w:hAnsi="宋体"/>
          <w:sz w:val="24"/>
        </w:rPr>
        <w:t>（</w:t>
      </w:r>
      <w:r>
        <w:rPr>
          <w:rFonts w:ascii="宋体" w:hAnsi="宋体"/>
          <w:sz w:val="24"/>
        </w:rPr>
        <w:t>2）发出索赔意向通知后21天内，向</w:t>
      </w:r>
      <w:r>
        <w:rPr>
          <w:rFonts w:hint="eastAsia" w:ascii="宋体" w:hAnsi="宋体"/>
          <w:sz w:val="24"/>
        </w:rPr>
        <w:t>工程承包人项目经理提出延长工作时间和（或）补偿经济损失的索赔报告及有关资料。</w:t>
      </w:r>
    </w:p>
    <w:p w14:paraId="37A89780">
      <w:pPr>
        <w:spacing w:line="42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工程承包人项目经理在收到专业分包人送交的索赔报告和有关资料后，于</w:t>
      </w:r>
      <w:r>
        <w:rPr>
          <w:rFonts w:ascii="宋体" w:hAnsi="宋体"/>
          <w:sz w:val="24"/>
        </w:rPr>
        <w:t>21天内给予答复，或要求</w:t>
      </w:r>
      <w:r>
        <w:rPr>
          <w:rFonts w:hint="eastAsia" w:ascii="宋体" w:hAnsi="宋体"/>
          <w:sz w:val="24"/>
        </w:rPr>
        <w:t>专业分包人进一步补充索赔理由和证据。</w:t>
      </w:r>
    </w:p>
    <w:p w14:paraId="6814BF64">
      <w:pPr>
        <w:spacing w:line="42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工程承包人项目经理在收到专业分包人送交的索赔报告和有关资料后</w:t>
      </w:r>
      <w:r>
        <w:rPr>
          <w:rFonts w:ascii="宋体" w:hAnsi="宋体"/>
          <w:sz w:val="24"/>
        </w:rPr>
        <w:t>21天内未予答复或未对</w:t>
      </w:r>
      <w:r>
        <w:rPr>
          <w:rFonts w:hint="eastAsia" w:ascii="宋体" w:hAnsi="宋体"/>
          <w:sz w:val="24"/>
        </w:rPr>
        <w:t>专业分包人作进一步要求，视为该项索赔已经认可。</w:t>
      </w:r>
    </w:p>
    <w:p w14:paraId="7CFB1D8C">
      <w:pPr>
        <w:spacing w:line="420" w:lineRule="exact"/>
        <w:ind w:firstLine="480" w:firstLineChars="200"/>
        <w:rPr>
          <w:rFonts w:ascii="宋体" w:hAnsi="宋体"/>
          <w:sz w:val="24"/>
        </w:rPr>
      </w:pPr>
      <w:r>
        <w:rPr>
          <w:rFonts w:hint="eastAsia" w:ascii="宋体" w:hAnsi="宋体"/>
          <w:sz w:val="24"/>
        </w:rPr>
        <w:t>（</w:t>
      </w:r>
      <w:r>
        <w:rPr>
          <w:rFonts w:ascii="宋体" w:hAnsi="宋体"/>
          <w:sz w:val="24"/>
        </w:rPr>
        <w:t>5）当该项索赔事件持续进行时，</w:t>
      </w:r>
      <w:r>
        <w:rPr>
          <w:rFonts w:hint="eastAsia" w:ascii="宋体" w:hAnsi="宋体"/>
          <w:sz w:val="24"/>
        </w:rPr>
        <w:t>专业分包人应当阶段性地向工程承包人发出索赔意向，在索赔事件终了后</w:t>
      </w:r>
      <w:r>
        <w:rPr>
          <w:rFonts w:ascii="宋体" w:hAnsi="宋体"/>
          <w:sz w:val="24"/>
        </w:rPr>
        <w:t>21天内，向</w:t>
      </w:r>
      <w:r>
        <w:rPr>
          <w:rFonts w:hint="eastAsia" w:ascii="宋体" w:hAnsi="宋体"/>
          <w:sz w:val="24"/>
        </w:rPr>
        <w:t>工程承包人项目经理送交索赔的有关资料和最终索赔报告。索赔答复程序与（</w:t>
      </w:r>
      <w:r>
        <w:rPr>
          <w:rFonts w:ascii="宋体" w:hAnsi="宋体"/>
          <w:sz w:val="24"/>
        </w:rPr>
        <w:t>3）、（4）规定相同。</w:t>
      </w:r>
    </w:p>
    <w:p w14:paraId="1E63561B">
      <w:pPr>
        <w:spacing w:line="420" w:lineRule="exact"/>
        <w:ind w:firstLine="480" w:firstLineChars="200"/>
        <w:rPr>
          <w:rFonts w:ascii="宋体" w:hAnsi="宋体"/>
          <w:sz w:val="24"/>
        </w:rPr>
      </w:pPr>
      <w:r>
        <w:rPr>
          <w:rFonts w:hint="eastAsia" w:ascii="宋体" w:hAnsi="宋体"/>
          <w:sz w:val="24"/>
        </w:rPr>
        <w:t>4、专业分包人未按约定履行自己的各项义务或发生错误，给工程承包人造成经济损失，工程承包人可按上述程序和时限以书面形式向专业分包人索赔。</w:t>
      </w:r>
    </w:p>
    <w:p w14:paraId="12C57D1D">
      <w:pPr>
        <w:spacing w:line="360" w:lineRule="auto"/>
        <w:ind w:firstLine="482" w:firstLineChars="200"/>
        <w:rPr>
          <w:rFonts w:ascii="宋体" w:hAnsi="宋体"/>
          <w:b/>
          <w:bCs/>
          <w:sz w:val="24"/>
          <w:lang w:val="en-GB"/>
        </w:rPr>
      </w:pPr>
      <w:r>
        <w:rPr>
          <w:rFonts w:hint="eastAsia" w:ascii="宋体" w:hAnsi="宋体"/>
          <w:b/>
          <w:bCs/>
          <w:sz w:val="24"/>
        </w:rPr>
        <w:t>第十五条</w:t>
      </w:r>
      <w:r>
        <w:rPr>
          <w:rFonts w:ascii="宋体" w:hAnsi="宋体"/>
          <w:b/>
          <w:bCs/>
          <w:sz w:val="24"/>
        </w:rPr>
        <w:t xml:space="preserve"> </w:t>
      </w:r>
      <w:r>
        <w:rPr>
          <w:rFonts w:hint="eastAsia" w:ascii="宋体" w:hAnsi="宋体"/>
          <w:b/>
          <w:bCs/>
          <w:sz w:val="24"/>
          <w:lang w:val="en-GB"/>
        </w:rPr>
        <w:t>争议的处理方法</w:t>
      </w:r>
    </w:p>
    <w:p w14:paraId="288DF999">
      <w:pPr>
        <w:spacing w:line="420" w:lineRule="exact"/>
        <w:ind w:firstLine="420"/>
        <w:rPr>
          <w:rFonts w:ascii="宋体" w:hAnsi="宋体"/>
          <w:sz w:val="24"/>
        </w:rPr>
      </w:pPr>
      <w:r>
        <w:rPr>
          <w:rFonts w:hint="eastAsia" w:ascii="宋体" w:hAnsi="宋体"/>
          <w:sz w:val="24"/>
        </w:rPr>
        <w:t>凡因本合同引起或与本合同有关的任何争议，双方首先协商解决，协商不成或者不同意协商的，一方可向工程承包人所在地有管辖权的人民法院提起诉讼。一方通过诉讼方式向相对一方提出主张实现债权所需的一切费用包括但不限于律师费、诉讼费、保全费、差旅费、鉴定费等，由违约方承担。</w:t>
      </w:r>
    </w:p>
    <w:p w14:paraId="6DB5D3A9">
      <w:pPr>
        <w:spacing w:line="420" w:lineRule="exact"/>
        <w:ind w:firstLine="420"/>
        <w:rPr>
          <w:rFonts w:ascii="宋体" w:hAnsi="宋体"/>
          <w:b/>
          <w:bCs/>
          <w:sz w:val="24"/>
        </w:rPr>
      </w:pPr>
      <w:r>
        <w:rPr>
          <w:rFonts w:hint="eastAsia" w:ascii="宋体" w:hAnsi="宋体"/>
          <w:b/>
          <w:bCs/>
          <w:sz w:val="24"/>
        </w:rPr>
        <w:t>第十六条</w:t>
      </w:r>
      <w:r>
        <w:rPr>
          <w:rFonts w:ascii="宋体" w:hAnsi="宋体"/>
          <w:b/>
          <w:bCs/>
          <w:sz w:val="24"/>
        </w:rPr>
        <w:t xml:space="preserve"> </w:t>
      </w:r>
      <w:r>
        <w:rPr>
          <w:rFonts w:hint="eastAsia" w:ascii="宋体" w:hAnsi="宋体"/>
          <w:b/>
          <w:bCs/>
          <w:sz w:val="24"/>
        </w:rPr>
        <w:t>禁止转包或再分包</w:t>
      </w:r>
    </w:p>
    <w:p w14:paraId="39A24D97">
      <w:pPr>
        <w:spacing w:line="420" w:lineRule="exact"/>
        <w:ind w:firstLine="480" w:firstLineChars="200"/>
        <w:rPr>
          <w:rFonts w:ascii="宋体" w:hAnsi="宋体"/>
          <w:sz w:val="24"/>
        </w:rPr>
      </w:pPr>
      <w:r>
        <w:rPr>
          <w:rFonts w:hint="eastAsia" w:ascii="宋体" w:hAnsi="宋体"/>
          <w:sz w:val="24"/>
        </w:rPr>
        <w:t>专业分包人不得将本合同项下的分包作业转包或再分包给他人，如专业分包人发生转包或再分包的情形，工程承包人书面通知之日起5日内要求专业分包人整改完成，专业分包人并向工程承包人支付</w:t>
      </w:r>
      <w:r>
        <w:rPr>
          <w:rFonts w:hint="eastAsia" w:ascii="宋体" w:hAnsi="宋体"/>
          <w:b/>
          <w:bCs/>
          <w:sz w:val="24"/>
          <w:u w:val="single"/>
        </w:rPr>
        <w:t>50000.00</w:t>
      </w:r>
      <w:r>
        <w:rPr>
          <w:rFonts w:hint="eastAsia" w:ascii="宋体" w:hAnsi="宋体"/>
          <w:sz w:val="24"/>
        </w:rPr>
        <w:t>元违约金；如专业分包人未限期整改或拒绝整改，工程承包人有权解除合同，专业分包人承担工程承包人所有损失（包括不限于工期延误损失、委托第三方施工的费用等）并承担法律责任。</w:t>
      </w:r>
    </w:p>
    <w:p w14:paraId="5F4FEF43">
      <w:pPr>
        <w:spacing w:line="420" w:lineRule="exact"/>
        <w:ind w:firstLine="420"/>
        <w:rPr>
          <w:rFonts w:ascii="宋体" w:hAnsi="宋体"/>
          <w:b/>
          <w:bCs/>
          <w:sz w:val="24"/>
        </w:rPr>
      </w:pPr>
      <w:r>
        <w:rPr>
          <w:rFonts w:hint="eastAsia" w:ascii="宋体" w:hAnsi="宋体"/>
          <w:b/>
          <w:bCs/>
          <w:sz w:val="24"/>
        </w:rPr>
        <w:t>第十七条</w:t>
      </w:r>
      <w:r>
        <w:rPr>
          <w:rFonts w:ascii="宋体" w:hAnsi="宋体"/>
          <w:b/>
          <w:bCs/>
          <w:sz w:val="24"/>
        </w:rPr>
        <w:t xml:space="preserve"> </w:t>
      </w:r>
      <w:r>
        <w:rPr>
          <w:rFonts w:hint="eastAsia" w:ascii="宋体" w:hAnsi="宋体"/>
          <w:b/>
          <w:bCs/>
          <w:sz w:val="24"/>
        </w:rPr>
        <w:t>不可抗力</w:t>
      </w:r>
    </w:p>
    <w:p w14:paraId="33A2670E">
      <w:pPr>
        <w:spacing w:line="420" w:lineRule="exact"/>
        <w:rPr>
          <w:rFonts w:ascii="宋体" w:hAnsi="宋体"/>
          <w:sz w:val="24"/>
        </w:rPr>
      </w:pPr>
      <w:r>
        <w:rPr>
          <w:rFonts w:ascii="宋体" w:hAnsi="宋体"/>
          <w:sz w:val="24"/>
        </w:rPr>
        <w:t xml:space="preserve">    </w:t>
      </w:r>
      <w:r>
        <w:rPr>
          <w:rFonts w:hint="eastAsia" w:ascii="宋体" w:hAnsi="宋体"/>
          <w:sz w:val="24"/>
        </w:rPr>
        <w:t>1</w:t>
      </w:r>
      <w:r>
        <w:rPr>
          <w:rFonts w:ascii="宋体" w:hAnsi="宋体"/>
          <w:sz w:val="24"/>
        </w:rPr>
        <w:t>、本合同中不可抗力的定义与总包合同中的定义相同。</w:t>
      </w:r>
    </w:p>
    <w:p w14:paraId="24CF8D74">
      <w:pPr>
        <w:spacing w:line="420" w:lineRule="exact"/>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、不可抗力事件发生后，</w:t>
      </w:r>
      <w:r>
        <w:rPr>
          <w:rFonts w:hint="eastAsia" w:ascii="宋体" w:hAnsi="宋体"/>
          <w:sz w:val="24"/>
        </w:rPr>
        <w:t>专业分包人应立即通知工程承包人项目经理，并在力所能及的条件下迅速采取措施，尽力减少损失，工程承包人应协助专业分包人采取措施。工程承包人项目经理认为专业分包人应当暂停工作，专业分包人应暂停工作。不可抗力事件结束后</w:t>
      </w:r>
      <w:r>
        <w:rPr>
          <w:rFonts w:ascii="宋体" w:hAnsi="宋体"/>
          <w:sz w:val="24"/>
        </w:rPr>
        <w:t>48小时内</w:t>
      </w:r>
      <w:r>
        <w:rPr>
          <w:rFonts w:hint="eastAsia" w:ascii="宋体" w:hAnsi="宋体"/>
          <w:sz w:val="24"/>
        </w:rPr>
        <w:t>专业分包人向工程承包人项目经理通报受害情况和损失情况，及预计清理和修复的费用。不可抗力事件持续发生，专业分包人应每隔</w:t>
      </w:r>
      <w:r>
        <w:rPr>
          <w:rFonts w:ascii="宋体" w:hAnsi="宋体"/>
          <w:sz w:val="24"/>
        </w:rPr>
        <w:t>7天向</w:t>
      </w:r>
      <w:r>
        <w:rPr>
          <w:rFonts w:hint="eastAsia" w:ascii="宋体" w:hAnsi="宋体"/>
          <w:sz w:val="24"/>
        </w:rPr>
        <w:t>工程承包人项目经理通报一次受害情况。不可抗力结束后</w:t>
      </w:r>
      <w:r>
        <w:rPr>
          <w:rFonts w:ascii="宋体" w:hAnsi="宋体"/>
          <w:sz w:val="24"/>
        </w:rPr>
        <w:t>14天内，</w:t>
      </w:r>
      <w:r>
        <w:rPr>
          <w:rFonts w:hint="eastAsia" w:ascii="宋体" w:hAnsi="宋体"/>
          <w:sz w:val="24"/>
        </w:rPr>
        <w:t>专业分包人应向工程承包人项目经理提交清理和修复费用的正式报告和有关资料。</w:t>
      </w:r>
    </w:p>
    <w:p w14:paraId="4BE496EA">
      <w:pPr>
        <w:spacing w:line="420" w:lineRule="exact"/>
        <w:ind w:firstLine="480" w:firstLineChars="200"/>
        <w:rPr>
          <w:rFonts w:ascii="宋体" w:hAnsi="宋体"/>
          <w:sz w:val="24"/>
        </w:rPr>
      </w:pPr>
      <w:r>
        <w:rPr>
          <w:rFonts w:hint="eastAsia" w:ascii="宋体" w:hAnsi="宋体"/>
          <w:sz w:val="24"/>
        </w:rPr>
        <w:t>3、因不可抗力事件导致的费用和延误的工作时间由双方按以下办法分别承担：</w:t>
      </w:r>
    </w:p>
    <w:p w14:paraId="7E385163">
      <w:pPr>
        <w:spacing w:line="420" w:lineRule="exact"/>
        <w:ind w:firstLine="480" w:firstLineChars="200"/>
        <w:rPr>
          <w:rFonts w:ascii="宋体" w:hAnsi="宋体"/>
          <w:sz w:val="24"/>
        </w:rPr>
      </w:pPr>
      <w:r>
        <w:rPr>
          <w:rFonts w:hint="eastAsia" w:ascii="宋体" w:hAnsi="宋体"/>
          <w:sz w:val="24"/>
        </w:rPr>
        <w:t>（1）工程本身的损害、因工程损害导致第三人人员伤亡和财产损失以及运至施工场地用于专业作业的材料和待安装的设备的损害在未移交专业分包人之前由工程承包人承担，如已移交专业分包人，则由专业分包人承担。</w:t>
      </w:r>
    </w:p>
    <w:p w14:paraId="4091A6DC">
      <w:pPr>
        <w:spacing w:line="420" w:lineRule="exact"/>
        <w:ind w:left="420"/>
        <w:rPr>
          <w:rFonts w:ascii="宋体" w:hAnsi="宋体"/>
          <w:sz w:val="24"/>
        </w:rPr>
      </w:pPr>
      <w:r>
        <w:rPr>
          <w:rFonts w:hint="eastAsia" w:ascii="宋体" w:hAnsi="宋体"/>
          <w:sz w:val="24"/>
        </w:rPr>
        <w:t>（2）工程承包人和专业分包人的人员伤亡由其所在单位负责，并承担相应费用。</w:t>
      </w:r>
    </w:p>
    <w:p w14:paraId="64354278">
      <w:pPr>
        <w:spacing w:line="420" w:lineRule="exact"/>
        <w:ind w:left="420"/>
        <w:rPr>
          <w:rFonts w:ascii="宋体" w:hAnsi="宋体"/>
          <w:sz w:val="24"/>
        </w:rPr>
      </w:pPr>
      <w:r>
        <w:rPr>
          <w:rFonts w:hint="eastAsia" w:ascii="宋体" w:hAnsi="宋体"/>
          <w:sz w:val="24"/>
        </w:rPr>
        <w:t>（3）专业分包人自有机械设备损坏及停工损失，由专业分包人自行承担。</w:t>
      </w:r>
    </w:p>
    <w:p w14:paraId="2A4A3DE2">
      <w:pPr>
        <w:spacing w:line="420" w:lineRule="exact"/>
        <w:ind w:left="420"/>
        <w:rPr>
          <w:rFonts w:ascii="宋体" w:hAnsi="宋体"/>
          <w:sz w:val="24"/>
        </w:rPr>
      </w:pPr>
      <w:r>
        <w:rPr>
          <w:rFonts w:hint="eastAsia" w:ascii="宋体" w:hAnsi="宋体"/>
          <w:sz w:val="24"/>
        </w:rPr>
        <w:t>（4）工程承包人提供给专业分包人使用的机械设备损坏，由工程承包人承担，但停工损失由专业分包人自行承担。</w:t>
      </w:r>
    </w:p>
    <w:p w14:paraId="0A39B75B">
      <w:pPr>
        <w:spacing w:line="420" w:lineRule="exact"/>
        <w:ind w:left="345"/>
        <w:rPr>
          <w:rFonts w:ascii="宋体" w:hAnsi="宋体"/>
          <w:sz w:val="24"/>
        </w:rPr>
      </w:pPr>
      <w:r>
        <w:rPr>
          <w:rFonts w:ascii="宋体" w:hAnsi="宋体"/>
          <w:sz w:val="24"/>
        </w:rPr>
        <w:t xml:space="preserve"> </w:t>
      </w:r>
      <w:r>
        <w:rPr>
          <w:rFonts w:hint="eastAsia" w:ascii="宋体" w:hAnsi="宋体"/>
          <w:sz w:val="24"/>
        </w:rPr>
        <w:t>（5）延误的工作时间相应顺延。</w:t>
      </w:r>
    </w:p>
    <w:p w14:paraId="7BB04EAC">
      <w:pPr>
        <w:spacing w:line="420" w:lineRule="exact"/>
        <w:ind w:firstLine="480" w:firstLineChars="200"/>
        <w:rPr>
          <w:rFonts w:ascii="宋体" w:hAnsi="宋体"/>
          <w:sz w:val="24"/>
        </w:rPr>
      </w:pPr>
      <w:r>
        <w:rPr>
          <w:rFonts w:hint="eastAsia" w:ascii="宋体" w:hAnsi="宋体"/>
          <w:sz w:val="24"/>
        </w:rPr>
        <w:t>4、因合同一方迟延履行合同后发生不可抗力的，不能免除迟延履行方的相应责任。</w:t>
      </w:r>
    </w:p>
    <w:p w14:paraId="6FE6D992">
      <w:pPr>
        <w:spacing w:line="420" w:lineRule="exact"/>
        <w:ind w:firstLine="480" w:firstLineChars="200"/>
        <w:rPr>
          <w:rFonts w:ascii="宋体" w:hAnsi="宋体"/>
          <w:sz w:val="24"/>
        </w:rPr>
      </w:pPr>
      <w:r>
        <w:rPr>
          <w:rFonts w:hint="eastAsia" w:ascii="宋体" w:hAnsi="宋体"/>
          <w:sz w:val="24"/>
        </w:rPr>
        <w:t>5、其他因素（如航空限高）影响专业分包人履行合同约定义务的，已经引起或将引起工期延误的，由专业分包人向工程承包人提请顺延工期报告，由此导致专业分包人停工、窝工的费用（施工降效在综合单价中考虑，不在此类费用损失考虑中）损失由工程承包人依据专业分包人提供的相应工期和费用损失资料向分包人提出并由发包人认可后进行支付；因此引起或将引起工期延误，发包人要求赶工的，由此增加的赶工费用由工程承包人依据专业分包人提供的相应费用增加资料向发包人提出并经发包人认可后进行支付。</w:t>
      </w:r>
    </w:p>
    <w:p w14:paraId="43A11C09">
      <w:pPr>
        <w:spacing w:line="420" w:lineRule="exact"/>
        <w:ind w:firstLine="420"/>
        <w:rPr>
          <w:rFonts w:ascii="宋体" w:hAnsi="宋体"/>
          <w:b/>
          <w:bCs/>
          <w:sz w:val="24"/>
        </w:rPr>
      </w:pPr>
      <w:r>
        <w:rPr>
          <w:rFonts w:hint="eastAsia" w:ascii="宋体" w:hAnsi="宋体"/>
          <w:b/>
          <w:bCs/>
          <w:sz w:val="24"/>
        </w:rPr>
        <w:t>第十八条</w:t>
      </w:r>
      <w:r>
        <w:rPr>
          <w:rFonts w:ascii="宋体" w:hAnsi="宋体"/>
          <w:b/>
          <w:bCs/>
          <w:sz w:val="24"/>
        </w:rPr>
        <w:t xml:space="preserve"> </w:t>
      </w:r>
      <w:r>
        <w:rPr>
          <w:rFonts w:hint="eastAsia" w:ascii="宋体" w:hAnsi="宋体"/>
          <w:b/>
          <w:bCs/>
          <w:sz w:val="24"/>
        </w:rPr>
        <w:t>文物和地下障碍物</w:t>
      </w:r>
    </w:p>
    <w:p w14:paraId="78787036">
      <w:pPr>
        <w:spacing w:line="420" w:lineRule="exact"/>
        <w:ind w:firstLine="420"/>
        <w:rPr>
          <w:rFonts w:ascii="宋体" w:hAnsi="宋体"/>
          <w:sz w:val="24"/>
        </w:rPr>
      </w:pPr>
      <w:r>
        <w:rPr>
          <w:rFonts w:hint="eastAsia" w:ascii="宋体" w:hAnsi="宋体"/>
          <w:sz w:val="24"/>
        </w:rPr>
        <w:t>1、在专业作业中发现古墓、古建筑遗址等文物和化石或其他有考古、地质研究价值的物品时，专业分包人应立即保护好现场，并于</w:t>
      </w:r>
      <w:r>
        <w:rPr>
          <w:rFonts w:ascii="宋体" w:hAnsi="宋体"/>
          <w:sz w:val="24"/>
        </w:rPr>
        <w:t>4小时内以书面形式通知</w:t>
      </w:r>
      <w:r>
        <w:rPr>
          <w:rFonts w:hint="eastAsia" w:ascii="宋体" w:hAnsi="宋体"/>
          <w:sz w:val="24"/>
        </w:rPr>
        <w:t>工程承包人项目经理，工程承包人项目经理应于收到书面通知后</w:t>
      </w:r>
      <w:r>
        <w:rPr>
          <w:rFonts w:ascii="宋体" w:hAnsi="宋体"/>
          <w:sz w:val="24"/>
        </w:rPr>
        <w:t>24小时内报告当地文物管理部门，</w:t>
      </w:r>
      <w:r>
        <w:rPr>
          <w:rFonts w:hint="eastAsia" w:ascii="宋体" w:hAnsi="宋体"/>
          <w:sz w:val="24"/>
        </w:rPr>
        <w:t>工程承包人和专业分包人按文物管理部门的要求采取妥善保护措施。工程承包人承担由此发生的费用，顺延合同工作时间。如专业分包人发现后隐瞒不报或哄抢文物，致使文物遭受破坏，责任者依法承担相应责任。</w:t>
      </w:r>
    </w:p>
    <w:p w14:paraId="7366B13A">
      <w:pPr>
        <w:spacing w:line="420" w:lineRule="exact"/>
        <w:ind w:firstLine="420"/>
        <w:rPr>
          <w:rFonts w:ascii="宋体" w:hAnsi="宋体"/>
          <w:sz w:val="24"/>
        </w:rPr>
      </w:pPr>
      <w:r>
        <w:rPr>
          <w:rFonts w:hint="eastAsia" w:ascii="宋体" w:hAnsi="宋体"/>
          <w:sz w:val="24"/>
        </w:rPr>
        <w:t>2、专业作业中发现影响工作的地下障碍物时，专业分包人应于</w:t>
      </w:r>
      <w:r>
        <w:rPr>
          <w:rFonts w:ascii="宋体" w:hAnsi="宋体"/>
          <w:sz w:val="24"/>
        </w:rPr>
        <w:t>8小时内以书面形式通知</w:t>
      </w:r>
      <w:r>
        <w:rPr>
          <w:rFonts w:hint="eastAsia" w:ascii="宋体" w:hAnsi="宋体"/>
          <w:sz w:val="24"/>
        </w:rPr>
        <w:t>工程承包人项目经理，同时提出处置方案，工程承包人项目经理收到处置方案后</w:t>
      </w:r>
      <w:r>
        <w:rPr>
          <w:rFonts w:ascii="宋体" w:hAnsi="宋体"/>
          <w:sz w:val="24"/>
        </w:rPr>
        <w:t>24小时内予以认可或提出修正方案，</w:t>
      </w:r>
      <w:r>
        <w:rPr>
          <w:rFonts w:hint="eastAsia" w:ascii="宋体" w:hAnsi="宋体"/>
          <w:sz w:val="24"/>
        </w:rPr>
        <w:t>工程承包人承担由此发生的费用，顺延合同工作时间。所发现的地下障碍物有归属单位时，工程承包人应报请有关部门协同处置。</w:t>
      </w:r>
    </w:p>
    <w:p w14:paraId="537D06AE">
      <w:pPr>
        <w:spacing w:line="420" w:lineRule="exact"/>
        <w:ind w:firstLine="420"/>
        <w:rPr>
          <w:rFonts w:ascii="宋体" w:hAnsi="宋体"/>
          <w:b/>
          <w:bCs/>
          <w:sz w:val="24"/>
        </w:rPr>
      </w:pPr>
      <w:r>
        <w:rPr>
          <w:rFonts w:hint="eastAsia" w:ascii="宋体" w:hAnsi="宋体"/>
          <w:b/>
          <w:bCs/>
          <w:sz w:val="24"/>
        </w:rPr>
        <w:t>第十九条</w:t>
      </w:r>
      <w:r>
        <w:rPr>
          <w:rFonts w:ascii="宋体" w:hAnsi="宋体"/>
          <w:b/>
          <w:bCs/>
          <w:sz w:val="24"/>
        </w:rPr>
        <w:t xml:space="preserve"> </w:t>
      </w:r>
      <w:r>
        <w:rPr>
          <w:rFonts w:hint="eastAsia" w:ascii="宋体" w:hAnsi="宋体"/>
          <w:b/>
          <w:bCs/>
          <w:sz w:val="24"/>
        </w:rPr>
        <w:t>合同解除</w:t>
      </w:r>
    </w:p>
    <w:p w14:paraId="5A1575CC">
      <w:pPr>
        <w:spacing w:line="420" w:lineRule="exact"/>
        <w:ind w:firstLine="480" w:firstLineChars="200"/>
        <w:rPr>
          <w:rFonts w:ascii="宋体" w:hAnsi="宋体"/>
          <w:sz w:val="24"/>
        </w:rPr>
      </w:pPr>
      <w:r>
        <w:rPr>
          <w:rFonts w:hint="eastAsia" w:ascii="宋体" w:hAnsi="宋体"/>
          <w:sz w:val="24"/>
        </w:rPr>
        <w:t>1、如果工程承包人不按照本合同的约定支付劳务报酬，专业分包人可以停止工作。停止工作超过</w:t>
      </w:r>
      <w:r>
        <w:rPr>
          <w:rFonts w:ascii="宋体" w:hAnsi="宋体"/>
          <w:sz w:val="24"/>
        </w:rPr>
        <w:t>28天，</w:t>
      </w:r>
      <w:r>
        <w:rPr>
          <w:rFonts w:hint="eastAsia" w:ascii="宋体" w:hAnsi="宋体"/>
          <w:sz w:val="24"/>
        </w:rPr>
        <w:t>工程承包人仍不支付劳务报酬，专业分包人可以发出通知解除合同。</w:t>
      </w:r>
    </w:p>
    <w:p w14:paraId="57BB6A84">
      <w:pPr>
        <w:spacing w:line="420" w:lineRule="exact"/>
        <w:ind w:firstLine="240" w:firstLineChars="100"/>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、如在</w:t>
      </w:r>
      <w:r>
        <w:rPr>
          <w:rFonts w:hint="eastAsia" w:ascii="宋体" w:hAnsi="宋体"/>
          <w:sz w:val="24"/>
        </w:rPr>
        <w:t>专业分包人没有完全履行本合同义务之前，总包合同或专业分包合同终止，工程承包人应通知专业分包人终止本合同。专业分包人接到通知后应尽快在工程承包人书面通知的合理期限内撤离现场，工程承包人应支付专业分包人已完工程的劳务报酬，并赔偿因此而遭受的损失。</w:t>
      </w:r>
    </w:p>
    <w:p w14:paraId="1A914D06">
      <w:pPr>
        <w:spacing w:line="420" w:lineRule="exact"/>
        <w:ind w:firstLine="240" w:firstLineChars="100"/>
        <w:rPr>
          <w:rFonts w:ascii="宋体" w:hAnsi="宋体"/>
          <w:sz w:val="24"/>
        </w:rPr>
      </w:pPr>
      <w:r>
        <w:rPr>
          <w:rFonts w:ascii="宋体" w:hAnsi="宋体"/>
          <w:sz w:val="24"/>
        </w:rPr>
        <w:t xml:space="preserve">  </w:t>
      </w:r>
      <w:r>
        <w:rPr>
          <w:rFonts w:hint="eastAsia" w:ascii="宋体" w:hAnsi="宋体"/>
          <w:sz w:val="24"/>
        </w:rPr>
        <w:t>3</w:t>
      </w:r>
      <w:r>
        <w:rPr>
          <w:rFonts w:ascii="宋体" w:hAnsi="宋体"/>
          <w:sz w:val="24"/>
        </w:rPr>
        <w:t>、 如因不可抗力致使本合同无法履行，或因一方违约或因发包人原因造成工程停建或缓建，致使合同无法履行的，</w:t>
      </w:r>
      <w:r>
        <w:rPr>
          <w:rFonts w:hint="eastAsia" w:ascii="宋体" w:hAnsi="宋体"/>
          <w:sz w:val="24"/>
        </w:rPr>
        <w:t>工程承包人和专业分包人可以解除合同。</w:t>
      </w:r>
    </w:p>
    <w:p w14:paraId="065B6FD0">
      <w:pPr>
        <w:spacing w:line="420" w:lineRule="exact"/>
        <w:rPr>
          <w:rFonts w:ascii="宋体" w:hAnsi="宋体"/>
          <w:sz w:val="24"/>
        </w:rPr>
      </w:pPr>
      <w:r>
        <w:rPr>
          <w:rFonts w:ascii="宋体" w:hAnsi="宋体"/>
          <w:sz w:val="24"/>
        </w:rPr>
        <w:t>  </w:t>
      </w:r>
      <w:r>
        <w:rPr>
          <w:rFonts w:hint="eastAsia" w:ascii="宋体" w:hAnsi="宋体"/>
          <w:sz w:val="24"/>
        </w:rPr>
        <w:t>4、合同解除后，专业分包人应妥善做好已完工程和剩余材料、设备的保护和移交工作，应尽快在工程承包人书面通知的合理期限内撤出施工场地。工程承包人应为专业分包人撤出提供必要条件，按合同约定支付已完工作劳务报酬。有过错的一方应当赔偿因合同解除给对方造成的损失。合同解除后，不影响双方在合同中约定的结算和清理条款的效力。</w:t>
      </w:r>
    </w:p>
    <w:p w14:paraId="0FB71344">
      <w:pPr>
        <w:pStyle w:val="2"/>
        <w:rPr>
          <w:rFonts w:ascii="宋体" w:hAnsi="宋体"/>
          <w:b/>
          <w:bCs/>
          <w:sz w:val="24"/>
        </w:rPr>
      </w:pPr>
      <w:r>
        <w:rPr>
          <w:rFonts w:ascii="宋体" w:hAnsi="宋体"/>
          <w:sz w:val="24"/>
        </w:rPr>
        <w:t xml:space="preserve">   </w:t>
      </w:r>
      <w:r>
        <w:rPr>
          <w:rFonts w:hint="eastAsia" w:ascii="宋体" w:hAnsi="宋体"/>
          <w:b/>
          <w:bCs/>
          <w:sz w:val="24"/>
        </w:rPr>
        <w:t>第二十条</w:t>
      </w:r>
      <w:r>
        <w:rPr>
          <w:rFonts w:ascii="宋体" w:hAnsi="宋体"/>
          <w:b/>
          <w:bCs/>
          <w:sz w:val="24"/>
        </w:rPr>
        <w:t xml:space="preserve"> </w:t>
      </w:r>
      <w:r>
        <w:rPr>
          <w:rFonts w:hint="eastAsia" w:ascii="宋体" w:hAnsi="宋体"/>
          <w:b/>
          <w:bCs/>
          <w:sz w:val="24"/>
        </w:rPr>
        <w:t>合同终止</w:t>
      </w:r>
    </w:p>
    <w:p w14:paraId="612732AF">
      <w:pPr>
        <w:spacing w:line="420" w:lineRule="exact"/>
        <w:ind w:firstLine="525"/>
        <w:rPr>
          <w:rFonts w:ascii="宋体" w:hAnsi="宋体"/>
          <w:sz w:val="24"/>
        </w:rPr>
      </w:pPr>
      <w:r>
        <w:rPr>
          <w:rFonts w:hint="eastAsia" w:ascii="宋体" w:hAnsi="宋体"/>
          <w:sz w:val="24"/>
        </w:rPr>
        <w:t>双方履行完合同全部义务，劳务报酬价款支付完毕，专业分包人向工程承包人交付专业作业成果，并经工程承包人、发包人、监理、设计、建设行政主管部门等单位验收合格后，本合同即告终止。</w:t>
      </w:r>
    </w:p>
    <w:p w14:paraId="4A5828B6">
      <w:pPr>
        <w:spacing w:line="360" w:lineRule="auto"/>
        <w:ind w:firstLine="472" w:firstLineChars="196"/>
        <w:rPr>
          <w:rFonts w:ascii="宋体" w:hAnsi="宋体"/>
          <w:b/>
          <w:bCs/>
          <w:sz w:val="24"/>
        </w:rPr>
      </w:pPr>
      <w:r>
        <w:rPr>
          <w:rFonts w:hint="eastAsia" w:ascii="宋体" w:hAnsi="宋体"/>
          <w:b/>
          <w:bCs/>
          <w:sz w:val="24"/>
        </w:rPr>
        <w:t>第二十一条</w:t>
      </w:r>
      <w:r>
        <w:rPr>
          <w:rFonts w:ascii="宋体" w:hAnsi="宋体"/>
          <w:b/>
          <w:bCs/>
          <w:sz w:val="24"/>
        </w:rPr>
        <w:t xml:space="preserve"> </w:t>
      </w:r>
      <w:r>
        <w:rPr>
          <w:rFonts w:hint="eastAsia" w:ascii="宋体" w:hAnsi="宋体"/>
          <w:b/>
          <w:bCs/>
          <w:sz w:val="24"/>
        </w:rPr>
        <w:t>通知和送达</w:t>
      </w:r>
    </w:p>
    <w:p w14:paraId="4F59F75A">
      <w:pPr>
        <w:spacing w:line="360" w:lineRule="auto"/>
        <w:ind w:firstLine="484" w:firstLineChars="202"/>
        <w:rPr>
          <w:rFonts w:ascii="宋体" w:hAnsi="宋体"/>
          <w:sz w:val="24"/>
        </w:rPr>
      </w:pPr>
      <w:r>
        <w:rPr>
          <w:rFonts w:hint="eastAsia" w:ascii="宋体" w:hAnsi="宋体"/>
          <w:sz w:val="24"/>
        </w:rPr>
        <w:t>1、工程承包人收件地址（送达地址）：</w:t>
      </w:r>
      <w:r>
        <w:rPr>
          <w:rFonts w:ascii="宋体" w:hAnsi="宋体"/>
          <w:sz w:val="24"/>
          <w:u w:val="single"/>
        </w:rPr>
        <w:t xml:space="preserve">江阳区茜草街道张坝景区西门1F </w:t>
      </w:r>
      <w:r>
        <w:rPr>
          <w:rFonts w:hint="eastAsia" w:ascii="宋体" w:hAnsi="宋体"/>
          <w:sz w:val="24"/>
        </w:rPr>
        <w:t>，指定收件人：</w:t>
      </w:r>
      <w:r>
        <w:rPr>
          <w:rFonts w:ascii="宋体" w:hAnsi="宋体"/>
          <w:sz w:val="24"/>
          <w:u w:val="single"/>
        </w:rPr>
        <w:t xml:space="preserve"> 高兴 </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18982416030  </w:t>
      </w:r>
      <w:r>
        <w:rPr>
          <w:rFonts w:hint="eastAsia" w:ascii="宋体" w:hAnsi="宋体"/>
          <w:sz w:val="24"/>
        </w:rPr>
        <w:t>，指定收件邮箱：</w:t>
      </w:r>
      <w:r>
        <w:rPr>
          <w:rFonts w:ascii="宋体" w:hAnsi="宋体"/>
          <w:sz w:val="24"/>
          <w:u w:val="single"/>
        </w:rPr>
        <w:t xml:space="preserve">       /         </w:t>
      </w:r>
      <w:r>
        <w:rPr>
          <w:rFonts w:hint="eastAsia" w:ascii="宋体" w:hAnsi="宋体"/>
          <w:sz w:val="24"/>
        </w:rPr>
        <w:t>；</w:t>
      </w:r>
    </w:p>
    <w:p w14:paraId="6BAF143A">
      <w:pPr>
        <w:spacing w:line="360" w:lineRule="auto"/>
        <w:rPr>
          <w:rFonts w:ascii="宋体" w:hAnsi="宋体"/>
          <w:sz w:val="24"/>
        </w:rPr>
      </w:pPr>
      <w:r>
        <w:rPr>
          <w:rFonts w:hint="eastAsia" w:ascii="宋体" w:hAnsi="宋体"/>
          <w:sz w:val="24"/>
        </w:rPr>
        <w:t>专业分包人收件地址（送达地址）：</w:t>
      </w:r>
      <w:r>
        <w:rPr>
          <w:rFonts w:hint="eastAsia" w:ascii="宋体" w:hAnsi="宋体"/>
          <w:sz w:val="24"/>
          <w:u w:val="single"/>
        </w:rPr>
        <w:t xml:space="preserve">                      </w:t>
      </w:r>
      <w:r>
        <w:rPr>
          <w:rFonts w:hint="eastAsia" w:ascii="宋体" w:hAnsi="宋体"/>
          <w:sz w:val="24"/>
        </w:rPr>
        <w:t>，指定收件人：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，指定收件邮箱：</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w:t>
      </w:r>
    </w:p>
    <w:p w14:paraId="4B8ECEC0">
      <w:pPr>
        <w:spacing w:line="360" w:lineRule="auto"/>
        <w:ind w:firstLine="484" w:firstLineChars="202"/>
        <w:rPr>
          <w:rFonts w:ascii="宋体" w:hAnsi="宋体"/>
          <w:sz w:val="24"/>
        </w:rPr>
      </w:pPr>
      <w:r>
        <w:rPr>
          <w:rFonts w:hint="eastAsia" w:ascii="宋体" w:hAnsi="宋体"/>
          <w:sz w:val="24"/>
        </w:rPr>
        <w:t>2、本合同中所涉及的一切信息往来及文件、文书（包括但不限于人民法院、仲裁机构等发出的通知书、传票、裁判文书等）等书面材料送达均通过本合同约定的指定收件人、联系电话和收件地址（送达地址）进行通知和送达。</w:t>
      </w:r>
    </w:p>
    <w:p w14:paraId="2BDAA1A3">
      <w:pPr>
        <w:spacing w:line="360" w:lineRule="auto"/>
        <w:ind w:firstLine="484" w:firstLineChars="202"/>
        <w:rPr>
          <w:rFonts w:ascii="宋体" w:hAnsi="宋体"/>
          <w:sz w:val="24"/>
        </w:rPr>
      </w:pPr>
      <w:r>
        <w:rPr>
          <w:rFonts w:hint="eastAsia" w:ascii="宋体" w:hAnsi="宋体"/>
          <w:sz w:val="24"/>
        </w:rPr>
        <w:t>3、任何一方变更送达地址必须书面通知其余各方，否则视为送达地址没有变更，相关文书材料被快递企业退回之日视为送达。</w:t>
      </w:r>
    </w:p>
    <w:p w14:paraId="6BC3FB43">
      <w:pPr>
        <w:spacing w:line="360" w:lineRule="auto"/>
        <w:ind w:firstLine="484" w:firstLineChars="202"/>
        <w:rPr>
          <w:rFonts w:ascii="宋体" w:hAnsi="宋体"/>
          <w:sz w:val="24"/>
        </w:rPr>
      </w:pPr>
      <w:r>
        <w:rPr>
          <w:rFonts w:hint="eastAsia" w:ascii="宋体" w:hAnsi="宋体"/>
          <w:sz w:val="24"/>
        </w:rPr>
        <w:t>4、因以上地址注明不准确，或以上地址变更后未及时书面告知合同另一方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14:paraId="3C1B2505">
      <w:pPr>
        <w:spacing w:line="360" w:lineRule="auto"/>
        <w:ind w:firstLine="484" w:firstLineChars="202"/>
        <w:rPr>
          <w:rFonts w:ascii="宋体" w:hAnsi="宋体"/>
          <w:sz w:val="24"/>
        </w:rPr>
      </w:pPr>
      <w:r>
        <w:rPr>
          <w:rFonts w:hint="eastAsia" w:ascii="宋体" w:hAnsi="宋体"/>
          <w:sz w:val="24"/>
        </w:rPr>
        <w:t>5、对于一方向对方发出的授权委托书明确具体授权事项及授权人员的，授权人员在授权范围内接收相关文件、资料和财产的，视为已送达和接收。</w:t>
      </w:r>
    </w:p>
    <w:p w14:paraId="4E0EB0FA">
      <w:pPr>
        <w:spacing w:line="360" w:lineRule="auto"/>
        <w:ind w:firstLine="472" w:firstLineChars="196"/>
        <w:rPr>
          <w:rFonts w:ascii="宋体" w:hAnsi="宋体"/>
          <w:b/>
          <w:bCs/>
          <w:sz w:val="24"/>
        </w:rPr>
      </w:pPr>
      <w:r>
        <w:rPr>
          <w:rFonts w:hint="eastAsia" w:ascii="宋体" w:hAnsi="宋体"/>
          <w:b/>
          <w:bCs/>
          <w:sz w:val="24"/>
        </w:rPr>
        <w:t>第二十二条</w:t>
      </w:r>
      <w:r>
        <w:rPr>
          <w:rFonts w:ascii="宋体" w:hAnsi="宋体"/>
          <w:b/>
          <w:bCs/>
          <w:sz w:val="24"/>
        </w:rPr>
        <w:t xml:space="preserve"> </w:t>
      </w:r>
      <w:r>
        <w:rPr>
          <w:rFonts w:hint="eastAsia" w:ascii="宋体" w:hAnsi="宋体"/>
          <w:b/>
          <w:bCs/>
          <w:sz w:val="24"/>
        </w:rPr>
        <w:t>合同廉洁条款</w:t>
      </w:r>
    </w:p>
    <w:p w14:paraId="631225F9">
      <w:pPr>
        <w:spacing w:line="360" w:lineRule="auto"/>
        <w:ind w:firstLine="484" w:firstLineChars="202"/>
        <w:rPr>
          <w:rFonts w:ascii="宋体" w:hAnsi="宋体"/>
          <w:sz w:val="24"/>
        </w:rPr>
      </w:pPr>
      <w:r>
        <w:rPr>
          <w:rFonts w:hint="eastAsia" w:ascii="宋体" w:hAnsi="宋体"/>
          <w:sz w:val="24"/>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产品、娱乐票券、会员卡、购物卡、货币或货物形式的回扣、回佣、就业或置业、商家付款的旅游、宴请及个人服务等。</w:t>
      </w:r>
    </w:p>
    <w:p w14:paraId="5D15750E">
      <w:pPr>
        <w:spacing w:line="360" w:lineRule="auto"/>
        <w:ind w:firstLine="482" w:firstLineChars="200"/>
        <w:rPr>
          <w:rFonts w:ascii="宋体" w:hAnsi="宋体"/>
          <w:b/>
          <w:bCs/>
          <w:sz w:val="24"/>
        </w:rPr>
      </w:pPr>
      <w:r>
        <w:rPr>
          <w:rFonts w:hint="eastAsia" w:ascii="宋体" w:hAnsi="宋体"/>
          <w:b/>
          <w:bCs/>
          <w:sz w:val="24"/>
        </w:rPr>
        <w:t>第二十三条 安全生产和防火</w:t>
      </w:r>
    </w:p>
    <w:p w14:paraId="24B1B61E">
      <w:pPr>
        <w:spacing w:line="360" w:lineRule="auto"/>
        <w:ind w:firstLine="484" w:firstLineChars="202"/>
        <w:rPr>
          <w:rFonts w:ascii="宋体" w:hAnsi="宋体"/>
          <w:sz w:val="24"/>
        </w:rPr>
      </w:pPr>
      <w:r>
        <w:rPr>
          <w:rFonts w:hint="eastAsia" w:ascii="宋体" w:hAnsi="宋体"/>
          <w:sz w:val="24"/>
        </w:rPr>
        <w:t>1、专业分包人在动力设备、输电线路、地下管道、密封防震车间、易燃易爆地段以及临街交通要道附近施工时，施工开始前应向工程承包人提出安全防护措施，经工程承包人认可后实施，防护措施费用由工程承包人承担。</w:t>
      </w:r>
    </w:p>
    <w:p w14:paraId="7F98A70D">
      <w:pPr>
        <w:spacing w:line="360" w:lineRule="auto"/>
        <w:ind w:firstLine="484" w:firstLineChars="202"/>
        <w:rPr>
          <w:rFonts w:ascii="宋体" w:hAnsi="宋体"/>
          <w:sz w:val="24"/>
        </w:rPr>
      </w:pPr>
      <w:r>
        <w:rPr>
          <w:rFonts w:hint="eastAsia" w:ascii="宋体" w:hAnsi="宋体"/>
          <w:sz w:val="24"/>
        </w:rPr>
        <w:t>2、使用毒害性、腐蚀性物品施工时，专业分包人应在施工前10天以书面形式通知工程承包人，并提出相应的安全防护措施，由专业分包人承担安全防护措施费用。</w:t>
      </w:r>
    </w:p>
    <w:p w14:paraId="2BB9CE8F">
      <w:pPr>
        <w:spacing w:line="360" w:lineRule="auto"/>
        <w:ind w:firstLine="484" w:firstLineChars="202"/>
        <w:rPr>
          <w:rFonts w:ascii="宋体" w:hAnsi="宋体"/>
          <w:sz w:val="24"/>
        </w:rPr>
      </w:pPr>
      <w:r>
        <w:rPr>
          <w:rFonts w:hint="eastAsia" w:ascii="宋体" w:hAnsi="宋体"/>
          <w:sz w:val="24"/>
        </w:rPr>
        <w:t>3、专业分包人在施工现场内使用的安全保护用品（如安全帽、安全带及其他保护用品），由专业分包人提供使用计划，由专业分包人负责供应。</w:t>
      </w:r>
    </w:p>
    <w:p w14:paraId="26532A00">
      <w:pPr>
        <w:spacing w:line="360" w:lineRule="auto"/>
        <w:ind w:firstLine="484" w:firstLineChars="202"/>
        <w:rPr>
          <w:rFonts w:ascii="宋体" w:hAnsi="宋体"/>
          <w:sz w:val="24"/>
        </w:rPr>
      </w:pPr>
      <w:r>
        <w:rPr>
          <w:rFonts w:hint="eastAsia" w:ascii="宋体" w:hAnsi="宋体"/>
          <w:sz w:val="24"/>
        </w:rPr>
        <w:t>4、专业分包人必须为存在受限空间作业环境的人员提供安全防护设施设施（包括但不限于气体检测设备、通风设备、呼吸防护用具、通讯设备、安全绳、三脚架、全身式安全带、数差自控器等）。</w:t>
      </w:r>
    </w:p>
    <w:p w14:paraId="7098969A">
      <w:pPr>
        <w:widowControl/>
        <w:spacing w:line="360" w:lineRule="auto"/>
        <w:ind w:firstLine="484" w:firstLineChars="202"/>
        <w:rPr>
          <w:rFonts w:ascii="宋体" w:hAnsi="宋体"/>
          <w:sz w:val="24"/>
        </w:rPr>
      </w:pPr>
      <w:r>
        <w:rPr>
          <w:rFonts w:hint="eastAsia" w:ascii="宋体" w:hAnsi="宋体"/>
          <w:sz w:val="24"/>
        </w:rPr>
        <w:t>5、专业分包人在施工期间应严格遵守《建筑安装工程安全技术规程</w:t>
      </w:r>
      <w:bookmarkStart w:id="81" w:name="_Hlk44399338"/>
      <w:r>
        <w:rPr>
          <w:rFonts w:hint="eastAsia" w:ascii="宋体" w:hAnsi="宋体"/>
          <w:sz w:val="24"/>
        </w:rPr>
        <w:t>》</w:t>
      </w:r>
      <w:bookmarkEnd w:id="81"/>
      <w:bookmarkStart w:id="82" w:name="_Hlk44399327"/>
      <w:r>
        <w:rPr>
          <w:rFonts w:hint="eastAsia" w:ascii="宋体" w:hAnsi="宋体"/>
          <w:sz w:val="24"/>
        </w:rPr>
        <w:t>《</w:t>
      </w:r>
      <w:bookmarkEnd w:id="82"/>
      <w:r>
        <w:rPr>
          <w:rFonts w:hint="eastAsia" w:ascii="宋体" w:hAnsi="宋体"/>
          <w:sz w:val="24"/>
        </w:rPr>
        <w:t>建筑安装工程安全操作规程》《中华人民共和国消防条例》和其它相关安全生产、防火等法规、规范。</w:t>
      </w:r>
    </w:p>
    <w:p w14:paraId="54BC6E6A">
      <w:pPr>
        <w:spacing w:line="360" w:lineRule="auto"/>
        <w:ind w:firstLine="484" w:firstLineChars="202"/>
        <w:rPr>
          <w:rFonts w:ascii="宋体" w:hAnsi="宋体"/>
          <w:sz w:val="24"/>
        </w:rPr>
      </w:pPr>
      <w:r>
        <w:rPr>
          <w:rFonts w:hint="eastAsia" w:ascii="宋体" w:hAnsi="宋体"/>
          <w:sz w:val="24"/>
        </w:rPr>
        <w:t>6、由于专业分包人在施工生产过程中违反有关安全操作规程、消防条例等法律法规，导致发生安全或火灾事故，专业分包人应承担由此引发的一切经济损失。</w:t>
      </w:r>
    </w:p>
    <w:p w14:paraId="53107D22">
      <w:pPr>
        <w:spacing w:line="360" w:lineRule="auto"/>
        <w:ind w:firstLine="482" w:firstLineChars="200"/>
        <w:rPr>
          <w:rFonts w:ascii="宋体" w:hAnsi="宋体"/>
          <w:b/>
          <w:bCs/>
          <w:sz w:val="24"/>
        </w:rPr>
      </w:pPr>
      <w:r>
        <w:rPr>
          <w:rFonts w:hint="eastAsia" w:ascii="宋体" w:hAnsi="宋体"/>
          <w:b/>
          <w:bCs/>
          <w:sz w:val="24"/>
        </w:rPr>
        <w:t>第二十四条</w:t>
      </w:r>
      <w:r>
        <w:rPr>
          <w:rFonts w:ascii="宋体" w:hAnsi="宋体"/>
          <w:b/>
          <w:bCs/>
          <w:sz w:val="24"/>
        </w:rPr>
        <w:t xml:space="preserve"> </w:t>
      </w:r>
      <w:r>
        <w:rPr>
          <w:rFonts w:hint="eastAsia" w:ascii="宋体" w:hAnsi="宋体"/>
          <w:b/>
          <w:bCs/>
          <w:sz w:val="24"/>
        </w:rPr>
        <w:t>补充条款</w:t>
      </w:r>
    </w:p>
    <w:p w14:paraId="4EA3DA8B">
      <w:pPr>
        <w:spacing w:line="360" w:lineRule="auto"/>
        <w:ind w:firstLine="484" w:firstLineChars="202"/>
        <w:rPr>
          <w:rFonts w:ascii="宋体" w:hAnsi="宋体"/>
          <w:sz w:val="24"/>
        </w:rPr>
      </w:pPr>
      <w:r>
        <w:rPr>
          <w:rFonts w:hint="eastAsia" w:ascii="宋体" w:hAnsi="宋体"/>
          <w:sz w:val="24"/>
        </w:rPr>
        <w:t>1、对本合同专业分包人范围内的工程任务、工程质量向工程承包人负责（不得推诿工作任务和降低工程质量），组织具有相应资格证书的熟练工人投入工作；未经工程承包人授权或允许，不得擅自与发包人及有关部门建立工作联系；自觉遵守法律法规及有关规章制度。</w:t>
      </w:r>
    </w:p>
    <w:p w14:paraId="1C87F7B0">
      <w:pPr>
        <w:spacing w:line="360" w:lineRule="auto"/>
        <w:ind w:firstLine="484" w:firstLineChars="202"/>
        <w:rPr>
          <w:rFonts w:ascii="宋体" w:hAnsi="宋体"/>
          <w:sz w:val="24"/>
        </w:rPr>
      </w:pPr>
      <w:r>
        <w:rPr>
          <w:rFonts w:hint="eastAsia" w:ascii="宋体" w:hAnsi="宋体"/>
          <w:sz w:val="24"/>
        </w:rPr>
        <w:t>2、专业分包人应根据工程承包人的施工组织设计总进度计划的要求，于本合同签订后</w:t>
      </w:r>
      <w:r>
        <w:rPr>
          <w:rFonts w:hint="eastAsia" w:ascii="宋体" w:hAnsi="宋体"/>
          <w:sz w:val="24"/>
          <w:u w:val="single"/>
          <w:lang w:eastAsia="zh-CN"/>
        </w:rPr>
        <w:t>1</w:t>
      </w:r>
      <w:r>
        <w:rPr>
          <w:rFonts w:hint="eastAsia" w:ascii="宋体" w:hAnsi="宋体"/>
          <w:sz w:val="24"/>
          <w:u w:val="single"/>
          <w:lang w:val="en-US" w:eastAsia="zh-CN"/>
        </w:rPr>
        <w:t>5</w:t>
      </w:r>
      <w:r>
        <w:rPr>
          <w:rFonts w:hint="eastAsia" w:ascii="宋体" w:hAnsi="宋体"/>
          <w:sz w:val="24"/>
        </w:rPr>
        <w:t>日内，向工程承包人提交书面的进度计划，进度计划应载明每月应完成的工程内容及数量；施工过程中专业分包人应于每月20日前，向工程承包人提交下月施工计划，有阶段工期要求的提交阶段施工计划，必要时按工程承包人要求提交旬、周施工计划，以及与完成上述阶段、时段施工计划相应的劳动力安排计划，经工程承包人批准后严格实施；根据项目建设要求，工程承包人对施工组织设计进度计划进行调整的，专业分包人应对自己制定进度计划、施工计划及劳动力安排计划作相应调整，但不得借此要求工程承包人在合同计价方式外要求支付赶工费或另作补偿、补贴。</w:t>
      </w:r>
    </w:p>
    <w:p w14:paraId="216708C7">
      <w:pPr>
        <w:spacing w:line="360" w:lineRule="auto"/>
        <w:ind w:firstLine="484" w:firstLineChars="202"/>
        <w:rPr>
          <w:rFonts w:ascii="宋体" w:hAnsi="宋体"/>
          <w:sz w:val="24"/>
        </w:rPr>
      </w:pPr>
      <w:r>
        <w:rPr>
          <w:rFonts w:hint="eastAsia" w:ascii="宋体" w:hAnsi="宋体"/>
          <w:sz w:val="24"/>
        </w:rPr>
        <w:t>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32422636">
      <w:pPr>
        <w:spacing w:line="360" w:lineRule="auto"/>
        <w:ind w:firstLine="484" w:firstLineChars="202"/>
        <w:rPr>
          <w:rFonts w:ascii="宋体" w:hAnsi="宋体"/>
          <w:sz w:val="24"/>
        </w:rPr>
      </w:pPr>
      <w:r>
        <w:rPr>
          <w:rFonts w:hint="eastAsia" w:ascii="宋体" w:hAnsi="宋体"/>
          <w:sz w:val="24"/>
        </w:rPr>
        <w:t>4、自觉接受工程承包人及有关部门的管理、监督和检查；接受工程承包人随时检查其设备、材料保管、使用情况，及其操作人员的有效证件、持证上岗情况；与现场其他单位协调配合，照顾全局。</w:t>
      </w:r>
    </w:p>
    <w:p w14:paraId="3A582CB3">
      <w:pPr>
        <w:spacing w:line="360" w:lineRule="auto"/>
        <w:ind w:firstLine="484" w:firstLineChars="202"/>
        <w:rPr>
          <w:rFonts w:ascii="宋体" w:hAnsi="宋体"/>
          <w:sz w:val="24"/>
        </w:rPr>
      </w:pPr>
      <w:r>
        <w:rPr>
          <w:rFonts w:hint="eastAsia" w:ascii="宋体" w:hAnsi="宋体"/>
          <w:sz w:val="24"/>
        </w:rPr>
        <w:t>5、按工程承包人统一规划堆放材料、机具，按工程承包人标准化工地要求设置标牌，搞好生活区的管理，做到工完料清（含建渣清运），做好自身责任区的治安保卫工作。</w:t>
      </w:r>
    </w:p>
    <w:p w14:paraId="0EB28625">
      <w:pPr>
        <w:spacing w:line="360" w:lineRule="auto"/>
        <w:ind w:firstLine="484" w:firstLineChars="202"/>
        <w:rPr>
          <w:rFonts w:ascii="宋体" w:hAnsi="宋体"/>
          <w:sz w:val="24"/>
        </w:rPr>
      </w:pPr>
      <w:r>
        <w:rPr>
          <w:rFonts w:hint="eastAsia" w:ascii="宋体" w:hAnsi="宋体"/>
          <w:sz w:val="24"/>
        </w:rPr>
        <w:t>6、按时提交报表、完整的原始技术经济资料，配合工程承包人办理交工验收。</w:t>
      </w:r>
    </w:p>
    <w:p w14:paraId="646C3544">
      <w:pPr>
        <w:spacing w:line="360" w:lineRule="auto"/>
        <w:ind w:firstLine="484" w:firstLineChars="202"/>
        <w:rPr>
          <w:rFonts w:ascii="宋体" w:hAnsi="宋体"/>
          <w:sz w:val="24"/>
        </w:rPr>
      </w:pPr>
      <w:r>
        <w:rPr>
          <w:rFonts w:hint="eastAsia" w:ascii="宋体" w:hAnsi="宋体"/>
          <w:sz w:val="24"/>
        </w:rPr>
        <w:t>7、做好施工场地周围建筑物、构筑物和地下管线和已完工程部分的成品保护工作，因专业分包人责任发生损坏，专业分包人自行承担由此引起的一切经济损失及各种罚款。</w:t>
      </w:r>
    </w:p>
    <w:p w14:paraId="528D70A1">
      <w:pPr>
        <w:spacing w:line="360" w:lineRule="auto"/>
        <w:ind w:firstLine="484" w:firstLineChars="202"/>
        <w:rPr>
          <w:rFonts w:ascii="宋体" w:hAnsi="宋体"/>
          <w:sz w:val="24"/>
        </w:rPr>
      </w:pPr>
      <w:r>
        <w:rPr>
          <w:rFonts w:hint="eastAsia" w:ascii="宋体" w:hAnsi="宋体"/>
          <w:sz w:val="24"/>
        </w:rPr>
        <w:t>8、妥善保管、合理使用工程承包人提供或租赁给专业分包人使用的材料、机具及其他设施。</w:t>
      </w:r>
    </w:p>
    <w:p w14:paraId="265D9719">
      <w:pPr>
        <w:spacing w:line="360" w:lineRule="auto"/>
        <w:ind w:firstLine="484" w:firstLineChars="202"/>
        <w:rPr>
          <w:rFonts w:ascii="宋体" w:hAnsi="宋体"/>
          <w:sz w:val="24"/>
        </w:rPr>
      </w:pPr>
      <w:r>
        <w:rPr>
          <w:rFonts w:hint="eastAsia" w:ascii="宋体" w:hAnsi="宋体"/>
          <w:sz w:val="24"/>
        </w:rPr>
        <w:t>9、专业分包人须服从工程承包人转发的发包人及工程师的指令。</w:t>
      </w:r>
    </w:p>
    <w:p w14:paraId="4DB6691C">
      <w:pPr>
        <w:spacing w:line="360" w:lineRule="auto"/>
        <w:ind w:firstLine="484" w:firstLineChars="202"/>
        <w:rPr>
          <w:rFonts w:ascii="宋体" w:hAnsi="宋体"/>
          <w:sz w:val="24"/>
        </w:rPr>
      </w:pPr>
      <w:r>
        <w:rPr>
          <w:rFonts w:hint="eastAsia" w:ascii="宋体" w:hAnsi="宋体"/>
          <w:sz w:val="24"/>
        </w:rPr>
        <w:t>10、除非本合同另有约定，专业分包人应对其作业内容的实施、完工负责，专业分包人应承担并履行总包合同约定的、与分包作业有关的所有义务及工作程序。</w:t>
      </w:r>
    </w:p>
    <w:p w14:paraId="6E8C5E69">
      <w:pPr>
        <w:spacing w:line="360" w:lineRule="auto"/>
        <w:ind w:firstLine="484" w:firstLineChars="202"/>
        <w:rPr>
          <w:rFonts w:ascii="宋体" w:hAnsi="宋体"/>
          <w:sz w:val="24"/>
        </w:rPr>
      </w:pPr>
      <w:r>
        <w:rPr>
          <w:rFonts w:hint="eastAsia" w:ascii="宋体" w:hAnsi="宋体"/>
          <w:sz w:val="24"/>
        </w:rPr>
        <w:t>11、对于工程承包人下达的整改通知，专业分包人应积极响应，并在工程承包人要求的时间内整改完毕，并通知工程承包人进行复查，否则专业分包人应向工程承包人支付违约金，相应款项可从劳务报酬中扣除。</w:t>
      </w:r>
    </w:p>
    <w:p w14:paraId="2809BA04">
      <w:pPr>
        <w:spacing w:line="360" w:lineRule="auto"/>
        <w:ind w:firstLine="484" w:firstLineChars="202"/>
        <w:rPr>
          <w:rFonts w:ascii="宋体" w:hAnsi="宋体"/>
          <w:sz w:val="24"/>
        </w:rPr>
      </w:pPr>
      <w:r>
        <w:rPr>
          <w:rFonts w:hint="eastAsia" w:ascii="宋体" w:hAnsi="宋体"/>
          <w:sz w:val="24"/>
        </w:rPr>
        <w:t>12、因工程承包人原因发票遗失的，专业分包人应提供发票记账联复印件及专业分包人所在地主管税务机关出具的《丢失增值税专用发票已报税证明单》。</w:t>
      </w:r>
    </w:p>
    <w:p w14:paraId="3C49BC9F">
      <w:pPr>
        <w:spacing w:line="360" w:lineRule="auto"/>
        <w:ind w:firstLine="484" w:firstLineChars="202"/>
        <w:rPr>
          <w:rFonts w:ascii="宋体" w:hAnsi="宋体"/>
          <w:sz w:val="24"/>
        </w:rPr>
      </w:pPr>
      <w:r>
        <w:rPr>
          <w:rFonts w:hint="eastAsia" w:ascii="宋体" w:hAnsi="宋体"/>
          <w:sz w:val="24"/>
        </w:rPr>
        <w:t>13、因专业分包人原因发票遗失的，专业分包人应当负责提供相关凭证或重新开具发票，确保工程承包人能够抵扣相应的进项税款。</w:t>
      </w:r>
    </w:p>
    <w:p w14:paraId="58D147FA">
      <w:pPr>
        <w:spacing w:line="360" w:lineRule="auto"/>
        <w:ind w:firstLine="484" w:firstLineChars="202"/>
        <w:rPr>
          <w:rFonts w:ascii="宋体" w:hAnsi="宋体"/>
          <w:sz w:val="24"/>
        </w:rPr>
      </w:pPr>
      <w:r>
        <w:rPr>
          <w:rFonts w:hint="eastAsia" w:ascii="宋体" w:hAnsi="宋体"/>
          <w:sz w:val="24"/>
        </w:rPr>
        <w:t>14、专业分包人未提供增值税专用发票或者专业分包人所提供的增值税专用发票一旦出现无法正常抵扣或抵扣后受到政府机关质疑和检查并被认定为非法票据的，均按以下规定进行处理：</w:t>
      </w:r>
    </w:p>
    <w:p w14:paraId="07E68CE6">
      <w:pPr>
        <w:spacing w:line="360" w:lineRule="auto"/>
        <w:ind w:firstLine="484" w:firstLineChars="202"/>
        <w:rPr>
          <w:rFonts w:ascii="宋体" w:hAnsi="宋体"/>
          <w:sz w:val="24"/>
        </w:rPr>
      </w:pPr>
      <w:r>
        <w:rPr>
          <w:rFonts w:hint="eastAsia" w:ascii="宋体" w:hAnsi="宋体"/>
          <w:sz w:val="24"/>
        </w:rPr>
        <w:t>（1）专业分包人须承担由此给工程承包人造成的一切经济和法律责任（包括但不限于补缴税款、滞纳金、罚金等）。</w:t>
      </w:r>
    </w:p>
    <w:p w14:paraId="369F414D">
      <w:pPr>
        <w:spacing w:line="360" w:lineRule="auto"/>
        <w:ind w:firstLine="484" w:firstLineChars="202"/>
        <w:rPr>
          <w:rFonts w:ascii="宋体" w:hAnsi="宋体"/>
          <w:sz w:val="24"/>
        </w:rPr>
      </w:pPr>
      <w:r>
        <w:rPr>
          <w:rFonts w:hint="eastAsia" w:ascii="宋体" w:hAnsi="宋体"/>
          <w:sz w:val="24"/>
        </w:rPr>
        <w:t>（2）专业分包人须按所涉及进项发票税额的3倍向工程承包人支付违约金，且工程承包人有权从合同款项中直接予以扣除。</w:t>
      </w:r>
    </w:p>
    <w:p w14:paraId="4FBD673B">
      <w:pPr>
        <w:spacing w:line="360" w:lineRule="auto"/>
        <w:ind w:firstLine="484" w:firstLineChars="202"/>
        <w:rPr>
          <w:rFonts w:ascii="宋体" w:hAnsi="宋体"/>
          <w:sz w:val="24"/>
        </w:rPr>
      </w:pPr>
      <w:r>
        <w:rPr>
          <w:rFonts w:hint="eastAsia" w:ascii="宋体" w:hAnsi="宋体"/>
          <w:sz w:val="24"/>
        </w:rPr>
        <w:t>（3）.专业分包人应重新提供符合国家税收规定的增值税专用发票。</w:t>
      </w:r>
    </w:p>
    <w:p w14:paraId="1E11EE3B">
      <w:pPr>
        <w:spacing w:line="360" w:lineRule="auto"/>
        <w:ind w:firstLine="484" w:firstLineChars="202"/>
        <w:rPr>
          <w:rFonts w:ascii="宋体" w:hAnsi="宋体"/>
          <w:sz w:val="24"/>
        </w:rPr>
      </w:pPr>
      <w:r>
        <w:rPr>
          <w:rFonts w:hint="eastAsia" w:ascii="宋体" w:hAnsi="宋体"/>
          <w:sz w:val="24"/>
        </w:rPr>
        <w:t>15、如专业分包人在合同履行过程中，涉及重大信息变更，如工商登记变更（公司名称、地址、电话）、银行账户等变更的，应在10 日内及时告知工程承包人变更情况，并提供相关纸质或电子信息资料；若发票已开具，造成工程承包人无法认证，由此产生的全部损失由专业分包人承担。</w:t>
      </w:r>
    </w:p>
    <w:p w14:paraId="1B15F9CC">
      <w:pPr>
        <w:spacing w:line="360" w:lineRule="auto"/>
        <w:ind w:firstLine="484" w:firstLineChars="202"/>
        <w:rPr>
          <w:rFonts w:ascii="宋体" w:hAnsi="宋体"/>
          <w:sz w:val="24"/>
        </w:rPr>
      </w:pPr>
      <w:r>
        <w:rPr>
          <w:rFonts w:hint="eastAsia" w:ascii="宋体" w:hAnsi="宋体"/>
          <w:sz w:val="24"/>
        </w:rPr>
        <w:t>16、若专业分包人纳税主体身份发生变更，应及时通知工程承包人，双方进行协商，协商不成的，专业分包人应承担由此给工程承包人造成的一切损失，工程承包人有权单方面解除合同，并要求专业分包人承担相应的违约责任。</w:t>
      </w:r>
    </w:p>
    <w:p w14:paraId="129A853E">
      <w:pPr>
        <w:spacing w:line="360" w:lineRule="auto"/>
        <w:ind w:firstLine="484" w:firstLineChars="202"/>
        <w:rPr>
          <w:rFonts w:ascii="宋体" w:hAnsi="宋体"/>
          <w:sz w:val="24"/>
        </w:rPr>
      </w:pPr>
      <w:r>
        <w:rPr>
          <w:rFonts w:hint="eastAsia" w:ascii="宋体" w:hAnsi="宋体"/>
          <w:sz w:val="24"/>
        </w:rPr>
        <w:t>17、专业分包人必须服从工程承包人现场管理人员的安排和调度。工程承包人有权要求专业分包人调离任何个人和班组，专业分包人在接到通知后24小时内将指定个人和班组调离出场。如果专业分包人拒绝执行，工程承包人将按每日1000元支付违约金。</w:t>
      </w:r>
    </w:p>
    <w:p w14:paraId="1B725696">
      <w:pPr>
        <w:spacing w:line="360" w:lineRule="auto"/>
        <w:ind w:firstLine="484" w:firstLineChars="202"/>
        <w:rPr>
          <w:rFonts w:ascii="宋体" w:hAnsi="宋体"/>
          <w:sz w:val="24"/>
        </w:rPr>
      </w:pPr>
      <w:r>
        <w:rPr>
          <w:rFonts w:hint="eastAsia" w:ascii="宋体" w:hAnsi="宋体"/>
          <w:sz w:val="24"/>
        </w:rPr>
        <w:t>18、专业分包人所缴纳的履约保证金，若发生拖欠民工工资等事件时将转换为民工工资担保金，将用于民工工资支付等，不足部分从工程款中扣除，若仍不足以支付民工工资，工程承包人将启动对专业分包人的违约追究程序。</w:t>
      </w:r>
    </w:p>
    <w:p w14:paraId="4B54C669">
      <w:pPr>
        <w:spacing w:line="360" w:lineRule="auto"/>
        <w:ind w:firstLine="484" w:firstLineChars="202"/>
        <w:rPr>
          <w:rFonts w:ascii="宋体" w:hAnsi="宋体"/>
          <w:b/>
          <w:bCs/>
          <w:sz w:val="24"/>
        </w:rPr>
      </w:pPr>
      <w:r>
        <w:rPr>
          <w:rFonts w:hint="eastAsia" w:ascii="宋体" w:hAnsi="宋体"/>
          <w:sz w:val="24"/>
        </w:rPr>
        <w:t>19、专业分包人应完善劳务班组管理机构设置，驻场管理人员设置应满足以下人数要求：</w:t>
      </w:r>
      <w:r>
        <w:rPr>
          <w:rFonts w:hint="eastAsia" w:ascii="宋体" w:hAnsi="宋体"/>
          <w:b/>
          <w:bCs/>
          <w:sz w:val="24"/>
        </w:rPr>
        <w:t>项目现场负责人1名，施工员1名，安全员1名。</w:t>
      </w:r>
      <w:r>
        <w:rPr>
          <w:rFonts w:hint="eastAsia" w:ascii="宋体" w:hAnsi="宋体"/>
          <w:sz w:val="24"/>
        </w:rPr>
        <w:t>检查时发现专业分包人现场作业人员(已备案)和在工程承包人的备案人员不一致的，视情况专业分包人应向工程承包人支付 2000元/次的违约金，严重警告一次发现两次的，工程承包人有权扣除专业分包人工程款。</w:t>
      </w:r>
    </w:p>
    <w:p w14:paraId="424625E6">
      <w:pPr>
        <w:spacing w:line="360" w:lineRule="auto"/>
        <w:ind w:firstLine="484" w:firstLineChars="202"/>
        <w:rPr>
          <w:rFonts w:ascii="宋体" w:hAnsi="宋体"/>
          <w:sz w:val="24"/>
        </w:rPr>
      </w:pPr>
      <w:r>
        <w:rPr>
          <w:rFonts w:hint="eastAsia" w:ascii="宋体" w:hAnsi="宋体"/>
          <w:sz w:val="24"/>
        </w:rPr>
        <w:t>20、专业分包人有义务在充分考虑政策因素、现场限制条件等不利因素对施工产生的不利影响（包括暂停施工、施工降效、窝工等），控制索赔事件发生。</w:t>
      </w:r>
    </w:p>
    <w:p w14:paraId="2D1A40C2">
      <w:pPr>
        <w:numPr>
          <w:ilvl w:val="255"/>
          <w:numId w:val="0"/>
        </w:numPr>
        <w:spacing w:line="360" w:lineRule="auto"/>
        <w:ind w:firstLine="484" w:firstLineChars="202"/>
        <w:rPr>
          <w:rFonts w:ascii="宋体" w:hAnsi="宋体"/>
          <w:sz w:val="24"/>
        </w:rPr>
      </w:pPr>
      <w:r>
        <w:rPr>
          <w:rFonts w:hint="eastAsia" w:ascii="宋体" w:hAnsi="宋体"/>
          <w:sz w:val="24"/>
        </w:rPr>
        <w:t>21、其他：</w:t>
      </w:r>
    </w:p>
    <w:p w14:paraId="20FEC198">
      <w:pPr>
        <w:spacing w:line="360" w:lineRule="auto"/>
        <w:ind w:firstLine="484" w:firstLineChars="202"/>
        <w:rPr>
          <w:rFonts w:ascii="宋体" w:hAnsi="宋体"/>
          <w:sz w:val="24"/>
        </w:rPr>
      </w:pPr>
      <w:r>
        <w:rPr>
          <w:rFonts w:hint="eastAsia" w:ascii="宋体" w:hAnsi="宋体"/>
          <w:sz w:val="24"/>
        </w:rPr>
        <w:t>（1）本专业分包项目所有的检测费用和所有调试费用由专业分包人承担，并按规定进行监督。</w:t>
      </w:r>
    </w:p>
    <w:p w14:paraId="30479612">
      <w:pPr>
        <w:spacing w:line="360" w:lineRule="auto"/>
        <w:ind w:firstLine="484" w:firstLineChars="202"/>
        <w:rPr>
          <w:rFonts w:ascii="宋体" w:hAnsi="宋体"/>
          <w:sz w:val="24"/>
        </w:rPr>
      </w:pPr>
      <w:r>
        <w:rPr>
          <w:rFonts w:hint="eastAsia" w:ascii="宋体" w:hAnsi="宋体"/>
          <w:sz w:val="24"/>
        </w:rPr>
        <w:t>（2）专业分包人负责根据现场施工实际分别编制和整理工程承包人的竣工资料以及分包竣工资料，其中总承包资料份数按业主要求，专业分包人资料至少2份。</w:t>
      </w:r>
    </w:p>
    <w:p w14:paraId="6100730D">
      <w:pPr>
        <w:spacing w:line="360" w:lineRule="auto"/>
        <w:ind w:firstLine="484" w:firstLineChars="202"/>
        <w:rPr>
          <w:rFonts w:ascii="宋体" w:hAnsi="宋体"/>
          <w:sz w:val="24"/>
        </w:rPr>
      </w:pPr>
      <w:r>
        <w:rPr>
          <w:rFonts w:hint="eastAsia" w:ascii="宋体" w:hAnsi="宋体"/>
          <w:sz w:val="24"/>
        </w:rPr>
        <w:t>（3）签合同时须提供履约保证金现金缴纳凭证、履约保函企业基本账户余额明细；</w:t>
      </w:r>
    </w:p>
    <w:p w14:paraId="5871CCEE">
      <w:pPr>
        <w:widowControl/>
        <w:spacing w:line="360" w:lineRule="auto"/>
        <w:ind w:firstLine="484" w:firstLineChars="202"/>
        <w:rPr>
          <w:rFonts w:ascii="宋体" w:hAnsi="宋体"/>
          <w:sz w:val="24"/>
        </w:rPr>
      </w:pPr>
      <w:r>
        <w:rPr>
          <w:rFonts w:hint="eastAsia" w:ascii="宋体" w:hAnsi="宋体"/>
          <w:sz w:val="24"/>
        </w:rPr>
        <w:t>（4）应按照《建设工程文件档案整理规范》（GB/T50328-2001）、《归档整理规则》（DA/T22-2000）的要求收集、整理、装订和移交工程资料。因专业分包人原因导致不能按期移交造成的一切损失由专业分包人承担。</w:t>
      </w:r>
    </w:p>
    <w:p w14:paraId="0851C92D">
      <w:pPr>
        <w:spacing w:line="360" w:lineRule="auto"/>
        <w:ind w:firstLine="484" w:firstLineChars="202"/>
        <w:rPr>
          <w:rFonts w:ascii="宋体" w:hAnsi="宋体"/>
          <w:sz w:val="24"/>
        </w:rPr>
      </w:pPr>
      <w:r>
        <w:rPr>
          <w:rFonts w:hint="eastAsia" w:ascii="宋体" w:hAnsi="宋体"/>
          <w:sz w:val="24"/>
        </w:rPr>
        <w:t>（5）按要求组织施工，保质、保量、按期完成施工任务，解决由专业分包人负责的各项事宜；专业分包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14:paraId="78A0ACA8">
      <w:pPr>
        <w:widowControl/>
        <w:spacing w:line="360" w:lineRule="auto"/>
        <w:ind w:firstLine="484" w:firstLineChars="202"/>
        <w:rPr>
          <w:rFonts w:ascii="宋体" w:hAnsi="宋体"/>
          <w:sz w:val="24"/>
        </w:rPr>
      </w:pPr>
      <w:r>
        <w:rPr>
          <w:rFonts w:hint="eastAsia" w:ascii="宋体" w:hAnsi="宋体"/>
          <w:sz w:val="24"/>
        </w:rPr>
        <w:t>（6）专业分包人应采取有效措施确保施工用水，并充分考虑工程所在地用水不便、停水、水压偏低等的风险。任何因施工现场供水原因而导致的一切损失由承包人承担。上述费用已包含中报价中，工程承包人不另外支付。</w:t>
      </w:r>
    </w:p>
    <w:p w14:paraId="22728A89">
      <w:pPr>
        <w:spacing w:line="360" w:lineRule="auto"/>
        <w:ind w:firstLine="484" w:firstLineChars="202"/>
        <w:rPr>
          <w:rFonts w:ascii="宋体" w:hAnsi="宋体"/>
          <w:sz w:val="24"/>
        </w:rPr>
      </w:pPr>
      <w:r>
        <w:rPr>
          <w:rFonts w:hint="eastAsia" w:ascii="宋体" w:hAnsi="宋体"/>
          <w:sz w:val="24"/>
        </w:rPr>
        <w:t>（7）保持施工现场整洁、卫生，并满足市区关于安全文明施工相关规定。</w:t>
      </w:r>
    </w:p>
    <w:p w14:paraId="4F60219B">
      <w:pPr>
        <w:widowControl/>
        <w:spacing w:line="360" w:lineRule="auto"/>
        <w:ind w:firstLine="484" w:firstLineChars="202"/>
        <w:rPr>
          <w:rFonts w:ascii="宋体" w:hAnsi="宋体"/>
          <w:sz w:val="24"/>
        </w:rPr>
      </w:pPr>
      <w:r>
        <w:rPr>
          <w:rFonts w:hint="eastAsia" w:ascii="宋体" w:hAnsi="宋体"/>
          <w:sz w:val="24"/>
        </w:rPr>
        <w:t>（8）严格执行施工规范、安全操作规程、防火安全规定。</w:t>
      </w:r>
    </w:p>
    <w:p w14:paraId="3196CB1A">
      <w:pPr>
        <w:numPr>
          <w:ilvl w:val="255"/>
          <w:numId w:val="0"/>
        </w:numPr>
        <w:spacing w:line="360" w:lineRule="auto"/>
        <w:ind w:firstLine="484" w:firstLineChars="202"/>
        <w:rPr>
          <w:rFonts w:ascii="宋体" w:hAnsi="宋体"/>
          <w:sz w:val="24"/>
        </w:rPr>
      </w:pPr>
      <w:r>
        <w:rPr>
          <w:rFonts w:hint="eastAsia" w:ascii="宋体" w:hAnsi="宋体"/>
          <w:sz w:val="24"/>
        </w:rPr>
        <w:t>（9）严格按照双方认可的说明进行施工，做好各项质量检查和施工记录。</w:t>
      </w:r>
    </w:p>
    <w:p w14:paraId="12F8D80F">
      <w:pPr>
        <w:numPr>
          <w:ilvl w:val="255"/>
          <w:numId w:val="0"/>
        </w:numPr>
        <w:spacing w:line="360" w:lineRule="auto"/>
        <w:ind w:firstLine="484" w:firstLineChars="202"/>
        <w:rPr>
          <w:rFonts w:ascii="宋体" w:hAnsi="宋体"/>
          <w:sz w:val="24"/>
        </w:rPr>
      </w:pPr>
      <w:r>
        <w:rPr>
          <w:rFonts w:hint="eastAsia" w:ascii="宋体" w:hAnsi="宋体"/>
          <w:sz w:val="24"/>
        </w:rPr>
        <w:t xml:space="preserve">（10）因专业分包人施工造成工程承包人的物品损坏，专业分包人应给予修复或赔偿。  </w:t>
      </w:r>
    </w:p>
    <w:p w14:paraId="6328AB51">
      <w:pPr>
        <w:numPr>
          <w:ilvl w:val="255"/>
          <w:numId w:val="0"/>
        </w:numPr>
        <w:spacing w:line="360" w:lineRule="auto"/>
        <w:ind w:firstLine="484" w:firstLineChars="202"/>
        <w:rPr>
          <w:rFonts w:ascii="宋体" w:hAnsi="宋体"/>
          <w:sz w:val="24"/>
        </w:rPr>
      </w:pPr>
      <w:r>
        <w:rPr>
          <w:rFonts w:hint="eastAsia" w:ascii="宋体" w:hAnsi="宋体"/>
          <w:sz w:val="24"/>
        </w:rPr>
        <w:t>（11）因专业分包人原因造成工程质量问题由专业分包人全部承担，工期不得顺延。</w:t>
      </w:r>
    </w:p>
    <w:p w14:paraId="40FED6AC">
      <w:pPr>
        <w:numPr>
          <w:ilvl w:val="255"/>
          <w:numId w:val="0"/>
        </w:numPr>
        <w:spacing w:line="360" w:lineRule="auto"/>
        <w:ind w:firstLine="484" w:firstLineChars="202"/>
        <w:rPr>
          <w:rFonts w:ascii="宋体" w:hAnsi="宋体"/>
          <w:sz w:val="24"/>
        </w:rPr>
      </w:pPr>
      <w:r>
        <w:rPr>
          <w:rFonts w:hint="eastAsia" w:ascii="宋体" w:hAnsi="宋体"/>
          <w:sz w:val="24"/>
        </w:rPr>
        <w:t>（12）因专业分包人原因造成双方人员或第三人人身和财产损失的，由专业分包人承担责任，并赔偿全部损失并承担相应法律责任。</w:t>
      </w:r>
    </w:p>
    <w:p w14:paraId="147464AA">
      <w:pPr>
        <w:spacing w:line="360" w:lineRule="auto"/>
        <w:ind w:firstLine="484" w:firstLineChars="202"/>
        <w:rPr>
          <w:rFonts w:ascii="宋体" w:hAnsi="宋体"/>
          <w:sz w:val="24"/>
        </w:rPr>
      </w:pPr>
      <w:r>
        <w:rPr>
          <w:rFonts w:hint="eastAsia" w:ascii="宋体" w:hAnsi="宋体"/>
          <w:sz w:val="24"/>
        </w:rPr>
        <w:t>（13）专业分包人人员应持证上岗，作业等过程中发生的安全责任自行承担。</w:t>
      </w:r>
    </w:p>
    <w:p w14:paraId="7B047FFB">
      <w:pPr>
        <w:spacing w:line="360" w:lineRule="auto"/>
        <w:ind w:firstLine="484" w:firstLineChars="202"/>
        <w:rPr>
          <w:rFonts w:ascii="宋体" w:hAnsi="宋体"/>
          <w:sz w:val="24"/>
        </w:rPr>
      </w:pPr>
      <w:r>
        <w:rPr>
          <w:rFonts w:hint="eastAsia" w:ascii="宋体" w:hAnsi="宋体"/>
          <w:sz w:val="24"/>
        </w:rPr>
        <w:t>（14）工程竣工未移交工程承包人之前，负责对现场的设施和施工成品进行保护。</w:t>
      </w:r>
    </w:p>
    <w:p w14:paraId="22622D32">
      <w:pPr>
        <w:spacing w:line="360" w:lineRule="auto"/>
        <w:ind w:firstLine="484" w:firstLineChars="202"/>
        <w:rPr>
          <w:rFonts w:ascii="宋体" w:hAnsi="宋体"/>
          <w:sz w:val="24"/>
        </w:rPr>
      </w:pPr>
      <w:r>
        <w:rPr>
          <w:rFonts w:hint="eastAsia" w:ascii="宋体" w:hAnsi="宋体"/>
          <w:sz w:val="24"/>
        </w:rPr>
        <w:t>（15）对竣工验收后保修期内，如发生质量问题，工程承包人通知专业分包人，专业分包人应在24小时内处理，若超过该时间未处理，工程承包人有权邀请第三方处理，实际产生的费用，由专业分包人承担，工程承包人可直接从质量保证金中扣除。</w:t>
      </w:r>
    </w:p>
    <w:p w14:paraId="79246EF3">
      <w:pPr>
        <w:spacing w:line="360" w:lineRule="auto"/>
        <w:ind w:firstLine="484" w:firstLineChars="202"/>
        <w:rPr>
          <w:rFonts w:ascii="宋体" w:hAnsi="宋体"/>
          <w:sz w:val="24"/>
        </w:rPr>
      </w:pPr>
      <w:r>
        <w:rPr>
          <w:rFonts w:hint="eastAsia" w:ascii="宋体" w:hAnsi="宋体"/>
          <w:sz w:val="24"/>
        </w:rPr>
        <w:t>（16）专业分包人施工现场应设置明显的施工标志并采取适当的安全措施，按要求文明施工，安全施工，若发生任何安全事故，因此所产生的经济及法律责任，由专业分包人全部承担。</w:t>
      </w:r>
    </w:p>
    <w:p w14:paraId="3D3DBA19">
      <w:pPr>
        <w:spacing w:line="360" w:lineRule="auto"/>
        <w:ind w:firstLine="484" w:firstLineChars="202"/>
        <w:rPr>
          <w:rFonts w:ascii="宋体" w:hAnsi="宋体"/>
          <w:sz w:val="24"/>
        </w:rPr>
      </w:pPr>
      <w:r>
        <w:rPr>
          <w:rFonts w:hint="eastAsia" w:ascii="宋体" w:hAnsi="宋体"/>
          <w:sz w:val="24"/>
        </w:rPr>
        <w:t>（17）专业分包人须与包括农民工在内的所有工人签订劳动合同，明确劳动报酬、购买社会保险、工伤保险等内容，并严格履行。</w:t>
      </w:r>
    </w:p>
    <w:p w14:paraId="0BFB2E71">
      <w:pPr>
        <w:spacing w:line="360" w:lineRule="auto"/>
        <w:ind w:firstLine="484" w:firstLineChars="202"/>
        <w:jc w:val="left"/>
        <w:rPr>
          <w:rFonts w:ascii="宋体" w:hAnsi="宋体"/>
          <w:sz w:val="24"/>
        </w:rPr>
      </w:pPr>
      <w:r>
        <w:rPr>
          <w:rFonts w:hint="eastAsia" w:ascii="宋体" w:hAnsi="宋体"/>
          <w:sz w:val="24"/>
        </w:rPr>
        <w:t xml:space="preserve">（18）按有关民工工资支付须满足国务院《保障农民工工资支付条例》（国务院令724号）、泸州市住建局关于泸州市建筑施工领域用工实名制管理实施办法（试行）的通知（泸住建发〔2018〕82号）及省市区有关民工工资等现行要求，做好农民工工资按月计发等工作。 </w:t>
      </w:r>
    </w:p>
    <w:p w14:paraId="423C1CBF">
      <w:pPr>
        <w:spacing w:line="360" w:lineRule="auto"/>
        <w:ind w:firstLine="484" w:firstLineChars="202"/>
        <w:rPr>
          <w:rFonts w:ascii="宋体" w:hAnsi="宋体"/>
          <w:sz w:val="24"/>
        </w:rPr>
      </w:pPr>
      <w:r>
        <w:rPr>
          <w:rFonts w:hint="eastAsia" w:ascii="宋体" w:hAnsi="宋体"/>
          <w:sz w:val="24"/>
        </w:rPr>
        <w:t>（19）如涉及变更，专业分包人应积极配合工程承包人办理变更手续及资料完善。</w:t>
      </w:r>
    </w:p>
    <w:p w14:paraId="24738DEF">
      <w:pPr>
        <w:spacing w:line="360" w:lineRule="auto"/>
        <w:ind w:firstLine="484" w:firstLineChars="202"/>
        <w:rPr>
          <w:rFonts w:ascii="宋体" w:hAnsi="宋体"/>
          <w:b/>
          <w:bCs/>
          <w:sz w:val="24"/>
        </w:rPr>
      </w:pPr>
      <w:r>
        <w:rPr>
          <w:rFonts w:hint="eastAsia" w:ascii="宋体" w:hAnsi="宋体"/>
          <w:sz w:val="24"/>
        </w:rPr>
        <w:t>（20）专业分包人必须按照施工图和工程量清单载明的工程组织施工，严格控制工程量增减，如因专业分包人施工措施等原因造成的工程量增加，其费用由专业分包人承担。</w:t>
      </w:r>
    </w:p>
    <w:p w14:paraId="7575B511">
      <w:pPr>
        <w:spacing w:line="360" w:lineRule="auto"/>
        <w:ind w:firstLine="484" w:firstLineChars="202"/>
        <w:rPr>
          <w:rFonts w:ascii="宋体" w:hAnsi="宋体"/>
          <w:sz w:val="24"/>
        </w:rPr>
      </w:pPr>
      <w:r>
        <w:rPr>
          <w:rFonts w:hint="eastAsia" w:ascii="宋体" w:hAnsi="宋体"/>
          <w:sz w:val="24"/>
        </w:rPr>
        <w:t>（21）工程承包人向专业分包人提供施工所需的水、电等要素，专业分包人有偿使用。</w:t>
      </w:r>
    </w:p>
    <w:p w14:paraId="722C158E">
      <w:pPr>
        <w:widowControl/>
        <w:numPr>
          <w:ilvl w:val="255"/>
          <w:numId w:val="0"/>
        </w:numPr>
        <w:spacing w:line="360" w:lineRule="auto"/>
        <w:ind w:firstLine="484" w:firstLineChars="202"/>
        <w:rPr>
          <w:rFonts w:ascii="宋体" w:hAnsi="宋体"/>
          <w:sz w:val="24"/>
        </w:rPr>
      </w:pPr>
      <w:r>
        <w:rPr>
          <w:rFonts w:hint="eastAsia" w:ascii="宋体" w:hAnsi="宋体"/>
          <w:sz w:val="24"/>
        </w:rPr>
        <w:t>（22）配合消防相关检查，并确保顺利通过消防设施设备的各项检查检验，最终通过消防验收备案。</w:t>
      </w:r>
    </w:p>
    <w:p w14:paraId="1AF339FF">
      <w:pPr>
        <w:widowControl/>
        <w:numPr>
          <w:ilvl w:val="255"/>
          <w:numId w:val="0"/>
        </w:numPr>
        <w:spacing w:line="360" w:lineRule="auto"/>
        <w:ind w:firstLine="484" w:firstLineChars="202"/>
        <w:rPr>
          <w:rFonts w:ascii="宋体" w:hAnsi="宋体"/>
          <w:sz w:val="24"/>
        </w:rPr>
      </w:pPr>
      <w:r>
        <w:rPr>
          <w:rFonts w:hint="eastAsia" w:ascii="宋体" w:hAnsi="宋体"/>
          <w:sz w:val="24"/>
        </w:rPr>
        <w:t>（23）其他为配合验收合格的整改内容包含在整改人投标报价内。</w:t>
      </w:r>
    </w:p>
    <w:p w14:paraId="10CFE351">
      <w:pPr>
        <w:widowControl/>
        <w:numPr>
          <w:ilvl w:val="255"/>
          <w:numId w:val="0"/>
        </w:numPr>
        <w:spacing w:line="360" w:lineRule="auto"/>
        <w:ind w:firstLine="484" w:firstLineChars="202"/>
        <w:rPr>
          <w:rFonts w:ascii="宋体" w:hAnsi="宋体"/>
          <w:sz w:val="24"/>
        </w:rPr>
      </w:pPr>
      <w:r>
        <w:rPr>
          <w:rFonts w:hint="eastAsia" w:ascii="宋体" w:hAnsi="宋体"/>
          <w:sz w:val="24"/>
        </w:rPr>
        <w:t>（24）规范要求：《建筑给水排水设计标准》《建筑设计防火规范》《建筑灭火器配置设计规范》《消防给水及消火栓系统技术规范》《建筑机电工程抗震设计规范》《自动喷水灭火系统设计规范》以及其他有关消防规定的要求。</w:t>
      </w:r>
    </w:p>
    <w:p w14:paraId="6D738C61">
      <w:pPr>
        <w:widowControl/>
        <w:numPr>
          <w:ilvl w:val="255"/>
          <w:numId w:val="0"/>
        </w:numPr>
        <w:spacing w:line="360" w:lineRule="auto"/>
        <w:ind w:firstLine="484" w:firstLineChars="202"/>
        <w:rPr>
          <w:rFonts w:ascii="宋体" w:hAnsi="宋体"/>
          <w:sz w:val="24"/>
        </w:rPr>
      </w:pPr>
      <w:r>
        <w:rPr>
          <w:rFonts w:hint="eastAsia" w:ascii="宋体" w:hAnsi="宋体"/>
          <w:sz w:val="24"/>
        </w:rPr>
        <w:t>（25）如需对整个消防设施进行消防联动测试的，由专业分包人负责寻找独立的第三方检测机构出具有效的建筑消防设施检测报告、费用自理。</w:t>
      </w:r>
    </w:p>
    <w:p w14:paraId="355C4DB9">
      <w:pPr>
        <w:widowControl/>
        <w:numPr>
          <w:ilvl w:val="255"/>
          <w:numId w:val="0"/>
        </w:numPr>
        <w:spacing w:line="360" w:lineRule="auto"/>
        <w:ind w:firstLine="484" w:firstLineChars="202"/>
        <w:rPr>
          <w:rFonts w:ascii="宋体" w:hAnsi="宋体"/>
          <w:sz w:val="24"/>
        </w:rPr>
      </w:pPr>
      <w:r>
        <w:rPr>
          <w:rFonts w:hint="eastAsia" w:ascii="宋体" w:hAnsi="宋体"/>
          <w:sz w:val="24"/>
        </w:rPr>
        <w:t>（26）专业分包人采购消防材料需提供合格证等具备质量保证的证书。</w:t>
      </w:r>
    </w:p>
    <w:p w14:paraId="7A5D9072">
      <w:pPr>
        <w:spacing w:line="360" w:lineRule="auto"/>
        <w:ind w:firstLine="484" w:firstLineChars="202"/>
        <w:rPr>
          <w:rFonts w:ascii="宋体" w:hAnsi="宋体"/>
          <w:sz w:val="24"/>
        </w:rPr>
      </w:pPr>
      <w:r>
        <w:rPr>
          <w:rFonts w:hint="eastAsia" w:ascii="宋体" w:hAnsi="宋体"/>
          <w:sz w:val="24"/>
        </w:rPr>
        <w:t>（27）专业分包人负责编制施工组织设计、施工方案等工程资料。</w:t>
      </w:r>
    </w:p>
    <w:p w14:paraId="09C9A8CB">
      <w:pPr>
        <w:spacing w:line="360" w:lineRule="auto"/>
        <w:ind w:firstLine="482" w:firstLineChars="200"/>
        <w:rPr>
          <w:rFonts w:ascii="宋体" w:hAnsi="宋体"/>
          <w:b/>
          <w:bCs/>
          <w:sz w:val="24"/>
        </w:rPr>
      </w:pPr>
      <w:r>
        <w:rPr>
          <w:rFonts w:hint="eastAsia" w:ascii="宋体" w:hAnsi="宋体"/>
          <w:b/>
          <w:bCs/>
          <w:sz w:val="24"/>
        </w:rPr>
        <w:t>第二十五条</w:t>
      </w:r>
      <w:r>
        <w:rPr>
          <w:rFonts w:ascii="宋体" w:hAnsi="宋体"/>
          <w:b/>
          <w:bCs/>
          <w:sz w:val="24"/>
        </w:rPr>
        <w:t xml:space="preserve"> </w:t>
      </w:r>
      <w:r>
        <w:rPr>
          <w:rFonts w:hint="eastAsia" w:ascii="宋体" w:hAnsi="宋体"/>
          <w:b/>
          <w:bCs/>
          <w:sz w:val="24"/>
        </w:rPr>
        <w:t>合同份数</w:t>
      </w:r>
    </w:p>
    <w:p w14:paraId="2686F42E">
      <w:pPr>
        <w:spacing w:line="420" w:lineRule="exact"/>
        <w:rPr>
          <w:rFonts w:ascii="宋体" w:hAnsi="宋体"/>
          <w:sz w:val="24"/>
        </w:rPr>
      </w:pPr>
      <w:r>
        <w:rPr>
          <w:rFonts w:ascii="宋体" w:hAnsi="宋体"/>
          <w:sz w:val="24"/>
        </w:rPr>
        <w:t xml:space="preserve">   本合同一式</w:t>
      </w:r>
      <w:r>
        <w:rPr>
          <w:rFonts w:hint="eastAsia" w:ascii="宋体" w:hAnsi="宋体"/>
          <w:sz w:val="24"/>
          <w:u w:val="single"/>
        </w:rPr>
        <w:t>肆</w:t>
      </w:r>
      <w:r>
        <w:rPr>
          <w:rFonts w:hint="eastAsia" w:ascii="宋体" w:hAnsi="宋体"/>
          <w:sz w:val="24"/>
        </w:rPr>
        <w:t>份，工程承包人执</w:t>
      </w:r>
      <w:r>
        <w:rPr>
          <w:rFonts w:hint="eastAsia" w:ascii="宋体" w:hAnsi="宋体"/>
          <w:sz w:val="24"/>
          <w:u w:val="single"/>
        </w:rPr>
        <w:t>叁</w:t>
      </w:r>
      <w:r>
        <w:rPr>
          <w:rFonts w:hint="eastAsia" w:ascii="宋体" w:hAnsi="宋体"/>
          <w:sz w:val="24"/>
        </w:rPr>
        <w:t>份，专业分包人执</w:t>
      </w:r>
      <w:r>
        <w:rPr>
          <w:rFonts w:hint="eastAsia" w:ascii="宋体" w:hAnsi="宋体"/>
          <w:sz w:val="24"/>
          <w:u w:val="single"/>
        </w:rPr>
        <w:t>壹</w:t>
      </w:r>
      <w:r>
        <w:rPr>
          <w:rFonts w:hint="eastAsia" w:ascii="宋体" w:hAnsi="宋体"/>
          <w:sz w:val="24"/>
        </w:rPr>
        <w:t>份，均具同等法律效力。</w:t>
      </w:r>
    </w:p>
    <w:p w14:paraId="32235D5F">
      <w:pPr>
        <w:spacing w:line="420" w:lineRule="exact"/>
        <w:ind w:firstLine="482" w:firstLineChars="200"/>
        <w:rPr>
          <w:rFonts w:ascii="宋体" w:hAnsi="宋体"/>
          <w:sz w:val="24"/>
        </w:rPr>
      </w:pPr>
      <w:r>
        <w:rPr>
          <w:rFonts w:hint="eastAsia" w:ascii="宋体" w:hAnsi="宋体"/>
          <w:b/>
          <w:bCs/>
          <w:sz w:val="24"/>
        </w:rPr>
        <w:t>第二十六条</w:t>
      </w:r>
      <w:r>
        <w:rPr>
          <w:rFonts w:ascii="宋体" w:hAnsi="宋体"/>
          <w:sz w:val="24"/>
        </w:rPr>
        <w:t xml:space="preserve"> </w:t>
      </w:r>
      <w:r>
        <w:rPr>
          <w:rFonts w:hint="eastAsia" w:ascii="宋体" w:hAnsi="宋体"/>
          <w:b/>
          <w:bCs/>
          <w:sz w:val="24"/>
        </w:rPr>
        <w:t>合同生效</w:t>
      </w:r>
    </w:p>
    <w:p w14:paraId="1556B67A">
      <w:pPr>
        <w:spacing w:line="460" w:lineRule="exact"/>
        <w:ind w:firstLine="420"/>
        <w:rPr>
          <w:rFonts w:ascii="宋体" w:hAnsi="宋体"/>
          <w:sz w:val="24"/>
          <w:u w:val="single"/>
        </w:rPr>
      </w:pPr>
      <w:r>
        <w:rPr>
          <w:rFonts w:hint="eastAsia" w:ascii="宋体" w:hAnsi="宋体"/>
          <w:sz w:val="24"/>
        </w:rPr>
        <w:t>1、合同订立地点：</w:t>
      </w:r>
      <w:r>
        <w:rPr>
          <w:rFonts w:hint="eastAsia" w:ascii="宋体" w:hAnsi="宋体"/>
          <w:sz w:val="24"/>
          <w:u w:val="single"/>
        </w:rPr>
        <w:t>泸州市江阳区。</w:t>
      </w:r>
    </w:p>
    <w:p w14:paraId="494BA9E5">
      <w:pPr>
        <w:spacing w:line="460" w:lineRule="exact"/>
        <w:ind w:firstLine="420"/>
        <w:rPr>
          <w:rFonts w:ascii="宋体" w:hAnsi="宋体"/>
          <w:sz w:val="24"/>
        </w:rPr>
      </w:pPr>
      <w:r>
        <w:rPr>
          <w:rFonts w:hint="eastAsia" w:ascii="宋体" w:hAnsi="宋体"/>
          <w:sz w:val="24"/>
        </w:rPr>
        <w:t>2、本合同自双方法定代表人（或授权代表，授权代表需持签约授权委托书）签章并加盖公章（或合同专用章）且收到专业分包人按采购文件规定的履约保证金之日起生效。</w:t>
      </w:r>
    </w:p>
    <w:p w14:paraId="65EAF08C">
      <w:pPr>
        <w:spacing w:line="460" w:lineRule="exact"/>
        <w:ind w:firstLine="420"/>
        <w:rPr>
          <w:rFonts w:ascii="宋体" w:hAnsi="宋体"/>
          <w:sz w:val="24"/>
        </w:rPr>
      </w:pPr>
      <w:r>
        <w:rPr>
          <w:rFonts w:hint="eastAsia" w:ascii="宋体" w:hAnsi="宋体"/>
          <w:sz w:val="24"/>
        </w:rPr>
        <w:t>附件一：工程质量承诺书</w:t>
      </w:r>
    </w:p>
    <w:p w14:paraId="5435FCA4">
      <w:pPr>
        <w:spacing w:line="420" w:lineRule="exact"/>
        <w:ind w:firstLine="420"/>
        <w:rPr>
          <w:rFonts w:ascii="宋体" w:hAnsi="宋体"/>
          <w:sz w:val="24"/>
        </w:rPr>
      </w:pPr>
      <w:r>
        <w:rPr>
          <w:rFonts w:hint="eastAsia" w:ascii="宋体" w:hAnsi="宋体"/>
          <w:sz w:val="24"/>
        </w:rPr>
        <w:t>附件二：保障农民工工资承诺书</w:t>
      </w:r>
    </w:p>
    <w:p w14:paraId="35EFEE1C">
      <w:pPr>
        <w:spacing w:line="420" w:lineRule="exact"/>
        <w:ind w:firstLine="420"/>
        <w:rPr>
          <w:rFonts w:ascii="宋体" w:hAnsi="宋体"/>
          <w:sz w:val="24"/>
        </w:rPr>
      </w:pPr>
      <w:r>
        <w:rPr>
          <w:rFonts w:hint="eastAsia" w:ascii="宋体" w:hAnsi="宋体"/>
          <w:sz w:val="24"/>
        </w:rPr>
        <w:t>附件三：职业健康、环境保护、安全生产管理协议书</w:t>
      </w:r>
    </w:p>
    <w:p w14:paraId="042871FC">
      <w:pPr>
        <w:pStyle w:val="2"/>
      </w:pPr>
    </w:p>
    <w:p w14:paraId="202E984A">
      <w:pPr>
        <w:spacing w:line="420" w:lineRule="exact"/>
        <w:ind w:firstLine="480" w:firstLineChars="200"/>
        <w:rPr>
          <w:rFonts w:ascii="宋体" w:hAnsi="宋体"/>
          <w:sz w:val="24"/>
        </w:rPr>
      </w:pPr>
      <w:r>
        <w:rPr>
          <w:rFonts w:hint="eastAsia" w:ascii="宋体" w:hAnsi="宋体"/>
          <w:sz w:val="24"/>
        </w:rPr>
        <w:t>工程承包人：（公章）                专业分包人：（公章）</w:t>
      </w:r>
    </w:p>
    <w:p w14:paraId="0EE165E7">
      <w:pPr>
        <w:spacing w:line="420" w:lineRule="exact"/>
        <w:rPr>
          <w:rFonts w:ascii="宋体" w:hAnsi="宋体"/>
          <w:sz w:val="24"/>
        </w:rPr>
      </w:pPr>
      <w:r>
        <w:rPr>
          <w:rFonts w:hint="eastAsia" w:ascii="宋体" w:hAnsi="宋体"/>
          <w:sz w:val="24"/>
        </w:rPr>
        <w:t xml:space="preserve">    地      址：                        地      址：        </w:t>
      </w:r>
    </w:p>
    <w:p w14:paraId="0FF30A95">
      <w:pPr>
        <w:spacing w:line="420" w:lineRule="exact"/>
        <w:ind w:firstLine="480" w:firstLineChars="200"/>
        <w:rPr>
          <w:rFonts w:ascii="宋体" w:hAnsi="宋体"/>
          <w:sz w:val="24"/>
        </w:rPr>
      </w:pPr>
      <w:r>
        <w:rPr>
          <w:rFonts w:hint="eastAsia" w:ascii="宋体" w:hAnsi="宋体"/>
          <w:sz w:val="24"/>
        </w:rPr>
        <w:t xml:space="preserve">法定代表人：                </w:t>
      </w:r>
      <w:r>
        <w:rPr>
          <w:rFonts w:hint="eastAsia" w:ascii="宋体" w:hAnsi="宋体"/>
          <w:sz w:val="24"/>
        </w:rPr>
        <w:tab/>
      </w:r>
      <w:r>
        <w:rPr>
          <w:rFonts w:hint="eastAsia" w:ascii="宋体" w:hAnsi="宋体"/>
          <w:sz w:val="24"/>
        </w:rPr>
        <w:tab/>
      </w:r>
      <w:r>
        <w:rPr>
          <w:rFonts w:hint="eastAsia" w:ascii="宋体" w:hAnsi="宋体"/>
          <w:sz w:val="24"/>
        </w:rPr>
        <w:t xml:space="preserve"> 法定代表人：          </w:t>
      </w:r>
    </w:p>
    <w:p w14:paraId="460E96D0">
      <w:pPr>
        <w:spacing w:line="420" w:lineRule="exact"/>
        <w:rPr>
          <w:rFonts w:ascii="宋体" w:hAnsi="宋体"/>
          <w:sz w:val="24"/>
        </w:rPr>
      </w:pPr>
      <w:r>
        <w:rPr>
          <w:rFonts w:hint="eastAsia" w:ascii="宋体" w:hAnsi="宋体"/>
          <w:sz w:val="24"/>
        </w:rPr>
        <w:t xml:space="preserve">    委托代理人：                 </w:t>
      </w:r>
      <w:r>
        <w:rPr>
          <w:rFonts w:hint="eastAsia" w:ascii="宋体" w:hAnsi="宋体"/>
          <w:sz w:val="24"/>
        </w:rPr>
        <w:tab/>
      </w:r>
      <w:r>
        <w:rPr>
          <w:rFonts w:hint="eastAsia" w:ascii="宋体" w:hAnsi="宋体"/>
          <w:sz w:val="24"/>
        </w:rPr>
        <w:tab/>
      </w:r>
      <w:r>
        <w:rPr>
          <w:rFonts w:hint="eastAsia" w:ascii="宋体" w:hAnsi="宋体"/>
          <w:sz w:val="24"/>
        </w:rPr>
        <w:t xml:space="preserve"> 委托代理人：          </w:t>
      </w:r>
    </w:p>
    <w:p w14:paraId="201DA7E4">
      <w:pPr>
        <w:spacing w:line="420" w:lineRule="exact"/>
        <w:rPr>
          <w:rFonts w:ascii="宋体" w:hAnsi="宋体"/>
          <w:b/>
          <w:sz w:val="24"/>
        </w:rPr>
      </w:pPr>
      <w:r>
        <w:rPr>
          <w:rFonts w:hint="eastAsia" w:ascii="宋体" w:hAnsi="宋体"/>
          <w:sz w:val="24"/>
        </w:rPr>
        <w:t xml:space="preserve">    户       名：                       户      名：</w:t>
      </w:r>
    </w:p>
    <w:p w14:paraId="35F46890">
      <w:pPr>
        <w:spacing w:line="420" w:lineRule="exact"/>
        <w:rPr>
          <w:rFonts w:ascii="宋体" w:hAnsi="宋体"/>
          <w:sz w:val="24"/>
        </w:rPr>
      </w:pPr>
      <w:r>
        <w:rPr>
          <w:rFonts w:hint="eastAsia" w:ascii="宋体" w:hAnsi="宋体"/>
          <w:sz w:val="24"/>
        </w:rPr>
        <w:t xml:space="preserve">    开 户 银 行：                   </w:t>
      </w:r>
      <w:r>
        <w:rPr>
          <w:rFonts w:hint="eastAsia" w:ascii="宋体" w:hAnsi="宋体"/>
          <w:sz w:val="24"/>
        </w:rPr>
        <w:tab/>
      </w:r>
      <w:r>
        <w:rPr>
          <w:rFonts w:hint="eastAsia" w:ascii="宋体" w:hAnsi="宋体"/>
          <w:sz w:val="24"/>
        </w:rPr>
        <w:t xml:space="preserve"> 开 户 银 行：            </w:t>
      </w:r>
    </w:p>
    <w:p w14:paraId="1D679966">
      <w:pPr>
        <w:spacing w:line="420" w:lineRule="exact"/>
        <w:ind w:firstLine="420"/>
        <w:rPr>
          <w:rFonts w:ascii="宋体" w:hAnsi="宋体"/>
          <w:sz w:val="24"/>
        </w:rPr>
      </w:pPr>
      <w:r>
        <w:rPr>
          <w:rFonts w:hint="eastAsia" w:ascii="宋体" w:hAnsi="宋体"/>
          <w:sz w:val="24"/>
        </w:rPr>
        <w:t xml:space="preserve">帐       号：                       帐      号：           </w:t>
      </w:r>
    </w:p>
    <w:p w14:paraId="7F9C2D5E">
      <w:pPr>
        <w:spacing w:line="420" w:lineRule="exact"/>
        <w:ind w:firstLine="420"/>
        <w:rPr>
          <w:rFonts w:ascii="宋体" w:hAnsi="宋体"/>
          <w:sz w:val="24"/>
        </w:rPr>
      </w:pPr>
      <w:r>
        <w:rPr>
          <w:rFonts w:hint="eastAsia" w:ascii="宋体" w:hAnsi="宋体"/>
          <w:sz w:val="24"/>
        </w:rPr>
        <w:t>邮 政 编 码：                       邮 政 编 码：</w:t>
      </w:r>
    </w:p>
    <w:p w14:paraId="4A2D8033">
      <w:pPr>
        <w:spacing w:line="420" w:lineRule="exact"/>
        <w:ind w:firstLine="420"/>
        <w:rPr>
          <w:rFonts w:ascii="宋体" w:hAnsi="宋体"/>
          <w:sz w:val="24"/>
        </w:rPr>
      </w:pPr>
      <w:r>
        <w:rPr>
          <w:rFonts w:hint="eastAsia" w:ascii="宋体" w:hAnsi="宋体"/>
          <w:sz w:val="24"/>
        </w:rPr>
        <w:t>日       期：                       日      期：</w:t>
      </w:r>
    </w:p>
    <w:p w14:paraId="2C7BA8EA">
      <w:pPr>
        <w:pStyle w:val="2"/>
        <w:rPr>
          <w:rFonts w:ascii="宋体" w:hAnsi="宋体"/>
          <w:sz w:val="24"/>
        </w:rPr>
      </w:pPr>
      <w:r>
        <w:rPr>
          <w:rFonts w:ascii="宋体" w:hAnsi="宋体"/>
          <w:sz w:val="24"/>
        </w:rPr>
        <w:br w:type="page"/>
      </w:r>
    </w:p>
    <w:p w14:paraId="6096A161">
      <w:pPr>
        <w:rPr>
          <w:rFonts w:ascii="宋体" w:hAnsi="宋体"/>
          <w:sz w:val="24"/>
        </w:rPr>
      </w:pPr>
      <w:r>
        <w:rPr>
          <w:rFonts w:hint="eastAsia" w:ascii="宋体" w:hAnsi="宋体"/>
          <w:sz w:val="24"/>
        </w:rPr>
        <w:t>附件一：</w:t>
      </w:r>
    </w:p>
    <w:p w14:paraId="348E3750">
      <w:pPr>
        <w:spacing w:line="420" w:lineRule="exact"/>
        <w:ind w:firstLine="420"/>
        <w:jc w:val="center"/>
        <w:rPr>
          <w:rFonts w:ascii="宋体" w:hAnsi="宋体"/>
          <w:sz w:val="24"/>
        </w:rPr>
      </w:pPr>
      <w:r>
        <w:rPr>
          <w:rFonts w:hint="eastAsia" w:ascii="宋体" w:hAnsi="宋体"/>
          <w:sz w:val="24"/>
        </w:rPr>
        <w:t>泸州市邻江全民健身中心建设项目消防专业分包工程合同</w:t>
      </w:r>
    </w:p>
    <w:p w14:paraId="42A008BD">
      <w:pPr>
        <w:spacing w:line="420" w:lineRule="exact"/>
        <w:ind w:firstLine="420"/>
        <w:jc w:val="center"/>
        <w:rPr>
          <w:rFonts w:ascii="宋体" w:hAnsi="宋体"/>
          <w:sz w:val="24"/>
        </w:rPr>
      </w:pPr>
      <w:r>
        <w:rPr>
          <w:rFonts w:hint="eastAsia" w:ascii="宋体" w:hAnsi="宋体"/>
          <w:sz w:val="24"/>
        </w:rPr>
        <w:t>工程质量承诺书</w:t>
      </w:r>
    </w:p>
    <w:p w14:paraId="27622935">
      <w:pPr>
        <w:spacing w:line="420" w:lineRule="exact"/>
        <w:ind w:firstLine="420"/>
        <w:rPr>
          <w:rFonts w:ascii="宋体" w:hAnsi="宋体"/>
          <w:sz w:val="24"/>
        </w:rPr>
      </w:pPr>
      <w:r>
        <w:rPr>
          <w:rFonts w:hint="eastAsia" w:ascii="宋体" w:hAnsi="宋体"/>
          <w:sz w:val="24"/>
        </w:rPr>
        <w:t xml:space="preserve">工程承包人：泸州兴阳建川实业有限公司     </w:t>
      </w:r>
    </w:p>
    <w:p w14:paraId="2DB54231">
      <w:pPr>
        <w:spacing w:line="420" w:lineRule="exact"/>
        <w:ind w:firstLine="420"/>
        <w:rPr>
          <w:rFonts w:ascii="宋体" w:hAnsi="宋体"/>
          <w:sz w:val="24"/>
          <w:u w:val="single"/>
        </w:rPr>
      </w:pPr>
      <w:r>
        <w:rPr>
          <w:rFonts w:hint="eastAsia" w:ascii="宋体" w:hAnsi="宋体"/>
          <w:sz w:val="24"/>
        </w:rPr>
        <w:t>专业分包人：</w:t>
      </w:r>
      <w:r>
        <w:rPr>
          <w:rFonts w:hint="eastAsia" w:ascii="宋体" w:hAnsi="宋体"/>
          <w:sz w:val="24"/>
          <w:u w:val="single"/>
        </w:rPr>
        <w:t xml:space="preserve">                       </w:t>
      </w:r>
    </w:p>
    <w:p w14:paraId="298B285C">
      <w:pPr>
        <w:spacing w:line="420" w:lineRule="exact"/>
        <w:ind w:firstLine="420"/>
        <w:rPr>
          <w:rFonts w:ascii="宋体" w:hAnsi="宋体"/>
          <w:sz w:val="24"/>
        </w:rPr>
      </w:pPr>
      <w:r>
        <w:rPr>
          <w:rFonts w:hint="eastAsia" w:ascii="宋体" w:hAnsi="宋体"/>
          <w:sz w:val="24"/>
        </w:rPr>
        <w:t>工程承包人与专业分包人根据《中华人民共和国建筑法》《建设工程质量管理条例》和《房屋建筑工程质量保修办法》，经双方协商一致，对</w:t>
      </w:r>
      <w:r>
        <w:rPr>
          <w:rFonts w:hint="eastAsia" w:ascii="宋体" w:hAnsi="宋体"/>
          <w:sz w:val="24"/>
          <w:u w:val="single"/>
        </w:rPr>
        <w:t>泸州市邻江全民健身中心建设项目消防专业分包工程（工程名称）</w:t>
      </w:r>
      <w:r>
        <w:rPr>
          <w:rFonts w:hint="eastAsia" w:ascii="宋体" w:hAnsi="宋体"/>
          <w:sz w:val="24"/>
        </w:rPr>
        <w:t>签订保修承诺书。</w:t>
      </w:r>
    </w:p>
    <w:p w14:paraId="3B6A396A">
      <w:pPr>
        <w:spacing w:line="420" w:lineRule="exact"/>
        <w:ind w:firstLine="420"/>
        <w:rPr>
          <w:rFonts w:ascii="宋体" w:hAnsi="宋体"/>
          <w:sz w:val="24"/>
        </w:rPr>
      </w:pPr>
      <w:r>
        <w:rPr>
          <w:rFonts w:hint="eastAsia" w:ascii="宋体" w:hAnsi="宋体"/>
          <w:sz w:val="24"/>
        </w:rPr>
        <w:t xml:space="preserve"> 一、工程保修范围和内容 </w:t>
      </w:r>
    </w:p>
    <w:p w14:paraId="5C79FCD4">
      <w:pPr>
        <w:spacing w:line="420" w:lineRule="exact"/>
        <w:ind w:firstLine="420"/>
        <w:rPr>
          <w:rFonts w:ascii="宋体" w:hAnsi="宋体"/>
          <w:sz w:val="24"/>
        </w:rPr>
      </w:pPr>
      <w:r>
        <w:rPr>
          <w:rFonts w:hint="eastAsia" w:ascii="宋体" w:hAnsi="宋体"/>
          <w:sz w:val="24"/>
        </w:rPr>
        <w:t xml:space="preserve">   专业分包人在保修期内，按照有关法律、法规、规章的管理规定和双方约定，承担本工程保修责任。 </w:t>
      </w:r>
    </w:p>
    <w:p w14:paraId="60BD31EE">
      <w:pPr>
        <w:spacing w:line="420" w:lineRule="exact"/>
        <w:ind w:firstLine="420"/>
        <w:rPr>
          <w:rFonts w:ascii="宋体" w:hAnsi="宋体"/>
          <w:sz w:val="24"/>
        </w:rPr>
      </w:pPr>
      <w:r>
        <w:rPr>
          <w:rFonts w:hint="eastAsia" w:ascii="宋体" w:hAnsi="宋体"/>
          <w:sz w:val="24"/>
        </w:rPr>
        <w:t xml:space="preserve">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14:paraId="7372541C">
      <w:pPr>
        <w:pStyle w:val="2"/>
        <w:rPr>
          <w:rFonts w:ascii="宋体" w:hAnsi="宋体"/>
          <w:sz w:val="24"/>
        </w:rPr>
      </w:pPr>
      <w:r>
        <w:rPr>
          <w:rFonts w:hint="eastAsia" w:ascii="宋体" w:hAnsi="宋体"/>
          <w:sz w:val="24"/>
        </w:rPr>
        <w:t>______________/_________________</w:t>
      </w:r>
    </w:p>
    <w:p w14:paraId="170EA0D6">
      <w:pPr>
        <w:spacing w:line="420" w:lineRule="exact"/>
        <w:ind w:firstLine="480" w:firstLineChars="200"/>
        <w:rPr>
          <w:rFonts w:ascii="宋体" w:hAnsi="宋体"/>
          <w:sz w:val="24"/>
        </w:rPr>
      </w:pPr>
      <w:r>
        <w:rPr>
          <w:rFonts w:hint="eastAsia" w:ascii="宋体" w:hAnsi="宋体"/>
          <w:sz w:val="24"/>
        </w:rPr>
        <w:t xml:space="preserve">二、保修期 </w:t>
      </w:r>
    </w:p>
    <w:p w14:paraId="68543507">
      <w:pPr>
        <w:spacing w:line="420" w:lineRule="exact"/>
        <w:ind w:firstLine="480" w:firstLineChars="200"/>
        <w:rPr>
          <w:rFonts w:ascii="宋体" w:hAnsi="宋体"/>
          <w:sz w:val="24"/>
        </w:rPr>
      </w:pPr>
      <w:r>
        <w:rPr>
          <w:rFonts w:hint="eastAsia" w:ascii="宋体" w:hAnsi="宋体"/>
          <w:sz w:val="24"/>
        </w:rPr>
        <w:t xml:space="preserve">双方根据《建设工程质量管理条例》及有关规定，约定本工程的保修期如下： </w:t>
      </w:r>
    </w:p>
    <w:p w14:paraId="04EE3C5E">
      <w:pPr>
        <w:spacing w:line="420" w:lineRule="exact"/>
        <w:ind w:firstLine="480" w:firstLineChars="200"/>
        <w:rPr>
          <w:rFonts w:ascii="宋体" w:hAnsi="宋体"/>
          <w:sz w:val="24"/>
        </w:rPr>
      </w:pPr>
      <w:r>
        <w:rPr>
          <w:rFonts w:hint="eastAsia" w:ascii="宋体" w:hAnsi="宋体"/>
          <w:sz w:val="24"/>
        </w:rPr>
        <w:t xml:space="preserve">1.地基基础工程和主体结构工程为设计文件规定的该工程合理使用年限； </w:t>
      </w:r>
    </w:p>
    <w:p w14:paraId="21B7B55E">
      <w:pPr>
        <w:spacing w:line="420" w:lineRule="exact"/>
        <w:ind w:firstLine="420"/>
        <w:rPr>
          <w:rFonts w:ascii="宋体" w:hAnsi="宋体"/>
          <w:sz w:val="24"/>
        </w:rPr>
      </w:pPr>
      <w:r>
        <w:rPr>
          <w:rFonts w:hint="eastAsia" w:ascii="宋体" w:hAnsi="宋体"/>
          <w:sz w:val="24"/>
        </w:rPr>
        <w:t xml:space="preserve">2.屋面防水工程、有防水要求的卫生间、房间和外墙面的防渗漏为__5__年； </w:t>
      </w:r>
    </w:p>
    <w:p w14:paraId="1A451373">
      <w:pPr>
        <w:spacing w:line="420" w:lineRule="exact"/>
        <w:ind w:firstLine="420"/>
        <w:rPr>
          <w:rFonts w:ascii="宋体" w:hAnsi="宋体"/>
          <w:sz w:val="24"/>
        </w:rPr>
      </w:pPr>
      <w:r>
        <w:rPr>
          <w:rFonts w:hint="eastAsia" w:ascii="宋体" w:hAnsi="宋体"/>
          <w:sz w:val="24"/>
        </w:rPr>
        <w:t xml:space="preserve">3.装修工程为__2__年； </w:t>
      </w:r>
    </w:p>
    <w:p w14:paraId="2647A527">
      <w:pPr>
        <w:spacing w:line="420" w:lineRule="exact"/>
        <w:ind w:firstLine="420"/>
        <w:rPr>
          <w:rFonts w:ascii="宋体" w:hAnsi="宋体"/>
          <w:sz w:val="24"/>
        </w:rPr>
      </w:pPr>
      <w:r>
        <w:rPr>
          <w:rFonts w:hint="eastAsia" w:ascii="宋体" w:hAnsi="宋体"/>
          <w:sz w:val="24"/>
        </w:rPr>
        <w:t xml:space="preserve">4.电气管线、给排水管道、设备安装工程为__2__年； </w:t>
      </w:r>
    </w:p>
    <w:p w14:paraId="241A1EA9">
      <w:pPr>
        <w:spacing w:line="420" w:lineRule="exact"/>
        <w:ind w:firstLine="420"/>
        <w:rPr>
          <w:rFonts w:ascii="宋体" w:hAnsi="宋体"/>
          <w:sz w:val="24"/>
        </w:rPr>
      </w:pPr>
      <w:r>
        <w:rPr>
          <w:rFonts w:hint="eastAsia" w:ascii="宋体" w:hAnsi="宋体"/>
          <w:sz w:val="24"/>
        </w:rPr>
        <w:t xml:space="preserve">5.供热与供冷系统为__2__个采暖期、供冷期； </w:t>
      </w:r>
    </w:p>
    <w:p w14:paraId="0067BCD1">
      <w:pPr>
        <w:spacing w:line="420" w:lineRule="exact"/>
        <w:ind w:firstLine="420"/>
        <w:rPr>
          <w:rFonts w:ascii="宋体" w:hAnsi="宋体"/>
          <w:sz w:val="24"/>
        </w:rPr>
      </w:pPr>
      <w:r>
        <w:rPr>
          <w:rFonts w:hint="eastAsia" w:ascii="宋体" w:hAnsi="宋体"/>
          <w:sz w:val="24"/>
        </w:rPr>
        <w:t xml:space="preserve">6.住宅小区内的给排水设施、道路等配套工程为__2__年； </w:t>
      </w:r>
    </w:p>
    <w:p w14:paraId="2842043F">
      <w:pPr>
        <w:spacing w:line="420" w:lineRule="exact"/>
        <w:ind w:firstLine="420"/>
        <w:rPr>
          <w:rFonts w:ascii="宋体" w:hAnsi="宋体"/>
          <w:sz w:val="24"/>
        </w:rPr>
      </w:pPr>
      <w:r>
        <w:rPr>
          <w:rFonts w:hint="eastAsia" w:ascii="宋体" w:hAnsi="宋体"/>
          <w:sz w:val="24"/>
        </w:rPr>
        <w:t xml:space="preserve">7.其他项目保修期限约定如下： </w:t>
      </w:r>
    </w:p>
    <w:p w14:paraId="4405D815">
      <w:pPr>
        <w:spacing w:line="420" w:lineRule="exact"/>
        <w:ind w:firstLine="420"/>
        <w:rPr>
          <w:rFonts w:ascii="宋体" w:hAnsi="宋体"/>
          <w:sz w:val="24"/>
        </w:rPr>
      </w:pPr>
      <w:r>
        <w:rPr>
          <w:rFonts w:hint="eastAsia" w:ascii="宋体" w:hAnsi="宋体"/>
          <w:sz w:val="24"/>
        </w:rPr>
        <w:t>___________________________/_________________。</w:t>
      </w:r>
    </w:p>
    <w:p w14:paraId="1D323E99">
      <w:pPr>
        <w:spacing w:line="420" w:lineRule="exact"/>
        <w:ind w:firstLine="420"/>
        <w:rPr>
          <w:rFonts w:ascii="宋体" w:hAnsi="宋体"/>
          <w:sz w:val="24"/>
        </w:rPr>
      </w:pPr>
      <w:r>
        <w:rPr>
          <w:rFonts w:hint="eastAsia" w:ascii="宋体" w:hAnsi="宋体"/>
          <w:sz w:val="24"/>
        </w:rPr>
        <w:t xml:space="preserve">三、保修责任 </w:t>
      </w:r>
    </w:p>
    <w:p w14:paraId="40C0F071">
      <w:pPr>
        <w:spacing w:line="420" w:lineRule="exact"/>
        <w:ind w:firstLine="420"/>
        <w:rPr>
          <w:rFonts w:ascii="宋体" w:hAnsi="宋体"/>
          <w:sz w:val="24"/>
        </w:rPr>
      </w:pPr>
      <w:r>
        <w:rPr>
          <w:rFonts w:hint="eastAsia" w:ascii="宋体" w:hAnsi="宋体"/>
          <w:sz w:val="24"/>
        </w:rPr>
        <w:t xml:space="preserve">1.属于责任范围、内容的项目，专业分包人应当在接到保修通知之日起 7 天内派人保修。专业分包人不在约定期限内派人保修的，可以委托他人修理。 </w:t>
      </w:r>
    </w:p>
    <w:p w14:paraId="5B26D577">
      <w:pPr>
        <w:spacing w:line="420" w:lineRule="exact"/>
        <w:ind w:firstLine="420"/>
        <w:rPr>
          <w:rFonts w:ascii="宋体" w:hAnsi="宋体"/>
          <w:sz w:val="24"/>
        </w:rPr>
      </w:pPr>
      <w:r>
        <w:rPr>
          <w:rFonts w:hint="eastAsia" w:ascii="宋体" w:hAnsi="宋体"/>
          <w:sz w:val="24"/>
        </w:rPr>
        <w:t xml:space="preserve">2.发生紧急抢修事故的，专业分包人在接到事故通知后，应当立即到达事故现场抢修。 </w:t>
      </w:r>
    </w:p>
    <w:p w14:paraId="2F625328">
      <w:pPr>
        <w:spacing w:line="420" w:lineRule="exact"/>
        <w:ind w:firstLine="420"/>
        <w:rPr>
          <w:rFonts w:ascii="宋体" w:hAnsi="宋体"/>
          <w:sz w:val="24"/>
        </w:rPr>
      </w:pPr>
      <w:r>
        <w:rPr>
          <w:rFonts w:hint="eastAsia" w:ascii="宋体" w:hAnsi="宋体"/>
          <w:sz w:val="24"/>
        </w:rPr>
        <w:t xml:space="preserve">3.对于涉及结构安全的质量问题，应当按照《房屋建筑工程质量保修办法》的规定，立即向当地建设行政主管部门报告，采取安全防范措施；由原设计人或者具有相应资质等级的设计人提出保修方案，专业分包人实施保修。 </w:t>
      </w:r>
    </w:p>
    <w:p w14:paraId="28DEADAF">
      <w:pPr>
        <w:spacing w:line="420" w:lineRule="exact"/>
        <w:ind w:firstLine="480" w:firstLineChars="200"/>
        <w:rPr>
          <w:rFonts w:ascii="宋体" w:hAnsi="宋体"/>
          <w:sz w:val="24"/>
        </w:rPr>
      </w:pPr>
      <w:r>
        <w:rPr>
          <w:rFonts w:hint="eastAsia" w:ascii="宋体" w:hAnsi="宋体"/>
          <w:sz w:val="24"/>
        </w:rPr>
        <w:t xml:space="preserve"> 4.质量保修完成后，由工程承包人或使用人组织验收。 </w:t>
      </w:r>
    </w:p>
    <w:p w14:paraId="3841ADB0">
      <w:pPr>
        <w:spacing w:line="420" w:lineRule="exact"/>
        <w:ind w:firstLine="420"/>
        <w:rPr>
          <w:rFonts w:ascii="宋体" w:hAnsi="宋体"/>
          <w:sz w:val="24"/>
        </w:rPr>
      </w:pPr>
      <w:r>
        <w:rPr>
          <w:rFonts w:hint="eastAsia" w:ascii="宋体" w:hAnsi="宋体"/>
          <w:sz w:val="24"/>
        </w:rPr>
        <w:t xml:space="preserve">四、保修费用 </w:t>
      </w:r>
    </w:p>
    <w:p w14:paraId="082F31DE">
      <w:pPr>
        <w:spacing w:line="420" w:lineRule="exact"/>
        <w:ind w:firstLine="420"/>
        <w:rPr>
          <w:rFonts w:ascii="宋体" w:hAnsi="宋体"/>
          <w:sz w:val="24"/>
        </w:rPr>
      </w:pPr>
      <w:r>
        <w:rPr>
          <w:rFonts w:hint="eastAsia" w:ascii="宋体" w:hAnsi="宋体"/>
          <w:sz w:val="24"/>
        </w:rPr>
        <w:t xml:space="preserve">保修费用由造成质量缺陷的责任方承担。 </w:t>
      </w:r>
    </w:p>
    <w:p w14:paraId="7E591752">
      <w:pPr>
        <w:spacing w:line="420" w:lineRule="exact"/>
        <w:ind w:firstLine="420"/>
        <w:rPr>
          <w:rFonts w:ascii="宋体" w:hAnsi="宋体"/>
          <w:sz w:val="24"/>
        </w:rPr>
      </w:pPr>
      <w:r>
        <w:rPr>
          <w:rFonts w:hint="eastAsia" w:ascii="宋体" w:hAnsi="宋体"/>
          <w:sz w:val="24"/>
        </w:rPr>
        <w:t xml:space="preserve">五、工程质量保证的退还 </w:t>
      </w:r>
    </w:p>
    <w:p w14:paraId="10E6B116">
      <w:pPr>
        <w:spacing w:line="420" w:lineRule="exact"/>
        <w:ind w:firstLine="420"/>
        <w:rPr>
          <w:rFonts w:ascii="宋体" w:hAnsi="宋体"/>
          <w:sz w:val="24"/>
        </w:rPr>
      </w:pPr>
      <w:r>
        <w:rPr>
          <w:rFonts w:hint="eastAsia" w:ascii="宋体" w:hAnsi="宋体"/>
          <w:sz w:val="24"/>
        </w:rPr>
        <w:t>质量保证金按审定的金额 3%计留，缺陷责任期限满__2__年后，14 日内扣除自行产生的费用维修后（这是指因专业分包人责任产生的维修费用），无息返还质保金2%所剩余额；具有防水要求的待质保期5年后，14日内扣除自行产生的费用维修后（这是指因专业分包人责任产生的维修费用），无息返还质保金1%所剩余额。如由专业分包人责任引起的维修费用高于计留的质保金，由专业分包人予以补足。</w:t>
      </w:r>
    </w:p>
    <w:p w14:paraId="333E6187">
      <w:pPr>
        <w:spacing w:line="420" w:lineRule="exact"/>
        <w:ind w:firstLine="420"/>
        <w:rPr>
          <w:rFonts w:ascii="宋体" w:hAnsi="宋体"/>
          <w:sz w:val="24"/>
        </w:rPr>
      </w:pPr>
      <w:r>
        <w:rPr>
          <w:rFonts w:hint="eastAsia" w:ascii="宋体" w:hAnsi="宋体"/>
          <w:sz w:val="24"/>
        </w:rPr>
        <w:t xml:space="preserve">六、其他 </w:t>
      </w:r>
    </w:p>
    <w:p w14:paraId="0E9AB1B5">
      <w:pPr>
        <w:spacing w:line="420" w:lineRule="exact"/>
        <w:ind w:firstLine="420"/>
        <w:rPr>
          <w:rFonts w:ascii="宋体" w:hAnsi="宋体"/>
          <w:sz w:val="24"/>
        </w:rPr>
      </w:pPr>
      <w:r>
        <w:rPr>
          <w:rFonts w:hint="eastAsia" w:ascii="宋体" w:hAnsi="宋体"/>
          <w:sz w:val="24"/>
        </w:rPr>
        <w:t xml:space="preserve">双方约定的其他工程保修责任事项： </w:t>
      </w:r>
    </w:p>
    <w:p w14:paraId="52A48FAE">
      <w:pPr>
        <w:spacing w:line="420" w:lineRule="exact"/>
        <w:ind w:firstLine="420"/>
        <w:rPr>
          <w:rFonts w:ascii="宋体" w:hAnsi="宋体"/>
          <w:sz w:val="24"/>
        </w:rPr>
      </w:pPr>
      <w:r>
        <w:rPr>
          <w:rFonts w:hint="eastAsia" w:ascii="宋体" w:hAnsi="宋体"/>
          <w:sz w:val="24"/>
        </w:rPr>
        <w:t>________________________/________________</w:t>
      </w:r>
    </w:p>
    <w:p w14:paraId="71556001">
      <w:pPr>
        <w:spacing w:line="420" w:lineRule="exact"/>
        <w:ind w:firstLine="420"/>
        <w:rPr>
          <w:rFonts w:ascii="宋体" w:hAnsi="宋体"/>
          <w:sz w:val="24"/>
        </w:rPr>
      </w:pPr>
      <w:r>
        <w:rPr>
          <w:rFonts w:hint="eastAsia" w:ascii="宋体" w:hAnsi="宋体"/>
          <w:sz w:val="24"/>
        </w:rPr>
        <w:t xml:space="preserve">本工程保修承诺书，由工程承包人、专业分包人双方共同签署，作为施工合同附件，其有效期限至保修期满。 </w:t>
      </w:r>
    </w:p>
    <w:p w14:paraId="70F70EAF">
      <w:pPr>
        <w:pStyle w:val="2"/>
        <w:rPr>
          <w:rFonts w:ascii="宋体" w:hAnsi="宋体"/>
          <w:sz w:val="24"/>
        </w:rPr>
      </w:pPr>
    </w:p>
    <w:p w14:paraId="37E439AF">
      <w:pPr>
        <w:pStyle w:val="20"/>
        <w:rPr>
          <w:rFonts w:ascii="宋体" w:hAnsi="宋体" w:eastAsia="宋体" w:cs="宋体"/>
          <w:sz w:val="24"/>
          <w:szCs w:val="24"/>
        </w:rPr>
      </w:pPr>
    </w:p>
    <w:p w14:paraId="44F30FEE">
      <w:pPr>
        <w:pStyle w:val="22"/>
        <w:ind w:firstLine="480"/>
        <w:rPr>
          <w:rFonts w:hAnsi="宋体" w:cs="宋体"/>
          <w:sz w:val="24"/>
          <w:szCs w:val="24"/>
        </w:rPr>
      </w:pPr>
    </w:p>
    <w:p w14:paraId="7141DBF2">
      <w:pPr>
        <w:rPr>
          <w:rFonts w:ascii="宋体" w:hAnsi="宋体"/>
          <w:sz w:val="24"/>
        </w:rPr>
      </w:pPr>
    </w:p>
    <w:p w14:paraId="525D0F07">
      <w:pPr>
        <w:spacing w:line="420" w:lineRule="exact"/>
        <w:ind w:firstLine="480" w:firstLineChars="200"/>
        <w:rPr>
          <w:rFonts w:ascii="宋体" w:hAnsi="宋体"/>
          <w:sz w:val="24"/>
        </w:rPr>
      </w:pPr>
      <w:r>
        <w:rPr>
          <w:rFonts w:hint="eastAsia" w:ascii="宋体" w:hAnsi="宋体"/>
          <w:sz w:val="24"/>
        </w:rPr>
        <w:t>工程承包人：（公章）               专业分包人：（公章）</w:t>
      </w:r>
    </w:p>
    <w:p w14:paraId="774D0B62">
      <w:pPr>
        <w:spacing w:line="420" w:lineRule="exact"/>
        <w:rPr>
          <w:rFonts w:ascii="宋体" w:hAnsi="宋体"/>
          <w:sz w:val="24"/>
        </w:rPr>
      </w:pPr>
      <w:r>
        <w:rPr>
          <w:rFonts w:hint="eastAsia" w:ascii="宋体" w:hAnsi="宋体"/>
          <w:sz w:val="24"/>
        </w:rPr>
        <w:t xml:space="preserve">    地      址：                       地      址：        </w:t>
      </w:r>
    </w:p>
    <w:p w14:paraId="72C78412">
      <w:pPr>
        <w:spacing w:line="420" w:lineRule="exact"/>
        <w:ind w:firstLine="480" w:firstLineChars="200"/>
        <w:rPr>
          <w:rFonts w:ascii="宋体" w:hAnsi="宋体"/>
          <w:sz w:val="24"/>
        </w:rPr>
      </w:pPr>
      <w:r>
        <w:rPr>
          <w:rFonts w:hint="eastAsia" w:ascii="宋体" w:hAnsi="宋体"/>
          <w:sz w:val="24"/>
        </w:rPr>
        <w:t xml:space="preserve">法定代表人：                </w:t>
      </w:r>
      <w:r>
        <w:rPr>
          <w:rFonts w:hint="eastAsia" w:ascii="宋体" w:hAnsi="宋体"/>
          <w:sz w:val="24"/>
        </w:rPr>
        <w:tab/>
      </w:r>
      <w:r>
        <w:rPr>
          <w:rFonts w:hint="eastAsia" w:ascii="宋体" w:hAnsi="宋体"/>
          <w:sz w:val="24"/>
        </w:rPr>
        <w:tab/>
      </w:r>
      <w:r>
        <w:rPr>
          <w:rFonts w:hint="eastAsia" w:ascii="宋体" w:hAnsi="宋体"/>
          <w:sz w:val="24"/>
        </w:rPr>
        <w:t xml:space="preserve"> 法定代表人：          </w:t>
      </w:r>
    </w:p>
    <w:p w14:paraId="5E30BF60">
      <w:pPr>
        <w:spacing w:line="420" w:lineRule="exact"/>
        <w:rPr>
          <w:rFonts w:ascii="宋体" w:hAnsi="宋体"/>
          <w:sz w:val="24"/>
        </w:rPr>
      </w:pPr>
      <w:r>
        <w:rPr>
          <w:rFonts w:hint="eastAsia" w:ascii="宋体" w:hAnsi="宋体"/>
          <w:sz w:val="24"/>
        </w:rPr>
        <w:t xml:space="preserve">    委托代理人：                 </w:t>
      </w:r>
      <w:r>
        <w:rPr>
          <w:rFonts w:hint="eastAsia" w:ascii="宋体" w:hAnsi="宋体"/>
          <w:sz w:val="24"/>
        </w:rPr>
        <w:tab/>
      </w:r>
      <w:r>
        <w:rPr>
          <w:rFonts w:hint="eastAsia" w:ascii="宋体" w:hAnsi="宋体"/>
          <w:sz w:val="24"/>
        </w:rPr>
        <w:tab/>
      </w:r>
      <w:r>
        <w:rPr>
          <w:rFonts w:hint="eastAsia" w:ascii="宋体" w:hAnsi="宋体"/>
          <w:sz w:val="24"/>
        </w:rPr>
        <w:t xml:space="preserve"> 委托代理人：          </w:t>
      </w:r>
    </w:p>
    <w:p w14:paraId="6CC0B595">
      <w:pPr>
        <w:spacing w:line="420" w:lineRule="exact"/>
        <w:rPr>
          <w:rFonts w:ascii="宋体" w:hAnsi="宋体"/>
          <w:b/>
          <w:sz w:val="24"/>
        </w:rPr>
      </w:pPr>
      <w:r>
        <w:rPr>
          <w:rFonts w:hint="eastAsia" w:ascii="宋体" w:hAnsi="宋体"/>
          <w:sz w:val="24"/>
        </w:rPr>
        <w:t xml:space="preserve">    户       名：                      户      名：</w:t>
      </w:r>
    </w:p>
    <w:p w14:paraId="0813BD26">
      <w:pPr>
        <w:spacing w:line="420" w:lineRule="exact"/>
        <w:rPr>
          <w:rFonts w:ascii="宋体" w:hAnsi="宋体"/>
          <w:sz w:val="24"/>
        </w:rPr>
      </w:pPr>
      <w:r>
        <w:rPr>
          <w:rFonts w:hint="eastAsia" w:ascii="宋体" w:hAnsi="宋体"/>
          <w:sz w:val="24"/>
        </w:rPr>
        <w:t xml:space="preserve">    开 户 银 行：                   </w:t>
      </w:r>
      <w:r>
        <w:rPr>
          <w:rFonts w:hint="eastAsia" w:ascii="宋体" w:hAnsi="宋体"/>
          <w:sz w:val="24"/>
        </w:rPr>
        <w:tab/>
      </w:r>
      <w:r>
        <w:rPr>
          <w:rFonts w:hint="eastAsia" w:ascii="宋体" w:hAnsi="宋体"/>
          <w:sz w:val="24"/>
        </w:rPr>
        <w:t xml:space="preserve"> 开 户 银 行：            </w:t>
      </w:r>
    </w:p>
    <w:p w14:paraId="72A6909A">
      <w:pPr>
        <w:spacing w:line="420" w:lineRule="exact"/>
        <w:ind w:firstLine="420"/>
        <w:rPr>
          <w:rFonts w:ascii="宋体" w:hAnsi="宋体"/>
          <w:sz w:val="24"/>
        </w:rPr>
      </w:pPr>
      <w:r>
        <w:rPr>
          <w:rFonts w:hint="eastAsia" w:ascii="宋体" w:hAnsi="宋体"/>
          <w:sz w:val="24"/>
        </w:rPr>
        <w:t xml:space="preserve">帐       号：                       帐      号：           </w:t>
      </w:r>
    </w:p>
    <w:p w14:paraId="2AB26211">
      <w:pPr>
        <w:spacing w:line="420" w:lineRule="exact"/>
        <w:ind w:firstLine="420"/>
        <w:rPr>
          <w:rFonts w:ascii="宋体" w:hAnsi="宋体"/>
          <w:sz w:val="24"/>
        </w:rPr>
      </w:pPr>
      <w:r>
        <w:rPr>
          <w:rFonts w:hint="eastAsia" w:ascii="宋体" w:hAnsi="宋体"/>
          <w:sz w:val="24"/>
        </w:rPr>
        <w:t>邮 政 编 码：                       邮 政 编 码：</w:t>
      </w:r>
    </w:p>
    <w:p w14:paraId="2838436F">
      <w:pPr>
        <w:spacing w:line="420" w:lineRule="exact"/>
        <w:ind w:firstLine="420"/>
        <w:rPr>
          <w:rFonts w:asciiTheme="majorEastAsia" w:hAnsiTheme="majorEastAsia" w:eastAsiaTheme="majorEastAsia"/>
        </w:rPr>
      </w:pPr>
      <w:r>
        <w:rPr>
          <w:rFonts w:hint="eastAsia" w:ascii="宋体" w:hAnsi="宋体"/>
          <w:sz w:val="24"/>
        </w:rPr>
        <w:t>日       期：                       日      期</w:t>
      </w:r>
      <w:r>
        <w:rPr>
          <w:rFonts w:hint="eastAsia" w:asciiTheme="majorEastAsia" w:hAnsiTheme="majorEastAsia" w:eastAsiaTheme="majorEastAsia"/>
        </w:rPr>
        <w:t>：</w:t>
      </w:r>
    </w:p>
    <w:p w14:paraId="01F84FC5">
      <w:pPr>
        <w:spacing w:line="420" w:lineRule="exact"/>
        <w:ind w:firstLine="420"/>
        <w:rPr>
          <w:rFonts w:ascii="宋体" w:hAnsi="宋体"/>
          <w:sz w:val="24"/>
        </w:rPr>
      </w:pPr>
    </w:p>
    <w:p w14:paraId="257604C0">
      <w:pPr>
        <w:pStyle w:val="2"/>
      </w:pPr>
    </w:p>
    <w:p w14:paraId="72248F28">
      <w:pPr>
        <w:spacing w:line="360" w:lineRule="auto"/>
        <w:rPr>
          <w:rFonts w:ascii="宋体" w:hAnsi="宋体"/>
        </w:rPr>
      </w:pPr>
    </w:p>
    <w:p w14:paraId="6A966378"/>
    <w:p w14:paraId="579AF27D"/>
    <w:p w14:paraId="3345A23E"/>
    <w:p w14:paraId="75090086">
      <w:pPr>
        <w:ind w:firstLine="303"/>
        <w:jc w:val="left"/>
      </w:pPr>
    </w:p>
    <w:p w14:paraId="6A990FEA">
      <w:pPr>
        <w:pStyle w:val="2"/>
      </w:pPr>
    </w:p>
    <w:p w14:paraId="419F6A04">
      <w:pPr>
        <w:spacing w:line="420" w:lineRule="exact"/>
        <w:ind w:firstLine="420"/>
        <w:rPr>
          <w:rFonts w:ascii="宋体" w:hAnsi="宋体"/>
          <w:sz w:val="24"/>
        </w:rPr>
      </w:pPr>
      <w:r>
        <w:rPr>
          <w:rFonts w:hint="eastAsia" w:ascii="宋体" w:hAnsi="宋体"/>
          <w:sz w:val="24"/>
        </w:rPr>
        <w:t>附件二：</w:t>
      </w:r>
    </w:p>
    <w:p w14:paraId="5A38F200">
      <w:pPr>
        <w:spacing w:line="420" w:lineRule="exact"/>
        <w:ind w:firstLine="420"/>
        <w:jc w:val="center"/>
        <w:rPr>
          <w:rFonts w:ascii="宋体" w:hAnsi="宋体"/>
          <w:sz w:val="24"/>
        </w:rPr>
      </w:pPr>
      <w:r>
        <w:rPr>
          <w:rFonts w:hint="eastAsia" w:ascii="宋体" w:hAnsi="宋体"/>
          <w:sz w:val="24"/>
        </w:rPr>
        <w:t>保障农民工工资承诺书</w:t>
      </w:r>
    </w:p>
    <w:p w14:paraId="4EECB565">
      <w:pPr>
        <w:spacing w:line="420" w:lineRule="exact"/>
        <w:ind w:firstLine="420"/>
        <w:rPr>
          <w:rFonts w:ascii="宋体" w:hAnsi="宋体"/>
          <w:sz w:val="24"/>
        </w:rPr>
      </w:pPr>
    </w:p>
    <w:p w14:paraId="30ADF080">
      <w:pPr>
        <w:spacing w:line="420" w:lineRule="exact"/>
        <w:ind w:firstLine="420"/>
        <w:rPr>
          <w:rFonts w:ascii="宋体" w:hAnsi="宋体"/>
          <w:sz w:val="24"/>
        </w:rPr>
      </w:pPr>
      <w:r>
        <w:rPr>
          <w:rFonts w:hint="eastAsia" w:ascii="宋体" w:hAnsi="宋体"/>
          <w:sz w:val="24"/>
        </w:rPr>
        <w:t>致：泸州兴阳建川实业有限公司</w:t>
      </w:r>
    </w:p>
    <w:p w14:paraId="35D7B179">
      <w:pPr>
        <w:spacing w:line="420" w:lineRule="exact"/>
        <w:ind w:firstLine="420"/>
        <w:rPr>
          <w:rFonts w:ascii="宋体" w:hAnsi="宋体"/>
          <w:sz w:val="24"/>
        </w:rPr>
      </w:pPr>
      <w:r>
        <w:rPr>
          <w:rFonts w:hint="eastAsia" w:ascii="宋体" w:hAnsi="宋体"/>
          <w:sz w:val="24"/>
        </w:rPr>
        <w:t>为保护民工的合法权益，做到不拖欠民工工资，本人以</w:t>
      </w:r>
      <w:r>
        <w:rPr>
          <w:rFonts w:hint="eastAsia" w:ascii="宋体" w:hAnsi="宋体"/>
          <w:sz w:val="24"/>
          <w:u w:val="single"/>
        </w:rPr>
        <w:t xml:space="preserve">                  </w:t>
      </w:r>
      <w:r>
        <w:rPr>
          <w:rFonts w:hint="eastAsia" w:ascii="宋体" w:hAnsi="宋体"/>
          <w:sz w:val="24"/>
        </w:rPr>
        <w:t>公司法定代表人的身份，就我公司承接的</w:t>
      </w:r>
      <w:r>
        <w:rPr>
          <w:rFonts w:hint="eastAsia" w:ascii="宋体" w:hAnsi="宋体"/>
          <w:sz w:val="24"/>
          <w:u w:val="single"/>
        </w:rPr>
        <w:t>泸州市邻江全民健身中心建设项目消防专业分包工程</w:t>
      </w:r>
      <w:r>
        <w:rPr>
          <w:rFonts w:hint="eastAsia" w:ascii="宋体" w:hAnsi="宋体"/>
          <w:sz w:val="24"/>
        </w:rPr>
        <w:t>，郑重承诺：</w:t>
      </w:r>
    </w:p>
    <w:p w14:paraId="05C33942">
      <w:pPr>
        <w:spacing w:line="420" w:lineRule="exact"/>
        <w:ind w:firstLine="420"/>
        <w:rPr>
          <w:rFonts w:ascii="宋体" w:hAnsi="宋体"/>
          <w:sz w:val="24"/>
        </w:rPr>
      </w:pPr>
      <w:r>
        <w:rPr>
          <w:rFonts w:hint="eastAsia" w:ascii="宋体" w:hAnsi="宋体"/>
          <w:sz w:val="24"/>
        </w:rPr>
        <w:t>1.严格遵守《劳动法》《保证农民工工资支付条例》等国家和地方关于农民工用工及工资支付的有关规定。</w:t>
      </w:r>
    </w:p>
    <w:p w14:paraId="74B3D934">
      <w:pPr>
        <w:spacing w:line="420" w:lineRule="exact"/>
        <w:ind w:firstLine="420"/>
        <w:rPr>
          <w:rFonts w:ascii="宋体" w:hAnsi="宋体"/>
          <w:sz w:val="24"/>
        </w:rPr>
      </w:pPr>
      <w:r>
        <w:rPr>
          <w:rFonts w:hint="eastAsia" w:ascii="宋体" w:hAnsi="宋体"/>
          <w:sz w:val="24"/>
        </w:rPr>
        <w:t>2.按规定与录用的每位农民工签订《劳动用工合同》，明确工资发放方式、标准及支付时间等。</w:t>
      </w:r>
    </w:p>
    <w:p w14:paraId="71637B40">
      <w:pPr>
        <w:spacing w:line="420" w:lineRule="exact"/>
        <w:ind w:firstLine="420"/>
        <w:rPr>
          <w:rFonts w:ascii="宋体" w:hAnsi="宋体"/>
          <w:sz w:val="24"/>
        </w:rPr>
      </w:pPr>
      <w:r>
        <w:rPr>
          <w:rFonts w:hint="eastAsia" w:ascii="宋体" w:hAnsi="宋体"/>
          <w:sz w:val="24"/>
        </w:rPr>
        <w:t>3.将农民工工资按月足额支付给农民工本人，不发放到“包工头”等不具备用工主体资格的组织或个人。</w:t>
      </w:r>
    </w:p>
    <w:p w14:paraId="2B9B8055">
      <w:pPr>
        <w:spacing w:line="420" w:lineRule="exact"/>
        <w:ind w:firstLine="420"/>
        <w:rPr>
          <w:rFonts w:ascii="宋体" w:hAnsi="宋体"/>
          <w:sz w:val="24"/>
        </w:rPr>
      </w:pPr>
      <w:r>
        <w:rPr>
          <w:rFonts w:hint="eastAsia" w:ascii="宋体" w:hAnsi="宋体"/>
          <w:sz w:val="24"/>
        </w:rPr>
        <w:t>4.我公司对民工工资的支付负直接责任，全面负责与之形成劳动关系的民工的用工管理。</w:t>
      </w:r>
    </w:p>
    <w:p w14:paraId="0DF1C749">
      <w:pPr>
        <w:spacing w:line="420" w:lineRule="exact"/>
        <w:ind w:firstLine="420"/>
        <w:rPr>
          <w:rFonts w:ascii="宋体" w:hAnsi="宋体"/>
          <w:sz w:val="24"/>
        </w:rPr>
      </w:pPr>
      <w:r>
        <w:rPr>
          <w:rFonts w:hint="eastAsia" w:ascii="宋体" w:hAnsi="宋体"/>
          <w:sz w:val="24"/>
        </w:rPr>
        <w:t>5.我公司相关人员积极配合承包方落实保障农民工工资发放的各项工作，及时按承包方要求送交各项资料。</w:t>
      </w:r>
    </w:p>
    <w:p w14:paraId="34369549">
      <w:pPr>
        <w:spacing w:line="420" w:lineRule="exact"/>
        <w:ind w:firstLine="420"/>
        <w:rPr>
          <w:rFonts w:ascii="宋体" w:hAnsi="宋体"/>
          <w:sz w:val="24"/>
        </w:rPr>
      </w:pPr>
      <w:r>
        <w:rPr>
          <w:rFonts w:hint="eastAsia" w:ascii="宋体" w:hAnsi="宋体"/>
          <w:sz w:val="24"/>
        </w:rPr>
        <w:t>6.我公司民工工资的支付工作接受承包方的监督管理，若本公司出现违反民工工资支付相关法律法规及本承诺书条款的行为，全部责任由我公司承担。</w:t>
      </w:r>
    </w:p>
    <w:p w14:paraId="407D6929">
      <w:pPr>
        <w:spacing w:line="420" w:lineRule="exact"/>
        <w:ind w:firstLine="420"/>
        <w:rPr>
          <w:rFonts w:ascii="宋体" w:hAnsi="宋体"/>
          <w:sz w:val="24"/>
        </w:rPr>
      </w:pPr>
      <w:r>
        <w:rPr>
          <w:rFonts w:hint="eastAsia" w:ascii="宋体" w:hAnsi="宋体"/>
          <w:sz w:val="24"/>
        </w:rPr>
        <w:t>7.若发生拖欠或克扣民工工资行为造成民工讨薪、上访等事件，本公司愿意接收相关部门处罚，并配合解决。</w:t>
      </w:r>
    </w:p>
    <w:p w14:paraId="0D08F907">
      <w:pPr>
        <w:spacing w:line="420" w:lineRule="exact"/>
        <w:ind w:firstLine="420"/>
        <w:rPr>
          <w:rFonts w:ascii="宋体" w:hAnsi="宋体"/>
          <w:sz w:val="24"/>
        </w:rPr>
      </w:pPr>
    </w:p>
    <w:p w14:paraId="256E8528">
      <w:pPr>
        <w:pStyle w:val="2"/>
        <w:rPr>
          <w:rFonts w:ascii="宋体" w:hAnsi="宋体"/>
          <w:sz w:val="24"/>
        </w:rPr>
      </w:pPr>
    </w:p>
    <w:p w14:paraId="65B11139">
      <w:pPr>
        <w:pStyle w:val="20"/>
        <w:rPr>
          <w:rFonts w:ascii="宋体" w:hAnsi="宋体" w:eastAsia="宋体" w:cs="宋体"/>
          <w:sz w:val="24"/>
          <w:szCs w:val="24"/>
        </w:rPr>
      </w:pPr>
    </w:p>
    <w:p w14:paraId="32DEE6F9">
      <w:pPr>
        <w:pStyle w:val="22"/>
        <w:ind w:firstLine="480"/>
        <w:rPr>
          <w:rFonts w:hAnsi="宋体" w:cs="宋体"/>
          <w:sz w:val="24"/>
          <w:szCs w:val="24"/>
        </w:rPr>
      </w:pPr>
    </w:p>
    <w:p w14:paraId="6E46A50A">
      <w:pPr>
        <w:spacing w:line="420" w:lineRule="exact"/>
        <w:ind w:firstLine="420"/>
        <w:rPr>
          <w:rFonts w:ascii="宋体" w:hAnsi="宋体"/>
          <w:sz w:val="24"/>
        </w:rPr>
      </w:pPr>
      <w:r>
        <w:rPr>
          <w:rFonts w:hint="eastAsia" w:ascii="宋体" w:hAnsi="宋体"/>
          <w:sz w:val="24"/>
        </w:rPr>
        <w:t>承诺单位（公章）：</w:t>
      </w:r>
    </w:p>
    <w:p w14:paraId="613A1C74">
      <w:pPr>
        <w:spacing w:line="420" w:lineRule="exact"/>
        <w:ind w:firstLine="420"/>
        <w:rPr>
          <w:rFonts w:ascii="宋体" w:hAnsi="宋体"/>
          <w:sz w:val="24"/>
        </w:rPr>
      </w:pPr>
      <w:r>
        <w:rPr>
          <w:rFonts w:hint="eastAsia" w:ascii="宋体" w:hAnsi="宋体"/>
          <w:sz w:val="24"/>
        </w:rPr>
        <w:t>法定代表人或委托代理人：</w:t>
      </w:r>
    </w:p>
    <w:p w14:paraId="4C971C6E">
      <w:pPr>
        <w:spacing w:line="420" w:lineRule="exact"/>
        <w:ind w:firstLine="420"/>
        <w:rPr>
          <w:rFonts w:ascii="宋体" w:hAnsi="宋体"/>
          <w:sz w:val="24"/>
        </w:rPr>
      </w:pPr>
      <w:r>
        <w:rPr>
          <w:rFonts w:hint="eastAsia" w:ascii="宋体" w:hAnsi="宋体"/>
          <w:sz w:val="24"/>
        </w:rPr>
        <w:t>承诺时间：   年    月    日 </w:t>
      </w:r>
    </w:p>
    <w:p w14:paraId="1CCEE528">
      <w:pPr>
        <w:rPr>
          <w:rFonts w:ascii="宋体" w:hAnsi="宋体"/>
          <w:sz w:val="24"/>
        </w:rPr>
      </w:pPr>
    </w:p>
    <w:p w14:paraId="6653AC87"/>
    <w:p w14:paraId="7EFDCE84"/>
    <w:p w14:paraId="27F3A699"/>
    <w:p w14:paraId="7AEC3496"/>
    <w:p w14:paraId="6085A8EE"/>
    <w:p w14:paraId="0621528F">
      <w:pPr>
        <w:jc w:val="left"/>
      </w:pPr>
    </w:p>
    <w:p w14:paraId="480B5E37">
      <w:pPr>
        <w:spacing w:line="420" w:lineRule="exact"/>
        <w:jc w:val="left"/>
        <w:rPr>
          <w:rFonts w:ascii="宋体" w:hAnsi="宋体"/>
          <w:sz w:val="24"/>
        </w:rPr>
      </w:pPr>
      <w:r>
        <w:rPr>
          <w:rFonts w:hint="eastAsia" w:ascii="宋体" w:hAnsi="宋体"/>
          <w:sz w:val="24"/>
        </w:rPr>
        <w:t>附件三:</w:t>
      </w:r>
    </w:p>
    <w:p w14:paraId="030C0CA4">
      <w:pPr>
        <w:spacing w:line="420" w:lineRule="exact"/>
        <w:rPr>
          <w:rFonts w:ascii="宋体" w:hAnsi="宋体"/>
          <w:sz w:val="24"/>
        </w:rPr>
      </w:pPr>
    </w:p>
    <w:p w14:paraId="57B2AC04">
      <w:pPr>
        <w:spacing w:line="500" w:lineRule="exact"/>
        <w:jc w:val="center"/>
        <w:rPr>
          <w:rFonts w:ascii="宋体" w:hAnsi="宋体"/>
          <w:b/>
          <w:bCs/>
          <w:sz w:val="24"/>
        </w:rPr>
      </w:pPr>
      <w:r>
        <w:rPr>
          <w:rFonts w:hint="eastAsia" w:ascii="宋体" w:hAnsi="宋体"/>
          <w:b/>
          <w:bCs/>
          <w:sz w:val="24"/>
        </w:rPr>
        <w:t>职业健康、环境保护、安全生产管理协议书</w:t>
      </w:r>
    </w:p>
    <w:p w14:paraId="1DBC6A8D">
      <w:pPr>
        <w:spacing w:line="420" w:lineRule="exact"/>
        <w:ind w:firstLine="420"/>
        <w:jc w:val="left"/>
        <w:rPr>
          <w:rFonts w:ascii="宋体" w:hAnsi="宋体"/>
          <w:sz w:val="24"/>
        </w:rPr>
      </w:pPr>
      <w:r>
        <w:rPr>
          <w:rFonts w:hint="eastAsia" w:ascii="宋体" w:hAnsi="宋体"/>
          <w:sz w:val="24"/>
        </w:rPr>
        <w:t>甲方（工程承包人）：泸州兴阳建川实业有限公司</w:t>
      </w:r>
    </w:p>
    <w:p w14:paraId="73544B4D">
      <w:pPr>
        <w:spacing w:line="420" w:lineRule="exact"/>
        <w:ind w:firstLine="420"/>
        <w:rPr>
          <w:rFonts w:ascii="宋体" w:hAnsi="宋体"/>
          <w:sz w:val="24"/>
        </w:rPr>
      </w:pPr>
      <w:r>
        <w:rPr>
          <w:rFonts w:hint="eastAsia" w:ascii="宋体" w:hAnsi="宋体"/>
          <w:sz w:val="24"/>
        </w:rPr>
        <w:t>乙方（专业分包人）：</w:t>
      </w:r>
    </w:p>
    <w:p w14:paraId="4BF7BB8B">
      <w:pPr>
        <w:spacing w:line="420" w:lineRule="exact"/>
        <w:ind w:firstLine="420"/>
        <w:jc w:val="left"/>
        <w:rPr>
          <w:rFonts w:ascii="宋体" w:hAnsi="宋体"/>
          <w:sz w:val="24"/>
        </w:rPr>
      </w:pPr>
      <w:r>
        <w:rPr>
          <w:rFonts w:hint="eastAsia" w:ascii="宋体" w:hAnsi="宋体"/>
          <w:sz w:val="24"/>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施工过程中的安全管理的权利、义务和责任等事项，在公平和诚实信用的原则基础上，经双方协商达成一致，订立本协议。</w:t>
      </w:r>
    </w:p>
    <w:p w14:paraId="2A38E4F6">
      <w:pPr>
        <w:spacing w:line="420" w:lineRule="exact"/>
        <w:ind w:firstLine="420"/>
        <w:jc w:val="left"/>
        <w:rPr>
          <w:rFonts w:ascii="宋体" w:hAnsi="宋体"/>
          <w:sz w:val="24"/>
        </w:rPr>
      </w:pPr>
      <w:r>
        <w:rPr>
          <w:rFonts w:hint="eastAsia" w:ascii="宋体" w:hAnsi="宋体"/>
          <w:sz w:val="24"/>
        </w:rPr>
        <w:t>一、双方的权利和义务</w:t>
      </w:r>
    </w:p>
    <w:p w14:paraId="01D13534">
      <w:pPr>
        <w:spacing w:line="420" w:lineRule="exact"/>
        <w:ind w:firstLine="420"/>
        <w:jc w:val="left"/>
        <w:rPr>
          <w:rFonts w:ascii="宋体" w:hAnsi="宋体"/>
          <w:sz w:val="24"/>
        </w:rPr>
      </w:pPr>
      <w:r>
        <w:rPr>
          <w:rFonts w:hint="eastAsia" w:ascii="宋体" w:hAnsi="宋体"/>
          <w:sz w:val="24"/>
        </w:rPr>
        <w:t>（一）工程承包人的权利</w:t>
      </w:r>
    </w:p>
    <w:p w14:paraId="5A7AB8DF">
      <w:pPr>
        <w:spacing w:line="420" w:lineRule="exact"/>
        <w:ind w:firstLine="420"/>
        <w:jc w:val="left"/>
        <w:rPr>
          <w:rFonts w:ascii="宋体" w:hAnsi="宋体"/>
          <w:sz w:val="24"/>
        </w:rPr>
      </w:pPr>
      <w:r>
        <w:rPr>
          <w:rFonts w:hint="eastAsia" w:ascii="宋体" w:hAnsi="宋体"/>
          <w:sz w:val="24"/>
        </w:rPr>
        <w:t>1.审核专业分包人的安全资质以及相关业绩，审核不合格的不予分包工程。</w:t>
      </w:r>
    </w:p>
    <w:p w14:paraId="099514D5">
      <w:pPr>
        <w:spacing w:line="420" w:lineRule="exact"/>
        <w:ind w:firstLine="420"/>
        <w:jc w:val="left"/>
        <w:rPr>
          <w:rFonts w:ascii="宋体" w:hAnsi="宋体"/>
          <w:sz w:val="24"/>
        </w:rPr>
      </w:pPr>
      <w:r>
        <w:rPr>
          <w:rFonts w:hint="eastAsia" w:ascii="宋体" w:hAnsi="宋体"/>
          <w:sz w:val="24"/>
        </w:rPr>
        <w:t>2.要求专业分包人建立健全分包工程施工安全管理组织机构，严格执行国家安全生产法律、法规、标准、安全生产规章制度，落实安全生产责任制、事故防范措施和应急处理。</w:t>
      </w:r>
    </w:p>
    <w:p w14:paraId="49011D00">
      <w:pPr>
        <w:spacing w:line="420" w:lineRule="exact"/>
        <w:ind w:firstLine="420"/>
        <w:jc w:val="left"/>
        <w:rPr>
          <w:rFonts w:ascii="宋体" w:hAnsi="宋体"/>
          <w:sz w:val="24"/>
        </w:rPr>
      </w:pPr>
      <w:r>
        <w:rPr>
          <w:rFonts w:hint="eastAsia" w:ascii="宋体" w:hAnsi="宋体"/>
          <w:sz w:val="24"/>
        </w:rPr>
        <w:t>3.要求专业分包人履行安全生产职责，并对专业分包人履行安全生产职责情况进行监督。</w:t>
      </w:r>
    </w:p>
    <w:p w14:paraId="6E7F1E4B">
      <w:pPr>
        <w:spacing w:line="420" w:lineRule="exact"/>
        <w:ind w:firstLine="420"/>
        <w:jc w:val="left"/>
        <w:rPr>
          <w:rFonts w:ascii="宋体" w:hAnsi="宋体"/>
          <w:sz w:val="24"/>
        </w:rPr>
      </w:pPr>
      <w:r>
        <w:rPr>
          <w:rFonts w:hint="eastAsia" w:ascii="宋体" w:hAnsi="宋体"/>
          <w:sz w:val="24"/>
        </w:rPr>
        <w:t>4.对专业分包人安全生产情况进行监督检查，专业分包人必须接受检查，对查出的问题专业分包人应按照要求及时整改，有权对专业分包人的“三违”（违章指挥、违章操作，违反劳动纪律）行为进行制止和按规定处罚，若发现专业分包人施工现场存在重大安全隐患，有权要求专业分包人停工整改。</w:t>
      </w:r>
    </w:p>
    <w:p w14:paraId="41A1187F">
      <w:pPr>
        <w:spacing w:line="420" w:lineRule="exact"/>
        <w:ind w:firstLine="420"/>
        <w:jc w:val="left"/>
        <w:rPr>
          <w:rFonts w:ascii="宋体" w:hAnsi="宋体"/>
          <w:sz w:val="24"/>
        </w:rPr>
      </w:pPr>
      <w:r>
        <w:rPr>
          <w:rFonts w:hint="eastAsia" w:ascii="宋体" w:hAnsi="宋体"/>
          <w:sz w:val="24"/>
        </w:rPr>
        <w:t>5.有权制止专业分包人未经入场安全教育的施工作业人员在现场进行施工作业</w:t>
      </w:r>
    </w:p>
    <w:p w14:paraId="0AFE008B">
      <w:pPr>
        <w:spacing w:line="420" w:lineRule="exact"/>
        <w:ind w:firstLine="420"/>
        <w:jc w:val="left"/>
        <w:rPr>
          <w:rFonts w:ascii="宋体" w:hAnsi="宋体"/>
          <w:sz w:val="24"/>
        </w:rPr>
      </w:pPr>
      <w:r>
        <w:rPr>
          <w:rFonts w:hint="eastAsia" w:ascii="宋体" w:hAnsi="宋体"/>
          <w:sz w:val="24"/>
        </w:rPr>
        <w:t>6.有权对专业分包人制定的安全管理方案以及措施进行审查，并对无安全措施和方案、措施落实不到位的危险施工进行制止。</w:t>
      </w:r>
    </w:p>
    <w:p w14:paraId="548F9449">
      <w:pPr>
        <w:spacing w:line="420" w:lineRule="exact"/>
        <w:ind w:firstLine="420"/>
        <w:jc w:val="left"/>
        <w:rPr>
          <w:rFonts w:ascii="宋体" w:hAnsi="宋体"/>
          <w:sz w:val="24"/>
        </w:rPr>
      </w:pPr>
      <w:r>
        <w:rPr>
          <w:rFonts w:hint="eastAsia" w:ascii="宋体" w:hAnsi="宋体"/>
          <w:sz w:val="24"/>
        </w:rPr>
        <w:t>7.有权对专业分包人进入施工现场的设备、设施进行安全检查，对不符合安全要求的设备设施有权拒接进入施工现场。</w:t>
      </w:r>
    </w:p>
    <w:p w14:paraId="0A91C174">
      <w:pPr>
        <w:spacing w:line="420" w:lineRule="exact"/>
        <w:ind w:firstLine="420"/>
        <w:jc w:val="left"/>
        <w:rPr>
          <w:rFonts w:ascii="宋体" w:hAnsi="宋体"/>
          <w:sz w:val="24"/>
        </w:rPr>
      </w:pPr>
      <w:r>
        <w:rPr>
          <w:rFonts w:hint="eastAsia" w:ascii="宋体" w:hAnsi="宋体"/>
          <w:sz w:val="24"/>
        </w:rPr>
        <w:t>8.有权对专业分包人施工人员的劳动保护着装及特种劳动防护用品进行安全检查，对不符合安全规定的有权制止其作业。</w:t>
      </w:r>
    </w:p>
    <w:p w14:paraId="7CD8BFEA">
      <w:pPr>
        <w:spacing w:line="420" w:lineRule="exact"/>
        <w:ind w:firstLine="420"/>
        <w:jc w:val="left"/>
        <w:rPr>
          <w:rFonts w:ascii="宋体" w:hAnsi="宋体"/>
          <w:sz w:val="24"/>
        </w:rPr>
      </w:pPr>
      <w:r>
        <w:rPr>
          <w:rFonts w:hint="eastAsia" w:ascii="宋体" w:hAnsi="宋体"/>
          <w:sz w:val="24"/>
        </w:rPr>
        <w:t>9.有权对专业分包人管理人员的能力和水平做出评价，对于不能胜任的管理人员，工程承包人有权要求专业分包人限期换人。</w:t>
      </w:r>
    </w:p>
    <w:p w14:paraId="172EF5D4">
      <w:pPr>
        <w:spacing w:line="420" w:lineRule="exact"/>
        <w:ind w:firstLine="420"/>
        <w:jc w:val="left"/>
        <w:rPr>
          <w:rFonts w:ascii="宋体" w:hAnsi="宋体"/>
          <w:sz w:val="24"/>
        </w:rPr>
      </w:pPr>
      <w:r>
        <w:rPr>
          <w:rFonts w:hint="eastAsia" w:ascii="宋体" w:hAnsi="宋体"/>
          <w:sz w:val="24"/>
        </w:rPr>
        <w:t>10.有权对专业分包人作业人员基本素质情况（身体情况、年龄等）进行检查，对不能满足要求的人员有权进行清理，并要求专业分包人支付违约金。</w:t>
      </w:r>
    </w:p>
    <w:p w14:paraId="5AC30931">
      <w:pPr>
        <w:spacing w:line="420" w:lineRule="exact"/>
        <w:ind w:firstLine="420"/>
        <w:jc w:val="left"/>
        <w:rPr>
          <w:rFonts w:ascii="宋体" w:hAnsi="宋体"/>
          <w:sz w:val="24"/>
        </w:rPr>
      </w:pPr>
      <w:r>
        <w:rPr>
          <w:rFonts w:hint="eastAsia" w:ascii="宋体" w:hAnsi="宋体"/>
          <w:sz w:val="24"/>
        </w:rPr>
        <w:t>11.有权将对专业分包人现场安全管理状况进行定期评价，评价的结果将作为工程承包人支付安全生产费用的重要依据之一。如专业分包人安全生产达不到一定的水平，导致现场存在重要问题或隐患，且经工程承包人指出后未及时整改的，必要时，工程承包人将安排人员进行整改，则相关费用从专业分包人的安全生产费用中扣除。</w:t>
      </w:r>
    </w:p>
    <w:p w14:paraId="3741F6BF">
      <w:pPr>
        <w:spacing w:line="420" w:lineRule="exact"/>
        <w:ind w:firstLine="420"/>
        <w:jc w:val="left"/>
        <w:rPr>
          <w:rFonts w:ascii="宋体" w:hAnsi="宋体"/>
          <w:sz w:val="24"/>
        </w:rPr>
      </w:pPr>
      <w:r>
        <w:rPr>
          <w:rFonts w:hint="eastAsia" w:ascii="宋体" w:hAnsi="宋体"/>
          <w:sz w:val="24"/>
        </w:rPr>
        <w:t>12.在施工期间，专业分包人安全、文明施工达不到合同要求或者存在严重安全隐患，经工程承包人催告拒绝整改或二次整改仍达不到要求的，工程承包人有权提出由于专业分包人违约责任而解除合同要求。</w:t>
      </w:r>
    </w:p>
    <w:p w14:paraId="081D1E65">
      <w:pPr>
        <w:spacing w:line="420" w:lineRule="exact"/>
        <w:ind w:firstLine="420"/>
        <w:rPr>
          <w:rFonts w:ascii="宋体" w:hAnsi="宋体"/>
          <w:sz w:val="24"/>
        </w:rPr>
      </w:pPr>
      <w:r>
        <w:rPr>
          <w:rFonts w:hint="eastAsia" w:ascii="宋体" w:hAnsi="宋体"/>
          <w:sz w:val="24"/>
        </w:rPr>
        <w:t>13.法律、法规规定的其他权利。</w:t>
      </w:r>
    </w:p>
    <w:p w14:paraId="78678927">
      <w:pPr>
        <w:spacing w:line="420" w:lineRule="exact"/>
        <w:ind w:firstLine="420"/>
        <w:jc w:val="left"/>
        <w:rPr>
          <w:rFonts w:ascii="宋体" w:hAnsi="宋体"/>
          <w:sz w:val="24"/>
        </w:rPr>
      </w:pPr>
      <w:r>
        <w:rPr>
          <w:rFonts w:hint="eastAsia" w:ascii="宋体" w:hAnsi="宋体"/>
          <w:sz w:val="24"/>
        </w:rPr>
        <w:t>（二）工程承包人的义务</w:t>
      </w:r>
    </w:p>
    <w:p w14:paraId="421DC2FD">
      <w:pPr>
        <w:spacing w:line="420" w:lineRule="exact"/>
        <w:ind w:firstLine="420"/>
        <w:jc w:val="left"/>
        <w:rPr>
          <w:rFonts w:ascii="宋体" w:hAnsi="宋体"/>
          <w:sz w:val="24"/>
        </w:rPr>
      </w:pPr>
      <w:r>
        <w:rPr>
          <w:rFonts w:hint="eastAsia" w:ascii="宋体" w:hAnsi="宋体"/>
          <w:sz w:val="24"/>
        </w:rPr>
        <w:t>1.认真贯彻落实国家有关安全生产法律、法规和标准以及相关安全生产规章制度、安全操作规程，落实事故防范措施。</w:t>
      </w:r>
    </w:p>
    <w:p w14:paraId="5E2A9A22">
      <w:pPr>
        <w:spacing w:line="420" w:lineRule="exact"/>
        <w:ind w:firstLine="420"/>
        <w:jc w:val="left"/>
        <w:rPr>
          <w:rFonts w:ascii="宋体" w:hAnsi="宋体"/>
          <w:sz w:val="24"/>
        </w:rPr>
      </w:pPr>
      <w:r>
        <w:rPr>
          <w:rFonts w:hint="eastAsia" w:ascii="宋体" w:hAnsi="宋体"/>
          <w:sz w:val="24"/>
        </w:rPr>
        <w:t>2.负责对专业分包人作业人员进行安全教育，对特种作业人员备案检查，杜绝无证上岗。</w:t>
      </w:r>
    </w:p>
    <w:p w14:paraId="332D9AB3">
      <w:pPr>
        <w:spacing w:line="420" w:lineRule="exact"/>
        <w:ind w:firstLine="420"/>
        <w:jc w:val="left"/>
        <w:rPr>
          <w:rFonts w:ascii="宋体" w:hAnsi="宋体"/>
          <w:sz w:val="24"/>
        </w:rPr>
      </w:pPr>
      <w:r>
        <w:rPr>
          <w:rFonts w:hint="eastAsia" w:ascii="宋体" w:hAnsi="宋体"/>
          <w:sz w:val="24"/>
        </w:rPr>
        <w:t>3.负责向专业分包人明确施工作业区域的施工范围，如实告知施工现场危险因素、危险源和安全管理要点。</w:t>
      </w:r>
    </w:p>
    <w:p w14:paraId="41EF95DD">
      <w:pPr>
        <w:spacing w:line="420" w:lineRule="exact"/>
        <w:ind w:firstLine="420"/>
        <w:jc w:val="left"/>
        <w:rPr>
          <w:rFonts w:ascii="宋体" w:hAnsi="宋体"/>
          <w:sz w:val="24"/>
        </w:rPr>
      </w:pPr>
      <w:r>
        <w:rPr>
          <w:rFonts w:hint="eastAsia" w:ascii="宋体" w:hAnsi="宋体"/>
          <w:sz w:val="24"/>
        </w:rPr>
        <w:t>4.负责审批专业分包人编制的安全技术方案/措施，并对其控制措施的实施情况进行监督检查。</w:t>
      </w:r>
    </w:p>
    <w:p w14:paraId="2F64E883">
      <w:pPr>
        <w:spacing w:line="420" w:lineRule="exact"/>
        <w:ind w:firstLine="420"/>
        <w:jc w:val="left"/>
        <w:rPr>
          <w:rFonts w:ascii="宋体" w:hAnsi="宋体"/>
          <w:sz w:val="24"/>
        </w:rPr>
      </w:pPr>
      <w:r>
        <w:rPr>
          <w:rFonts w:hint="eastAsia" w:ascii="宋体" w:hAnsi="宋体"/>
          <w:sz w:val="24"/>
        </w:rPr>
        <w:t>5.发生事故后积极组织抢救，防止事故扩大，并按照相关事故管理相关规定进行报告。</w:t>
      </w:r>
    </w:p>
    <w:p w14:paraId="7302E6FB">
      <w:pPr>
        <w:spacing w:line="420" w:lineRule="exact"/>
        <w:ind w:firstLine="420"/>
        <w:jc w:val="left"/>
        <w:rPr>
          <w:rFonts w:ascii="宋体" w:hAnsi="宋体"/>
          <w:sz w:val="24"/>
        </w:rPr>
      </w:pPr>
      <w:r>
        <w:rPr>
          <w:rFonts w:hint="eastAsia" w:ascii="宋体" w:hAnsi="宋体"/>
          <w:sz w:val="24"/>
        </w:rPr>
        <w:t>6.负责向专业分包人如实告知施工作业可能涉及的职业健康危害和防护措施。</w:t>
      </w:r>
    </w:p>
    <w:p w14:paraId="7E660AA7">
      <w:pPr>
        <w:spacing w:line="420" w:lineRule="exact"/>
        <w:ind w:firstLine="420"/>
        <w:jc w:val="left"/>
        <w:rPr>
          <w:rFonts w:ascii="宋体" w:hAnsi="宋体"/>
          <w:sz w:val="24"/>
        </w:rPr>
      </w:pPr>
      <w:r>
        <w:rPr>
          <w:rFonts w:hint="eastAsia" w:ascii="宋体" w:hAnsi="宋体"/>
          <w:sz w:val="24"/>
        </w:rPr>
        <w:t>7.负责向专业分包人提出对施工现场所涉及的文物、地方政府对是施工现场周边环境保护的要求。</w:t>
      </w:r>
    </w:p>
    <w:p w14:paraId="592AF95F">
      <w:pPr>
        <w:spacing w:line="420" w:lineRule="exact"/>
        <w:ind w:firstLine="420"/>
        <w:jc w:val="left"/>
        <w:rPr>
          <w:rFonts w:ascii="宋体" w:hAnsi="宋体"/>
          <w:sz w:val="24"/>
        </w:rPr>
      </w:pPr>
      <w:r>
        <w:rPr>
          <w:rFonts w:hint="eastAsia" w:ascii="宋体" w:hAnsi="宋体"/>
          <w:sz w:val="24"/>
        </w:rPr>
        <w:t>8.法律、法规规定的其他义务。</w:t>
      </w:r>
    </w:p>
    <w:p w14:paraId="011321C3">
      <w:pPr>
        <w:spacing w:line="420" w:lineRule="exact"/>
        <w:ind w:firstLine="420"/>
        <w:jc w:val="left"/>
        <w:rPr>
          <w:rFonts w:ascii="宋体" w:hAnsi="宋体"/>
          <w:sz w:val="24"/>
        </w:rPr>
      </w:pPr>
      <w:r>
        <w:rPr>
          <w:rFonts w:hint="eastAsia" w:ascii="宋体" w:hAnsi="宋体"/>
          <w:sz w:val="24"/>
        </w:rPr>
        <w:t>（三）专业分包人的权利</w:t>
      </w:r>
    </w:p>
    <w:p w14:paraId="5F131016">
      <w:pPr>
        <w:spacing w:line="420" w:lineRule="exact"/>
        <w:ind w:firstLine="420"/>
        <w:jc w:val="left"/>
        <w:rPr>
          <w:rFonts w:ascii="宋体" w:hAnsi="宋体"/>
          <w:sz w:val="24"/>
        </w:rPr>
      </w:pPr>
      <w:r>
        <w:rPr>
          <w:rFonts w:hint="eastAsia" w:ascii="宋体" w:hAnsi="宋体"/>
          <w:sz w:val="24"/>
        </w:rPr>
        <w:t>1.有权对工程承包人的安全管理工作提出合理化的建议和改进意见。</w:t>
      </w:r>
    </w:p>
    <w:p w14:paraId="48D4BD37">
      <w:pPr>
        <w:spacing w:line="420" w:lineRule="exact"/>
        <w:ind w:firstLine="420"/>
        <w:jc w:val="left"/>
        <w:rPr>
          <w:rFonts w:ascii="宋体" w:hAnsi="宋体"/>
          <w:sz w:val="24"/>
        </w:rPr>
      </w:pPr>
      <w:r>
        <w:rPr>
          <w:rFonts w:hint="eastAsia" w:ascii="宋体" w:hAnsi="宋体"/>
          <w:sz w:val="24"/>
        </w:rPr>
        <w:t>2.对工程承包人违章强令专业分包人冒险作业行为，有权拒绝执行。</w:t>
      </w:r>
    </w:p>
    <w:p w14:paraId="23626B31">
      <w:pPr>
        <w:spacing w:line="420" w:lineRule="exact"/>
        <w:ind w:firstLine="420"/>
        <w:jc w:val="left"/>
        <w:rPr>
          <w:rFonts w:ascii="宋体" w:hAnsi="宋体"/>
          <w:sz w:val="24"/>
        </w:rPr>
      </w:pPr>
      <w:r>
        <w:rPr>
          <w:rFonts w:hint="eastAsia" w:ascii="宋体" w:hAnsi="宋体"/>
          <w:sz w:val="24"/>
        </w:rPr>
        <w:t>3.发生严重危及专业分包人人员生命安全的不可抗拒紧急情况时，专业分包人有权采取必要的避险措施。</w:t>
      </w:r>
    </w:p>
    <w:p w14:paraId="7BAD8E15">
      <w:pPr>
        <w:spacing w:line="420" w:lineRule="exact"/>
        <w:ind w:firstLine="420"/>
        <w:jc w:val="left"/>
        <w:rPr>
          <w:rFonts w:ascii="宋体" w:hAnsi="宋体"/>
          <w:sz w:val="24"/>
        </w:rPr>
      </w:pPr>
      <w:r>
        <w:rPr>
          <w:rFonts w:hint="eastAsia" w:ascii="宋体" w:hAnsi="宋体"/>
          <w:sz w:val="24"/>
        </w:rPr>
        <w:t>（四）专业分包人的义务</w:t>
      </w:r>
    </w:p>
    <w:p w14:paraId="77B573DA">
      <w:pPr>
        <w:spacing w:line="420" w:lineRule="exact"/>
        <w:ind w:firstLine="420"/>
        <w:jc w:val="left"/>
        <w:rPr>
          <w:rFonts w:ascii="宋体" w:hAnsi="宋体"/>
          <w:sz w:val="24"/>
        </w:rPr>
      </w:pPr>
      <w:r>
        <w:rPr>
          <w:rFonts w:hint="eastAsia" w:ascii="宋体" w:hAnsi="宋体"/>
          <w:sz w:val="24"/>
        </w:rPr>
        <w:t>1.认真贯彻落实国家有关安全生产法律、法规和标准以及执行安全生产规章制度、安全操作规程，落实事故防范措施。</w:t>
      </w:r>
    </w:p>
    <w:p w14:paraId="068F52C9">
      <w:pPr>
        <w:spacing w:line="420" w:lineRule="exact"/>
        <w:ind w:firstLine="420"/>
        <w:jc w:val="left"/>
        <w:rPr>
          <w:rFonts w:ascii="宋体" w:hAnsi="宋体"/>
          <w:sz w:val="24"/>
        </w:rPr>
      </w:pPr>
      <w:r>
        <w:rPr>
          <w:rFonts w:hint="eastAsia" w:ascii="宋体" w:hAnsi="宋体"/>
          <w:sz w:val="24"/>
        </w:rPr>
        <w:t>2.专业分包人实现以下安全目标：</w:t>
      </w:r>
    </w:p>
    <w:p w14:paraId="0B1E12A2">
      <w:pPr>
        <w:spacing w:line="420" w:lineRule="exact"/>
        <w:ind w:firstLine="420"/>
        <w:jc w:val="left"/>
        <w:rPr>
          <w:rFonts w:ascii="宋体" w:hAnsi="宋体"/>
          <w:sz w:val="24"/>
        </w:rPr>
      </w:pPr>
      <w:r>
        <w:rPr>
          <w:rFonts w:hint="eastAsia" w:ascii="宋体" w:hAnsi="宋体"/>
          <w:sz w:val="24"/>
        </w:rPr>
        <w:t>——不发生一般及以上的生产安全事故；</w:t>
      </w:r>
    </w:p>
    <w:p w14:paraId="4EE92CC0">
      <w:pPr>
        <w:spacing w:line="420" w:lineRule="exact"/>
        <w:ind w:firstLine="420"/>
        <w:jc w:val="left"/>
        <w:rPr>
          <w:rFonts w:ascii="宋体" w:hAnsi="宋体"/>
          <w:sz w:val="24"/>
        </w:rPr>
      </w:pPr>
      <w:r>
        <w:rPr>
          <w:rFonts w:hint="eastAsia" w:ascii="宋体" w:hAnsi="宋体"/>
          <w:sz w:val="24"/>
        </w:rPr>
        <w:t>——不发生重伤及以上事故（件）；</w:t>
      </w:r>
    </w:p>
    <w:p w14:paraId="0F8DAF23">
      <w:pPr>
        <w:spacing w:line="420" w:lineRule="exact"/>
        <w:ind w:firstLine="420"/>
        <w:jc w:val="left"/>
        <w:rPr>
          <w:rFonts w:ascii="宋体" w:hAnsi="宋体"/>
          <w:sz w:val="24"/>
        </w:rPr>
      </w:pPr>
      <w:r>
        <w:rPr>
          <w:rFonts w:hint="eastAsia" w:ascii="宋体" w:hAnsi="宋体"/>
          <w:sz w:val="24"/>
        </w:rPr>
        <w:t>——不发生火灾事故（件）；</w:t>
      </w:r>
    </w:p>
    <w:p w14:paraId="1C29965A">
      <w:pPr>
        <w:spacing w:line="420" w:lineRule="exact"/>
        <w:ind w:firstLine="420"/>
        <w:jc w:val="left"/>
        <w:rPr>
          <w:rFonts w:ascii="宋体" w:hAnsi="宋体"/>
          <w:sz w:val="24"/>
        </w:rPr>
      </w:pPr>
      <w:r>
        <w:rPr>
          <w:rFonts w:hint="eastAsia" w:ascii="宋体" w:hAnsi="宋体"/>
          <w:sz w:val="24"/>
        </w:rPr>
        <w:t>——不发生集体食物中毒事故（件）；</w:t>
      </w:r>
    </w:p>
    <w:p w14:paraId="3E672EDB">
      <w:pPr>
        <w:spacing w:line="420" w:lineRule="exact"/>
        <w:ind w:firstLine="420"/>
        <w:jc w:val="left"/>
        <w:rPr>
          <w:rFonts w:ascii="宋体" w:hAnsi="宋体"/>
          <w:sz w:val="24"/>
        </w:rPr>
      </w:pPr>
      <w:r>
        <w:rPr>
          <w:rFonts w:hint="eastAsia" w:ascii="宋体" w:hAnsi="宋体"/>
          <w:sz w:val="24"/>
        </w:rPr>
        <w:t>——不发生流行性传染病；</w:t>
      </w:r>
    </w:p>
    <w:p w14:paraId="04170C3D">
      <w:pPr>
        <w:spacing w:line="420" w:lineRule="exact"/>
        <w:ind w:firstLine="420"/>
        <w:jc w:val="left"/>
        <w:rPr>
          <w:rFonts w:ascii="宋体" w:hAnsi="宋体"/>
          <w:sz w:val="24"/>
        </w:rPr>
      </w:pPr>
      <w:r>
        <w:rPr>
          <w:rFonts w:hint="eastAsia" w:ascii="宋体" w:hAnsi="宋体"/>
          <w:sz w:val="24"/>
        </w:rPr>
        <w:t>——不发生重大环境污染事故（件）；</w:t>
      </w:r>
    </w:p>
    <w:p w14:paraId="0D45848F">
      <w:pPr>
        <w:spacing w:line="420" w:lineRule="exact"/>
        <w:ind w:firstLine="420"/>
        <w:jc w:val="left"/>
        <w:rPr>
          <w:rFonts w:ascii="宋体" w:hAnsi="宋体"/>
          <w:sz w:val="24"/>
        </w:rPr>
      </w:pPr>
      <w:r>
        <w:rPr>
          <w:rFonts w:hint="eastAsia" w:ascii="宋体" w:hAnsi="宋体"/>
          <w:sz w:val="24"/>
        </w:rPr>
        <w:t>——不发生对施工区附近的安全生产造成重大影响的事件（如造成重大设备损坏、人员伤害、安全责任事件或停机、停堆事件等）；</w:t>
      </w:r>
    </w:p>
    <w:p w14:paraId="434CCB64">
      <w:pPr>
        <w:spacing w:line="420" w:lineRule="exact"/>
        <w:ind w:firstLine="420"/>
        <w:jc w:val="left"/>
        <w:rPr>
          <w:rFonts w:ascii="宋体" w:hAnsi="宋体"/>
          <w:sz w:val="24"/>
        </w:rPr>
      </w:pPr>
      <w:r>
        <w:rPr>
          <w:rFonts w:hint="eastAsia" w:ascii="宋体" w:hAnsi="宋体"/>
          <w:sz w:val="24"/>
        </w:rPr>
        <w:t>——不发生治安保卫事件（构成刑事拘留及以上的事件）；</w:t>
      </w:r>
    </w:p>
    <w:p w14:paraId="662E0F1E">
      <w:pPr>
        <w:spacing w:line="420" w:lineRule="exact"/>
        <w:ind w:firstLine="420"/>
        <w:jc w:val="left"/>
        <w:rPr>
          <w:rFonts w:ascii="宋体" w:hAnsi="宋体"/>
          <w:sz w:val="24"/>
        </w:rPr>
      </w:pPr>
      <w:r>
        <w:rPr>
          <w:rFonts w:hint="eastAsia" w:ascii="宋体" w:hAnsi="宋体"/>
          <w:sz w:val="24"/>
        </w:rPr>
        <w:t>——不发生因人为失误造成的重大设施、设备等财产损失。</w:t>
      </w:r>
    </w:p>
    <w:p w14:paraId="24CC266E">
      <w:pPr>
        <w:spacing w:line="420" w:lineRule="exact"/>
        <w:ind w:firstLine="420"/>
        <w:jc w:val="left"/>
        <w:rPr>
          <w:rFonts w:ascii="宋体" w:hAnsi="宋体"/>
          <w:sz w:val="24"/>
        </w:rPr>
      </w:pPr>
      <w:r>
        <w:rPr>
          <w:rFonts w:hint="eastAsia" w:ascii="宋体" w:hAnsi="宋体"/>
          <w:sz w:val="24"/>
        </w:rPr>
        <w:t>3.专业分包人必须建立生产安全控制指标体系，对以下事故进行控制：</w:t>
      </w:r>
    </w:p>
    <w:p w14:paraId="3441D860">
      <w:pPr>
        <w:spacing w:line="420" w:lineRule="exact"/>
        <w:ind w:firstLine="420"/>
        <w:jc w:val="left"/>
        <w:rPr>
          <w:rFonts w:ascii="宋体" w:hAnsi="宋体"/>
          <w:sz w:val="24"/>
        </w:rPr>
      </w:pPr>
      <w:r>
        <w:rPr>
          <w:rFonts w:hint="eastAsia" w:ascii="宋体" w:hAnsi="宋体"/>
          <w:sz w:val="24"/>
        </w:rPr>
        <w:t>——重伤事故 ；</w:t>
      </w:r>
    </w:p>
    <w:p w14:paraId="7345990A">
      <w:pPr>
        <w:spacing w:line="420" w:lineRule="exact"/>
        <w:ind w:firstLine="420"/>
        <w:jc w:val="left"/>
        <w:rPr>
          <w:rFonts w:ascii="宋体" w:hAnsi="宋体"/>
          <w:sz w:val="24"/>
        </w:rPr>
      </w:pPr>
      <w:r>
        <w:rPr>
          <w:rFonts w:hint="eastAsia" w:ascii="宋体" w:hAnsi="宋体"/>
          <w:sz w:val="24"/>
        </w:rPr>
        <w:t>——轻伤事故 ；</w:t>
      </w:r>
    </w:p>
    <w:p w14:paraId="130486CE">
      <w:pPr>
        <w:spacing w:line="420" w:lineRule="exact"/>
        <w:ind w:firstLine="420"/>
        <w:jc w:val="left"/>
        <w:rPr>
          <w:rFonts w:ascii="宋体" w:hAnsi="宋体"/>
          <w:sz w:val="24"/>
        </w:rPr>
      </w:pPr>
      <w:r>
        <w:rPr>
          <w:rFonts w:hint="eastAsia" w:ascii="宋体" w:hAnsi="宋体"/>
          <w:sz w:val="24"/>
        </w:rPr>
        <w:t>——未遂事件；</w:t>
      </w:r>
    </w:p>
    <w:p w14:paraId="5331561F">
      <w:pPr>
        <w:spacing w:line="420" w:lineRule="exact"/>
        <w:ind w:firstLine="420"/>
        <w:jc w:val="left"/>
        <w:rPr>
          <w:rFonts w:ascii="宋体" w:hAnsi="宋体"/>
          <w:sz w:val="24"/>
        </w:rPr>
      </w:pPr>
      <w:r>
        <w:rPr>
          <w:rFonts w:hint="eastAsia" w:ascii="宋体" w:hAnsi="宋体"/>
          <w:sz w:val="24"/>
        </w:rPr>
        <w:t>——盗窃事件；</w:t>
      </w:r>
    </w:p>
    <w:p w14:paraId="4C6705AC">
      <w:pPr>
        <w:spacing w:line="420" w:lineRule="exact"/>
        <w:ind w:firstLine="420"/>
        <w:jc w:val="left"/>
        <w:rPr>
          <w:rFonts w:ascii="宋体" w:hAnsi="宋体"/>
          <w:sz w:val="24"/>
        </w:rPr>
      </w:pPr>
      <w:r>
        <w:rPr>
          <w:rFonts w:hint="eastAsia" w:ascii="宋体" w:hAnsi="宋体"/>
          <w:sz w:val="24"/>
        </w:rPr>
        <w:t>——隐患（不安全条件或安全方面的不符合）；</w:t>
      </w:r>
    </w:p>
    <w:p w14:paraId="526AB770">
      <w:pPr>
        <w:spacing w:line="420" w:lineRule="exact"/>
        <w:ind w:firstLine="420"/>
        <w:jc w:val="left"/>
        <w:rPr>
          <w:rFonts w:ascii="宋体" w:hAnsi="宋体"/>
          <w:sz w:val="24"/>
        </w:rPr>
      </w:pPr>
      <w:r>
        <w:rPr>
          <w:rFonts w:hint="eastAsia" w:ascii="宋体" w:hAnsi="宋体"/>
          <w:sz w:val="24"/>
        </w:rPr>
        <w:t>——违章和不良习惯（不安全行为）；</w:t>
      </w:r>
    </w:p>
    <w:p w14:paraId="312ED374">
      <w:pPr>
        <w:spacing w:line="420" w:lineRule="exact"/>
        <w:ind w:firstLine="420"/>
        <w:jc w:val="left"/>
        <w:rPr>
          <w:rFonts w:ascii="宋体" w:hAnsi="宋体"/>
          <w:sz w:val="24"/>
        </w:rPr>
      </w:pPr>
      <w:r>
        <w:rPr>
          <w:rFonts w:hint="eastAsia" w:ascii="宋体" w:hAnsi="宋体"/>
          <w:sz w:val="24"/>
        </w:rPr>
        <w:t>——其他相关安全风险点；</w:t>
      </w:r>
    </w:p>
    <w:p w14:paraId="68E46DF5">
      <w:pPr>
        <w:spacing w:line="420" w:lineRule="exact"/>
        <w:ind w:firstLine="420"/>
        <w:jc w:val="left"/>
        <w:rPr>
          <w:rFonts w:ascii="宋体" w:hAnsi="宋体"/>
          <w:sz w:val="24"/>
        </w:rPr>
      </w:pPr>
      <w:r>
        <w:rPr>
          <w:rFonts w:hint="eastAsia" w:ascii="宋体" w:hAnsi="宋体"/>
          <w:sz w:val="24"/>
        </w:rPr>
        <w:t>4.专业分包人应指定有专业资格的安全管理人员与工程承包人的安全管理部门接口，参与协调和管理。安全协调的内容包括作业安全、职业健康、消防、卫生防疫、交通安全、环境保护、治安保卫等各方面。</w:t>
      </w:r>
    </w:p>
    <w:p w14:paraId="044ED584">
      <w:pPr>
        <w:spacing w:line="420" w:lineRule="exact"/>
        <w:ind w:firstLine="420"/>
        <w:jc w:val="left"/>
        <w:rPr>
          <w:rFonts w:ascii="宋体" w:hAnsi="宋体"/>
          <w:sz w:val="24"/>
        </w:rPr>
      </w:pPr>
      <w:r>
        <w:rPr>
          <w:rFonts w:hint="eastAsia" w:ascii="宋体" w:hAnsi="宋体"/>
          <w:sz w:val="24"/>
        </w:rPr>
        <w:t>5.发生同一区域多个单位施工且影响相互间的安全生产时，专业分包人应通过工程承包人与有关单位协商，确定协调的责任和方法，必要时可签订相关协议，并报工程承包人备案。</w:t>
      </w:r>
    </w:p>
    <w:p w14:paraId="5308AB44">
      <w:pPr>
        <w:spacing w:line="420" w:lineRule="exact"/>
        <w:ind w:firstLine="420"/>
        <w:jc w:val="left"/>
        <w:rPr>
          <w:rFonts w:ascii="宋体" w:hAnsi="宋体"/>
          <w:sz w:val="24"/>
        </w:rPr>
      </w:pPr>
      <w:r>
        <w:rPr>
          <w:rFonts w:hint="eastAsia" w:ascii="宋体" w:hAnsi="宋体"/>
          <w:sz w:val="24"/>
        </w:rPr>
        <w:t>6.专业分包人安全的管理责任包含但不限于以下内容：即现场安全（安全设施、安全措施、设备、材料保卫、安全监督和管理）、现场清洁（日常清洁和维护，包括所需的人员、材料和设备）、与现场其它分包的协调和管理。</w:t>
      </w:r>
    </w:p>
    <w:p w14:paraId="379E9819">
      <w:pPr>
        <w:spacing w:line="420" w:lineRule="exact"/>
        <w:ind w:firstLine="420"/>
        <w:jc w:val="left"/>
        <w:rPr>
          <w:rFonts w:ascii="宋体" w:hAnsi="宋体"/>
          <w:sz w:val="24"/>
        </w:rPr>
      </w:pPr>
      <w:r>
        <w:rPr>
          <w:rFonts w:hint="eastAsia" w:ascii="宋体" w:hAnsi="宋体"/>
          <w:sz w:val="24"/>
        </w:rPr>
        <w:t>7.专业分包人在任何区域临时拆除安全防护措施，必须经过工程承包人安全管理人员的批准，并设置临时性替代措施和警告标志，作业完成后负责恢复被拆除的临边防护措施，并通知该区域工程承包人安全部门进行查验。</w:t>
      </w:r>
    </w:p>
    <w:p w14:paraId="3B27263C">
      <w:pPr>
        <w:spacing w:line="420" w:lineRule="exact"/>
        <w:ind w:firstLine="420"/>
        <w:jc w:val="left"/>
        <w:rPr>
          <w:rFonts w:ascii="宋体" w:hAnsi="宋体"/>
          <w:sz w:val="24"/>
        </w:rPr>
      </w:pPr>
      <w:r>
        <w:rPr>
          <w:rFonts w:hint="eastAsia" w:ascii="宋体" w:hAnsi="宋体"/>
          <w:sz w:val="24"/>
        </w:rPr>
        <w:t>8.专业分包人须保其员工（包括劳务工，下同）的基本素质满足以下要求：</w:t>
      </w:r>
    </w:p>
    <w:p w14:paraId="5FEDB9E7">
      <w:pPr>
        <w:spacing w:line="420" w:lineRule="exact"/>
        <w:ind w:firstLine="420"/>
        <w:jc w:val="left"/>
        <w:rPr>
          <w:rFonts w:ascii="宋体" w:hAnsi="宋体"/>
          <w:sz w:val="24"/>
        </w:rPr>
      </w:pPr>
      <w:r>
        <w:rPr>
          <w:rFonts w:hint="eastAsia" w:ascii="宋体" w:hAnsi="宋体"/>
          <w:sz w:val="24"/>
        </w:rPr>
        <w:t>——身体健康，无影响工作的残疾、禁忌症，无传染病和其他影响正常工作的严重疾病。</w:t>
      </w:r>
    </w:p>
    <w:p w14:paraId="3B7F4957">
      <w:pPr>
        <w:spacing w:line="420" w:lineRule="exact"/>
        <w:ind w:firstLine="420"/>
        <w:jc w:val="left"/>
        <w:rPr>
          <w:rFonts w:ascii="宋体" w:hAnsi="宋体"/>
          <w:sz w:val="24"/>
        </w:rPr>
      </w:pPr>
      <w:r>
        <w:rPr>
          <w:rFonts w:hint="eastAsia" w:ascii="宋体" w:hAnsi="宋体"/>
          <w:sz w:val="24"/>
        </w:rPr>
        <w:t>——无犯罪记录。</w:t>
      </w:r>
    </w:p>
    <w:p w14:paraId="64973D45">
      <w:pPr>
        <w:spacing w:line="420" w:lineRule="exact"/>
        <w:ind w:firstLine="420"/>
        <w:jc w:val="left"/>
        <w:rPr>
          <w:rFonts w:ascii="宋体" w:hAnsi="宋体"/>
          <w:sz w:val="24"/>
        </w:rPr>
      </w:pPr>
      <w:r>
        <w:rPr>
          <w:rFonts w:hint="eastAsia" w:ascii="宋体" w:hAnsi="宋体"/>
          <w:sz w:val="24"/>
        </w:rPr>
        <w:t>——无吸毒、赌博、嫖娼等违法行为。</w:t>
      </w:r>
    </w:p>
    <w:p w14:paraId="02F24407">
      <w:pPr>
        <w:spacing w:line="420" w:lineRule="exact"/>
        <w:ind w:firstLine="420"/>
        <w:jc w:val="left"/>
        <w:rPr>
          <w:rFonts w:ascii="宋体" w:hAnsi="宋体"/>
          <w:sz w:val="24"/>
        </w:rPr>
      </w:pPr>
      <w:r>
        <w:rPr>
          <w:rFonts w:hint="eastAsia" w:ascii="宋体" w:hAnsi="宋体"/>
          <w:sz w:val="24"/>
        </w:rPr>
        <w:t>——文化程度（教育水平）与所从事的工种相适应。</w:t>
      </w:r>
    </w:p>
    <w:p w14:paraId="762FF22D">
      <w:pPr>
        <w:spacing w:line="420" w:lineRule="exact"/>
        <w:ind w:firstLine="420"/>
        <w:jc w:val="left"/>
        <w:rPr>
          <w:rFonts w:ascii="宋体" w:hAnsi="宋体"/>
          <w:sz w:val="24"/>
        </w:rPr>
      </w:pPr>
      <w:r>
        <w:rPr>
          <w:rFonts w:hint="eastAsia" w:ascii="宋体" w:hAnsi="宋体"/>
          <w:sz w:val="24"/>
        </w:rPr>
        <w:t>——工作经验（经历）与所从事的工种相适应。</w:t>
      </w:r>
    </w:p>
    <w:p w14:paraId="3976C70B">
      <w:pPr>
        <w:spacing w:line="420" w:lineRule="exact"/>
        <w:ind w:firstLine="420"/>
        <w:jc w:val="left"/>
        <w:rPr>
          <w:rFonts w:ascii="宋体" w:hAnsi="宋体"/>
          <w:sz w:val="24"/>
        </w:rPr>
      </w:pPr>
      <w:r>
        <w:rPr>
          <w:rFonts w:hint="eastAsia" w:ascii="宋体" w:hAnsi="宋体"/>
          <w:sz w:val="24"/>
        </w:rPr>
        <w:t>——专业分包人必须指定授权部门或授权人员检查、确认上述基本要求的符合性，并在申请入场时以书面形式予以承诺。</w:t>
      </w:r>
    </w:p>
    <w:p w14:paraId="6E3FFD6A">
      <w:pPr>
        <w:spacing w:line="420" w:lineRule="exact"/>
        <w:ind w:firstLine="420"/>
        <w:jc w:val="left"/>
        <w:rPr>
          <w:rFonts w:ascii="宋体" w:hAnsi="宋体"/>
          <w:sz w:val="24"/>
        </w:rPr>
      </w:pPr>
      <w:r>
        <w:rPr>
          <w:rFonts w:hint="eastAsia" w:ascii="宋体" w:hAnsi="宋体"/>
          <w:sz w:val="24"/>
        </w:rPr>
        <w:t>9.专业分包人的所有特殊工种人员必须持证上岗，工程承包人有权对其进行抽查考核。这些工种包括但不限于：机动车驾驶员、焊工、起重工、脚手架工、电工、油漆工、危险品保管员等。</w:t>
      </w:r>
    </w:p>
    <w:p w14:paraId="5500599D">
      <w:pPr>
        <w:spacing w:line="420" w:lineRule="exact"/>
        <w:ind w:firstLine="420"/>
        <w:jc w:val="left"/>
        <w:rPr>
          <w:rFonts w:ascii="宋体" w:hAnsi="宋体"/>
          <w:sz w:val="24"/>
        </w:rPr>
      </w:pPr>
      <w:r>
        <w:rPr>
          <w:rFonts w:hint="eastAsia" w:ascii="宋体" w:hAnsi="宋体"/>
          <w:sz w:val="24"/>
        </w:rPr>
        <w:t>10.专业分包人应根据“三级”安全教育的有关要求，对作业人员进行队级（项目级）和班组级安全教育和培训。</w:t>
      </w:r>
    </w:p>
    <w:p w14:paraId="11186E7E">
      <w:pPr>
        <w:spacing w:line="420" w:lineRule="exact"/>
        <w:ind w:firstLine="420"/>
        <w:jc w:val="left"/>
        <w:rPr>
          <w:rFonts w:ascii="宋体" w:hAnsi="宋体"/>
          <w:sz w:val="24"/>
        </w:rPr>
      </w:pPr>
      <w:r>
        <w:rPr>
          <w:rFonts w:hint="eastAsia" w:ascii="宋体" w:hAnsi="宋体"/>
          <w:sz w:val="24"/>
        </w:rPr>
        <w:t>11.专业分包人应按照法规要求对项目的安全投入做出合理、及时、足量的安排，保证有足够的资金用于建立、维护、改善施工安全环境条件和作业安全条件。专业分包人应按照工程实际在工程进度款支付报告中提交现场安全管理效果情况报告、相应的安全生产费用投入清单及投入凭证。</w:t>
      </w:r>
    </w:p>
    <w:p w14:paraId="618C8227">
      <w:pPr>
        <w:spacing w:line="420" w:lineRule="exact"/>
        <w:ind w:firstLine="420"/>
        <w:jc w:val="left"/>
        <w:rPr>
          <w:rFonts w:ascii="宋体" w:hAnsi="宋体"/>
          <w:sz w:val="24"/>
        </w:rPr>
      </w:pPr>
      <w:r>
        <w:rPr>
          <w:rFonts w:hint="eastAsia" w:ascii="宋体" w:hAnsi="宋体"/>
          <w:sz w:val="24"/>
        </w:rPr>
        <w:t>12.专业分包人应对其员工实行直接的安全管理，专业分包人以任何用工形式使用的长期劳务工和短期/临时劳务工，都属于专业分包人员工，专业分包人对其安全管理负有全部责任。禁止专业分包人以转包、使用包工头挂靠施工等非法方式使用员工及劳务工；对专业分包人任何形式用工而产生的安全隐患、事件、事故，工程承包人按合同要求追究专业分包人的责任。</w:t>
      </w:r>
    </w:p>
    <w:p w14:paraId="47569B44">
      <w:pPr>
        <w:spacing w:line="420" w:lineRule="exact"/>
        <w:ind w:firstLine="420"/>
        <w:jc w:val="left"/>
        <w:rPr>
          <w:rFonts w:ascii="宋体" w:hAnsi="宋体"/>
          <w:sz w:val="24"/>
        </w:rPr>
      </w:pPr>
      <w:r>
        <w:rPr>
          <w:rFonts w:hint="eastAsia" w:ascii="宋体" w:hAnsi="宋体"/>
          <w:sz w:val="24"/>
        </w:rPr>
        <w:t>13.专业分包人应依法法律、法规及工程承包人规定发放劳动防护用品，严禁从劳务工工资中扣除劳保费用，一经发现，严肃处理。</w:t>
      </w:r>
    </w:p>
    <w:p w14:paraId="337550CF">
      <w:pPr>
        <w:spacing w:line="420" w:lineRule="exact"/>
        <w:ind w:firstLine="420"/>
        <w:jc w:val="left"/>
        <w:rPr>
          <w:rFonts w:ascii="宋体" w:hAnsi="宋体"/>
          <w:sz w:val="24"/>
        </w:rPr>
      </w:pPr>
      <w:r>
        <w:rPr>
          <w:rFonts w:hint="eastAsia" w:ascii="宋体" w:hAnsi="宋体"/>
          <w:sz w:val="24"/>
        </w:rPr>
        <w:t>14. 专业分包人应遵守工程承包人制定施工现场的文明施工措施，建立和保持施工现场的良好秩序，包括物料堆放的安全和整齐，安全标志和宣传标志清楚而醒目，废料、废物分类收集且及时，道路畅通，场地整洁。</w:t>
      </w:r>
    </w:p>
    <w:p w14:paraId="0B8AE7E7">
      <w:pPr>
        <w:spacing w:line="420" w:lineRule="exact"/>
        <w:ind w:firstLine="420"/>
        <w:jc w:val="left"/>
        <w:rPr>
          <w:rFonts w:ascii="宋体" w:hAnsi="宋体"/>
          <w:sz w:val="24"/>
        </w:rPr>
      </w:pPr>
      <w:r>
        <w:rPr>
          <w:rFonts w:hint="eastAsia" w:ascii="宋体" w:hAnsi="宋体"/>
          <w:sz w:val="24"/>
        </w:rPr>
        <w:t>15.专业分包人应遵守工程承包人现场作业的基本安全条件要求，包括照明条件、通风条件、作业平台和通道条件、物料堆放条件、吸烟点等，并对临边现场、立体交叉作业现场、地面坑洞和沟道、夜间作业现场等的基本安全条件要求。</w:t>
      </w:r>
    </w:p>
    <w:p w14:paraId="2FC2431B">
      <w:pPr>
        <w:spacing w:line="420" w:lineRule="exact"/>
        <w:ind w:firstLine="420"/>
        <w:jc w:val="left"/>
        <w:rPr>
          <w:rFonts w:ascii="宋体" w:hAnsi="宋体"/>
          <w:sz w:val="24"/>
        </w:rPr>
      </w:pPr>
      <w:r>
        <w:rPr>
          <w:rFonts w:hint="eastAsia" w:ascii="宋体" w:hAnsi="宋体"/>
          <w:sz w:val="24"/>
        </w:rPr>
        <w:t>16.专业分包人应尽可能使作业现场的基本安全条件规范化、标准化；现场使用的安全围栏、孔洞盖板、人孔挡板、警示带、标志牌、安全器材等均应符合国家标准要求。</w:t>
      </w:r>
    </w:p>
    <w:p w14:paraId="70086EB3">
      <w:pPr>
        <w:spacing w:line="420" w:lineRule="exact"/>
        <w:ind w:firstLine="420"/>
        <w:jc w:val="left"/>
        <w:rPr>
          <w:rFonts w:ascii="宋体" w:hAnsi="宋体"/>
          <w:sz w:val="24"/>
        </w:rPr>
      </w:pPr>
      <w:r>
        <w:rPr>
          <w:rFonts w:hint="eastAsia" w:ascii="宋体" w:hAnsi="宋体"/>
          <w:sz w:val="24"/>
        </w:rPr>
        <w:t>17.专业分包人对带入工程承包人现场的施工机械、施工机具和施工作业材料的安全性负责，禁止使用根据国家标准应予予以淘汰的设备、材料和机具。</w:t>
      </w:r>
    </w:p>
    <w:p w14:paraId="00CA7068">
      <w:pPr>
        <w:spacing w:line="420" w:lineRule="exact"/>
        <w:ind w:firstLine="420"/>
        <w:jc w:val="left"/>
        <w:rPr>
          <w:rFonts w:ascii="宋体" w:hAnsi="宋体"/>
          <w:sz w:val="24"/>
        </w:rPr>
      </w:pPr>
      <w:r>
        <w:rPr>
          <w:rFonts w:hint="eastAsia" w:ascii="宋体" w:hAnsi="宋体"/>
          <w:sz w:val="24"/>
        </w:rPr>
        <w:t>18.专业分包人应正确购买使用专用安全合格器材，诸如安全围栏、警示标志、孔洞挡板、电缆护板、临边防护材料、安全网、脚手架、立体封闭材料、灭火器具、安全标志牌、警示带、警示绳、安全照明器具、警示灯具等。</w:t>
      </w:r>
    </w:p>
    <w:p w14:paraId="710757B0">
      <w:pPr>
        <w:spacing w:line="420" w:lineRule="exact"/>
        <w:ind w:firstLine="420"/>
        <w:jc w:val="left"/>
        <w:rPr>
          <w:rFonts w:ascii="宋体" w:hAnsi="宋体"/>
          <w:sz w:val="24"/>
        </w:rPr>
      </w:pPr>
      <w:r>
        <w:rPr>
          <w:rFonts w:hint="eastAsia" w:ascii="宋体" w:hAnsi="宋体"/>
          <w:sz w:val="24"/>
        </w:rPr>
        <w:t>19.专业分包人应严格遵守《施工现场临时用电安全技术规范》规定。</w:t>
      </w:r>
    </w:p>
    <w:p w14:paraId="7B0415FB">
      <w:pPr>
        <w:spacing w:line="420" w:lineRule="exact"/>
        <w:ind w:firstLine="420"/>
        <w:jc w:val="left"/>
        <w:rPr>
          <w:rFonts w:ascii="宋体" w:hAnsi="宋体"/>
          <w:sz w:val="24"/>
        </w:rPr>
      </w:pPr>
      <w:r>
        <w:rPr>
          <w:rFonts w:hint="eastAsia" w:ascii="宋体" w:hAnsi="宋体"/>
          <w:sz w:val="24"/>
        </w:rPr>
        <w:t>20.专业分包人应严格执行国家关于脚手架的相关国标要求，脚手架的搭设严格按方案施工。</w:t>
      </w:r>
    </w:p>
    <w:p w14:paraId="31A74FB6">
      <w:pPr>
        <w:spacing w:line="420" w:lineRule="exact"/>
        <w:ind w:firstLine="420"/>
        <w:jc w:val="left"/>
        <w:rPr>
          <w:rFonts w:ascii="宋体" w:hAnsi="宋体"/>
          <w:sz w:val="24"/>
        </w:rPr>
      </w:pPr>
      <w:r>
        <w:rPr>
          <w:rFonts w:hint="eastAsia" w:ascii="宋体" w:hAnsi="宋体"/>
          <w:sz w:val="24"/>
        </w:rPr>
        <w:t>21.专业分包人应参照国家关于事故的标准，建立生产安全事件报告准则；对于未遂事故及以上级别的安全事件和事故，应建立事故快速报告制度，即在事件、事故发生后，立即口头、书面报告工程承包人。</w:t>
      </w:r>
    </w:p>
    <w:p w14:paraId="21DD508F">
      <w:pPr>
        <w:spacing w:line="420" w:lineRule="exact"/>
        <w:ind w:firstLine="420"/>
        <w:jc w:val="left"/>
        <w:rPr>
          <w:rFonts w:ascii="宋体" w:hAnsi="宋体"/>
          <w:sz w:val="24"/>
        </w:rPr>
      </w:pPr>
      <w:r>
        <w:rPr>
          <w:rFonts w:hint="eastAsia" w:ascii="宋体" w:hAnsi="宋体"/>
          <w:sz w:val="24"/>
        </w:rPr>
        <w:t>22.专业分包人负责本单位职工的工伤保险，专业分包人负责购买所使用的临时劳务工的工伤保险。</w:t>
      </w:r>
    </w:p>
    <w:p w14:paraId="51275728">
      <w:pPr>
        <w:spacing w:line="420" w:lineRule="exact"/>
        <w:ind w:firstLine="420"/>
        <w:jc w:val="left"/>
        <w:rPr>
          <w:rFonts w:ascii="宋体" w:hAnsi="宋体"/>
          <w:sz w:val="24"/>
        </w:rPr>
      </w:pPr>
      <w:r>
        <w:rPr>
          <w:rFonts w:hint="eastAsia" w:ascii="宋体" w:hAnsi="宋体"/>
          <w:sz w:val="24"/>
        </w:rPr>
        <w:t>23.专业分包人应履行“四川省规范生产经营单位外包外租安全管理二十条措施”承包和承租单位安全管理职责。</w:t>
      </w:r>
    </w:p>
    <w:p w14:paraId="48ECA6E3">
      <w:pPr>
        <w:spacing w:line="420" w:lineRule="exact"/>
        <w:ind w:firstLine="420"/>
        <w:jc w:val="left"/>
        <w:rPr>
          <w:rFonts w:ascii="宋体" w:hAnsi="宋体"/>
          <w:sz w:val="24"/>
        </w:rPr>
      </w:pPr>
      <w:r>
        <w:rPr>
          <w:rFonts w:hint="eastAsia" w:ascii="宋体" w:hAnsi="宋体"/>
          <w:sz w:val="24"/>
        </w:rPr>
        <w:t>24.法律、法规规定的其他履行义务。</w:t>
      </w:r>
    </w:p>
    <w:p w14:paraId="754D8BE0">
      <w:pPr>
        <w:spacing w:line="420" w:lineRule="exact"/>
        <w:ind w:firstLine="420"/>
        <w:jc w:val="left"/>
        <w:rPr>
          <w:rFonts w:ascii="宋体" w:hAnsi="宋体"/>
          <w:sz w:val="24"/>
        </w:rPr>
      </w:pPr>
      <w:r>
        <w:rPr>
          <w:rFonts w:hint="eastAsia" w:ascii="宋体" w:hAnsi="宋体"/>
          <w:sz w:val="24"/>
        </w:rPr>
        <w:t>二、违约责任与处理</w:t>
      </w:r>
    </w:p>
    <w:p w14:paraId="4B3CBB43">
      <w:pPr>
        <w:spacing w:line="420" w:lineRule="exact"/>
        <w:ind w:firstLine="420"/>
        <w:jc w:val="left"/>
        <w:rPr>
          <w:rFonts w:ascii="宋体" w:hAnsi="宋体"/>
          <w:sz w:val="24"/>
        </w:rPr>
      </w:pPr>
      <w:r>
        <w:rPr>
          <w:rFonts w:hint="eastAsia" w:ascii="宋体" w:hAnsi="宋体"/>
          <w:sz w:val="24"/>
        </w:rPr>
        <w:t>1.发生事故时，甲乙双方有抢险、救灾的义务，所发生的费用包括但不限于行政处罚、相关经济损失等由事故责任方承担。</w:t>
      </w:r>
    </w:p>
    <w:p w14:paraId="2062A65B">
      <w:pPr>
        <w:spacing w:line="420" w:lineRule="exact"/>
        <w:ind w:firstLine="420"/>
        <w:jc w:val="left"/>
        <w:rPr>
          <w:rFonts w:ascii="宋体" w:hAnsi="宋体"/>
          <w:sz w:val="24"/>
        </w:rPr>
      </w:pPr>
      <w:r>
        <w:rPr>
          <w:rFonts w:hint="eastAsia" w:ascii="宋体" w:hAnsi="宋体"/>
          <w:sz w:val="24"/>
        </w:rPr>
        <w:t>2.发生的事故，应经事故调查确认责任，事故调查和报告应符合国家的有关规定。</w:t>
      </w:r>
    </w:p>
    <w:p w14:paraId="35C6BF00">
      <w:pPr>
        <w:spacing w:line="420" w:lineRule="exact"/>
        <w:ind w:firstLine="420"/>
        <w:jc w:val="left"/>
        <w:rPr>
          <w:rFonts w:ascii="宋体" w:hAnsi="宋体"/>
          <w:sz w:val="24"/>
        </w:rPr>
      </w:pPr>
      <w:r>
        <w:rPr>
          <w:rFonts w:hint="eastAsia" w:ascii="宋体" w:hAnsi="宋体"/>
          <w:sz w:val="24"/>
        </w:rPr>
        <w:t>3.由于工程承包人违约造成的事故（事件），由工程承包人承担责任及经济损失。</w:t>
      </w:r>
    </w:p>
    <w:p w14:paraId="782F68B3">
      <w:pPr>
        <w:spacing w:line="420" w:lineRule="exact"/>
        <w:ind w:firstLine="420"/>
        <w:jc w:val="left"/>
        <w:rPr>
          <w:rFonts w:ascii="宋体" w:hAnsi="宋体"/>
          <w:sz w:val="24"/>
        </w:rPr>
      </w:pPr>
      <w:r>
        <w:rPr>
          <w:rFonts w:hint="eastAsia" w:ascii="宋体" w:hAnsi="宋体"/>
          <w:sz w:val="24"/>
        </w:rPr>
        <w:t>4.由于专业分包人违法、违规、违约造成的生产安全事故（事件），由专业分包人承担责任及其经济损失，并按规定追究有关人员的责任。由于专业分包人工程质量、购买材料的质量原因导致的事故，由专业分包人承担责任及其经济损失。</w:t>
      </w:r>
    </w:p>
    <w:p w14:paraId="706FE50B">
      <w:pPr>
        <w:spacing w:line="420" w:lineRule="exact"/>
        <w:ind w:firstLine="420"/>
        <w:jc w:val="left"/>
        <w:rPr>
          <w:rFonts w:ascii="宋体" w:hAnsi="宋体"/>
          <w:sz w:val="24"/>
        </w:rPr>
      </w:pPr>
      <w:r>
        <w:rPr>
          <w:rFonts w:hint="eastAsia" w:ascii="宋体" w:hAnsi="宋体"/>
          <w:sz w:val="24"/>
        </w:rPr>
        <w:t>5.对专业分包人发生生产安全事故（件）后弄虚作假、隐瞒不报、迟报或谎报，一经查出，专业分包人应按有关规定向工程承包人支付违约金，并由专业分包人承担相应责任和经济损失。</w:t>
      </w:r>
    </w:p>
    <w:p w14:paraId="280488DC">
      <w:pPr>
        <w:spacing w:line="420" w:lineRule="exact"/>
        <w:ind w:firstLine="420"/>
        <w:jc w:val="left"/>
        <w:rPr>
          <w:rFonts w:ascii="宋体" w:hAnsi="宋体"/>
          <w:sz w:val="24"/>
        </w:rPr>
      </w:pPr>
      <w:r>
        <w:rPr>
          <w:rFonts w:hint="eastAsia" w:ascii="宋体" w:hAnsi="宋体"/>
          <w:sz w:val="24"/>
        </w:rPr>
        <w:t>6.由于专业分包人不接受工程承包人安全教育，不服从工程承包人现场安全管理，不按规定使用劳动防护用品，违章指挥、违章作业、违反劳动纪律而造成的生产安全事故（事件），由专业分包人承担责任以及全部经济损失，同时工程承包人有权追究专业分包人违约责任。</w:t>
      </w:r>
    </w:p>
    <w:p w14:paraId="4067DAA4">
      <w:pPr>
        <w:spacing w:line="420" w:lineRule="exact"/>
        <w:ind w:firstLine="420"/>
        <w:jc w:val="left"/>
        <w:rPr>
          <w:rFonts w:ascii="宋体" w:hAnsi="宋体"/>
          <w:sz w:val="24"/>
        </w:rPr>
      </w:pPr>
      <w:r>
        <w:rPr>
          <w:rFonts w:hint="eastAsia" w:ascii="宋体" w:hAnsi="宋体"/>
          <w:sz w:val="24"/>
        </w:rPr>
        <w:t>7.由于专业分包人违反工程承包人或者业主安全管理制度和规定，违反安全操作规程，安全技术措施不落实、安全管理不到位等专业分包人原因而造成的生产安全事故（事件），由专业分包人承担责任及全部经济损失，同时工程承包人有权追究专业分包人违约责任。</w:t>
      </w:r>
    </w:p>
    <w:p w14:paraId="360C8FF4">
      <w:pPr>
        <w:spacing w:line="420" w:lineRule="exact"/>
        <w:ind w:firstLine="420"/>
        <w:jc w:val="left"/>
        <w:rPr>
          <w:rFonts w:ascii="宋体" w:hAnsi="宋体"/>
          <w:sz w:val="24"/>
        </w:rPr>
      </w:pPr>
      <w:r>
        <w:rPr>
          <w:rFonts w:hint="eastAsia" w:ascii="宋体" w:hAnsi="宋体"/>
          <w:sz w:val="24"/>
        </w:rPr>
        <w:t>8.专业分包人拒不执行工程承包人提出的安全管理改进意见，对安全管理不到位或安全管理失控、违章频发的，工程承包人有权令其停工整改或单方面解除分包合同，专业分包人承担责任及由此造成的全部经济损失，同时工程承包人有权追究专业分包人违约责任。</w:t>
      </w:r>
    </w:p>
    <w:p w14:paraId="5D8398A1">
      <w:pPr>
        <w:spacing w:line="420" w:lineRule="exact"/>
        <w:ind w:firstLine="420"/>
        <w:jc w:val="left"/>
        <w:rPr>
          <w:rFonts w:ascii="宋体" w:hAnsi="宋体"/>
          <w:sz w:val="24"/>
        </w:rPr>
      </w:pPr>
      <w:r>
        <w:rPr>
          <w:rFonts w:hint="eastAsia" w:ascii="宋体" w:hAnsi="宋体"/>
          <w:sz w:val="24"/>
        </w:rPr>
        <w:t>9.对于专业分包人在施工中发生人身伤亡、火灾、爆炸、设备等事故，工程承包人有权按照工程承包人管理规定、制度、本合同约定的要求进行经济违约处罚。发生影响恶劣事故的，工程承包人有权单方面解除本合同。</w:t>
      </w:r>
    </w:p>
    <w:p w14:paraId="24FA7DAA">
      <w:pPr>
        <w:spacing w:line="420" w:lineRule="exact"/>
        <w:ind w:firstLine="420"/>
        <w:jc w:val="left"/>
        <w:rPr>
          <w:rFonts w:ascii="宋体" w:hAnsi="宋体"/>
          <w:sz w:val="24"/>
        </w:rPr>
      </w:pPr>
      <w:r>
        <w:rPr>
          <w:rFonts w:hint="eastAsia" w:ascii="宋体" w:hAnsi="宋体"/>
          <w:sz w:val="24"/>
        </w:rPr>
        <w:t>10.项目安全生产管理制度</w:t>
      </w:r>
    </w:p>
    <w:p w14:paraId="38260A8C">
      <w:pPr>
        <w:spacing w:line="420" w:lineRule="exact"/>
        <w:ind w:firstLine="420"/>
        <w:jc w:val="left"/>
        <w:rPr>
          <w:rFonts w:ascii="宋体" w:hAnsi="宋体"/>
          <w:sz w:val="24"/>
        </w:rPr>
      </w:pPr>
      <w:r>
        <w:rPr>
          <w:rFonts w:hint="eastAsia" w:ascii="宋体" w:hAnsi="宋体"/>
          <w:sz w:val="24"/>
        </w:rPr>
        <w:t>10.1安全文明施工检查</w:t>
      </w:r>
    </w:p>
    <w:p w14:paraId="1F551047">
      <w:pPr>
        <w:spacing w:line="420" w:lineRule="exact"/>
        <w:ind w:firstLine="420"/>
        <w:jc w:val="left"/>
        <w:rPr>
          <w:rFonts w:ascii="宋体" w:hAnsi="宋体"/>
          <w:sz w:val="24"/>
        </w:rPr>
      </w:pPr>
      <w:r>
        <w:rPr>
          <w:rFonts w:hint="eastAsia" w:ascii="宋体" w:hAnsi="宋体"/>
          <w:sz w:val="24"/>
        </w:rPr>
        <w:t>工程承包人会同建设单位、监理单位组织以下类型安全文明施工检查，专业分包人项目负责人和安全管理人员必须按时参加，另有要求时按要求执行，凡无故缺席、未按要求参加的项目负责人按200元/次支付违约金、安全员按100元/次向工程承包人支付违约金。</w:t>
      </w:r>
    </w:p>
    <w:p w14:paraId="6FC663D9">
      <w:pPr>
        <w:spacing w:line="420" w:lineRule="exact"/>
        <w:ind w:firstLine="420"/>
        <w:jc w:val="left"/>
        <w:rPr>
          <w:rFonts w:ascii="宋体" w:hAnsi="宋体"/>
          <w:sz w:val="24"/>
        </w:rPr>
      </w:pPr>
      <w:r>
        <w:rPr>
          <w:rFonts w:hint="eastAsia" w:ascii="宋体" w:hAnsi="宋体"/>
          <w:sz w:val="24"/>
        </w:rPr>
        <w:t>（1）每周组织每周例行安全文明施工综合检查；</w:t>
      </w:r>
    </w:p>
    <w:p w14:paraId="1F7DBD39">
      <w:pPr>
        <w:spacing w:line="420" w:lineRule="exact"/>
        <w:ind w:firstLine="420"/>
        <w:jc w:val="left"/>
        <w:rPr>
          <w:rFonts w:ascii="宋体" w:hAnsi="宋体"/>
          <w:sz w:val="24"/>
        </w:rPr>
      </w:pPr>
      <w:r>
        <w:rPr>
          <w:rFonts w:hint="eastAsia" w:ascii="宋体" w:hAnsi="宋体"/>
          <w:sz w:val="24"/>
        </w:rPr>
        <w:t>（2）不定期组织相关单位开展各类专项（临电、消防、外架、“三宝、四口、五临边”、机械、文明施工等）；</w:t>
      </w:r>
    </w:p>
    <w:p w14:paraId="353F2D17">
      <w:pPr>
        <w:spacing w:line="420" w:lineRule="exact"/>
        <w:ind w:firstLine="420"/>
        <w:jc w:val="left"/>
        <w:rPr>
          <w:rFonts w:ascii="宋体" w:hAnsi="宋体"/>
          <w:sz w:val="24"/>
        </w:rPr>
      </w:pPr>
      <w:r>
        <w:rPr>
          <w:rFonts w:hint="eastAsia" w:ascii="宋体" w:hAnsi="宋体"/>
          <w:sz w:val="24"/>
        </w:rPr>
        <w:t>（3）停工、复工检查；</w:t>
      </w:r>
    </w:p>
    <w:p w14:paraId="1B56AF97">
      <w:pPr>
        <w:spacing w:line="420" w:lineRule="exact"/>
        <w:ind w:firstLine="420"/>
        <w:jc w:val="left"/>
        <w:rPr>
          <w:rFonts w:ascii="宋体" w:hAnsi="宋体"/>
          <w:sz w:val="24"/>
        </w:rPr>
      </w:pPr>
      <w:r>
        <w:rPr>
          <w:rFonts w:hint="eastAsia" w:ascii="宋体" w:hAnsi="宋体"/>
          <w:sz w:val="24"/>
        </w:rPr>
        <w:t>（4）节假日检查；</w:t>
      </w:r>
    </w:p>
    <w:p w14:paraId="071B6C36">
      <w:pPr>
        <w:spacing w:line="420" w:lineRule="exact"/>
        <w:ind w:firstLine="420"/>
        <w:jc w:val="left"/>
        <w:rPr>
          <w:rFonts w:ascii="宋体" w:hAnsi="宋体"/>
          <w:sz w:val="24"/>
        </w:rPr>
      </w:pPr>
      <w:r>
        <w:rPr>
          <w:rFonts w:hint="eastAsia" w:ascii="宋体" w:hAnsi="宋体"/>
          <w:sz w:val="24"/>
        </w:rPr>
        <w:t>（5）夏季、冬季、雨季等季节性专项检查；</w:t>
      </w:r>
    </w:p>
    <w:p w14:paraId="3EB7241F">
      <w:pPr>
        <w:spacing w:line="420" w:lineRule="exact"/>
        <w:ind w:firstLine="420"/>
        <w:jc w:val="left"/>
        <w:rPr>
          <w:rFonts w:ascii="宋体" w:hAnsi="宋体"/>
          <w:sz w:val="24"/>
        </w:rPr>
      </w:pPr>
      <w:r>
        <w:rPr>
          <w:rFonts w:hint="eastAsia" w:ascii="宋体" w:hAnsi="宋体"/>
          <w:sz w:val="24"/>
        </w:rPr>
        <w:t>10.2施工安全风险管控和事故隐患排查治理工作</w:t>
      </w:r>
    </w:p>
    <w:p w14:paraId="1DC3CE3A">
      <w:pPr>
        <w:spacing w:line="420" w:lineRule="exact"/>
        <w:ind w:firstLine="420"/>
        <w:jc w:val="left"/>
        <w:rPr>
          <w:rFonts w:ascii="宋体" w:hAnsi="宋体"/>
          <w:sz w:val="24"/>
        </w:rPr>
      </w:pPr>
      <w:r>
        <w:rPr>
          <w:rFonts w:hint="eastAsia" w:ascii="宋体" w:hAnsi="宋体"/>
          <w:sz w:val="24"/>
        </w:rPr>
        <w:t>专业分包人应服从工程承包人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向工程承包人支付违约金，并限期内完成整改。</w:t>
      </w:r>
    </w:p>
    <w:p w14:paraId="69CEF6F9">
      <w:pPr>
        <w:spacing w:line="420" w:lineRule="exact"/>
        <w:ind w:firstLine="420"/>
        <w:jc w:val="left"/>
        <w:rPr>
          <w:rFonts w:ascii="宋体" w:hAnsi="宋体"/>
          <w:sz w:val="24"/>
        </w:rPr>
      </w:pPr>
      <w:r>
        <w:rPr>
          <w:rFonts w:hint="eastAsia" w:ascii="宋体" w:hAnsi="宋体"/>
          <w:sz w:val="24"/>
        </w:rPr>
        <w:t>10.3隐患整改销项</w:t>
      </w:r>
    </w:p>
    <w:p w14:paraId="1044BF04">
      <w:pPr>
        <w:spacing w:line="420" w:lineRule="exact"/>
        <w:ind w:firstLine="420"/>
        <w:jc w:val="left"/>
        <w:rPr>
          <w:rFonts w:ascii="宋体" w:hAnsi="宋体"/>
          <w:sz w:val="24"/>
        </w:rPr>
      </w:pPr>
      <w:r>
        <w:rPr>
          <w:rFonts w:hint="eastAsia" w:ascii="宋体" w:hAnsi="宋体"/>
          <w:sz w:val="24"/>
        </w:rPr>
        <w:t>对于项目安全检查中发现的问题，在复查过程中发现未及时按照要求落实整改销项并反馈的，根据未整改完成项数量，对相关单位、责任人按不低于200元/项标准向工程承包人支付违约金，整改通知单中针对具体项有另行要求时参照其执行。</w:t>
      </w:r>
    </w:p>
    <w:p w14:paraId="0382450A">
      <w:pPr>
        <w:spacing w:line="420" w:lineRule="exact"/>
        <w:ind w:firstLine="420"/>
        <w:jc w:val="left"/>
        <w:rPr>
          <w:rFonts w:ascii="宋体" w:hAnsi="宋体"/>
          <w:sz w:val="24"/>
        </w:rPr>
      </w:pPr>
      <w:r>
        <w:rPr>
          <w:rFonts w:hint="eastAsia" w:ascii="宋体" w:hAnsi="宋体"/>
          <w:sz w:val="24"/>
        </w:rPr>
        <w:t>10.4安全文明施工相关会议</w:t>
      </w:r>
    </w:p>
    <w:p w14:paraId="53DC2AA5">
      <w:pPr>
        <w:spacing w:line="420" w:lineRule="exact"/>
        <w:ind w:firstLine="420"/>
        <w:jc w:val="left"/>
        <w:rPr>
          <w:rFonts w:ascii="宋体" w:hAnsi="宋体"/>
          <w:sz w:val="24"/>
        </w:rPr>
      </w:pPr>
      <w:r>
        <w:rPr>
          <w:rFonts w:hint="eastAsia" w:ascii="宋体" w:hAnsi="宋体"/>
          <w:sz w:val="24"/>
        </w:rPr>
        <w:t>工程承包人不定期组织召开各类安全文明施工相关会议，对上一阶段安全文明施工情况进行总结，对下一阶段安全文明施工管理重点做重点部署，并按照“定人、定时间、定措施”三定原则部署落实整改，专业分包人项目负责人、安全员必须按时参加会议，不得无故缺席。凡无故缺席、未按要求参加的人员按200元/人.次向工程承包人支付违约金。</w:t>
      </w:r>
    </w:p>
    <w:p w14:paraId="1ECAA2A6">
      <w:pPr>
        <w:spacing w:line="420" w:lineRule="exact"/>
        <w:ind w:firstLine="420"/>
        <w:jc w:val="left"/>
        <w:rPr>
          <w:rFonts w:ascii="宋体" w:hAnsi="宋体"/>
          <w:sz w:val="24"/>
        </w:rPr>
      </w:pPr>
      <w:r>
        <w:rPr>
          <w:rFonts w:hint="eastAsia" w:ascii="宋体" w:hAnsi="宋体"/>
          <w:sz w:val="24"/>
        </w:rPr>
        <w:t>10.5安全活动</w:t>
      </w:r>
    </w:p>
    <w:p w14:paraId="029C302D">
      <w:pPr>
        <w:spacing w:line="420" w:lineRule="exact"/>
        <w:ind w:firstLine="420"/>
        <w:jc w:val="left"/>
        <w:rPr>
          <w:rFonts w:ascii="宋体" w:hAnsi="宋体"/>
          <w:sz w:val="24"/>
        </w:rPr>
      </w:pPr>
      <w:r>
        <w:rPr>
          <w:rFonts w:hint="eastAsia" w:ascii="宋体" w:hAnsi="宋体"/>
          <w:sz w:val="24"/>
        </w:rPr>
        <w:t>项目部定期组织开展消防、中毒、防洪、防汛、中毒、疏散等应急救援演练活动，专业分包人须严格按照工程承包人要求参加，否则将按2000元/次向工程承包人支付违约金。</w:t>
      </w:r>
    </w:p>
    <w:p w14:paraId="537F2600">
      <w:pPr>
        <w:spacing w:line="420" w:lineRule="exact"/>
        <w:ind w:firstLine="420"/>
        <w:jc w:val="left"/>
        <w:rPr>
          <w:rFonts w:ascii="宋体" w:hAnsi="宋体"/>
          <w:sz w:val="24"/>
        </w:rPr>
      </w:pPr>
      <w:r>
        <w:rPr>
          <w:rFonts w:hint="eastAsia" w:ascii="宋体" w:hAnsi="宋体"/>
          <w:sz w:val="24"/>
        </w:rPr>
        <w:t>10.6临电管理</w:t>
      </w:r>
    </w:p>
    <w:p w14:paraId="13BAF712">
      <w:pPr>
        <w:spacing w:line="420" w:lineRule="exact"/>
        <w:ind w:firstLine="420"/>
        <w:jc w:val="left"/>
        <w:rPr>
          <w:rFonts w:ascii="宋体" w:hAnsi="宋体"/>
          <w:sz w:val="24"/>
        </w:rPr>
      </w:pPr>
      <w:r>
        <w:rPr>
          <w:rFonts w:hint="eastAsia" w:ascii="宋体" w:hAnsi="宋体"/>
          <w:sz w:val="24"/>
        </w:rPr>
        <w:t>（1）专业分包人须配备专业电工，持电工特殊工种操作证件上岗，严禁使用无操作证人员进行临电安装和维修工作，非电气专业人员严禁乱动电气设备，机械检修前必须拉闸断电、电箱上锁，挂（禁止合闸）牌，否则按1000元/次向工程承包人支付违约金，若因违规操作发生事故，由违规操作人员所属单位承担一切责任。</w:t>
      </w:r>
    </w:p>
    <w:p w14:paraId="58F07EF1">
      <w:pPr>
        <w:spacing w:line="420" w:lineRule="exact"/>
        <w:ind w:firstLine="420"/>
        <w:jc w:val="left"/>
        <w:rPr>
          <w:rFonts w:ascii="宋体" w:hAnsi="宋体"/>
          <w:sz w:val="24"/>
        </w:rPr>
      </w:pPr>
      <w:r>
        <w:rPr>
          <w:rFonts w:hint="eastAsia" w:ascii="宋体" w:hAnsi="宋体"/>
          <w:sz w:val="24"/>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向工程承包人支付违约金。</w:t>
      </w:r>
    </w:p>
    <w:p w14:paraId="4BF4B9BD">
      <w:pPr>
        <w:spacing w:line="420" w:lineRule="exact"/>
        <w:ind w:firstLine="420"/>
        <w:jc w:val="left"/>
        <w:rPr>
          <w:rFonts w:ascii="宋体" w:hAnsi="宋体"/>
          <w:sz w:val="24"/>
        </w:rPr>
      </w:pPr>
      <w:r>
        <w:rPr>
          <w:rFonts w:hint="eastAsia" w:ascii="宋体" w:hAnsi="宋体"/>
          <w:sz w:val="24"/>
        </w:rPr>
        <w:t>（3）操作人员须服从电工的安全技术指导，专业分包人须重视电工提出的有关安全用电合理意见，不得以任何理由强迫电工违章作业，一经查出强令冒险作业的按2000元/次向工程承包人支付违约金。</w:t>
      </w:r>
    </w:p>
    <w:p w14:paraId="6CF30423">
      <w:pPr>
        <w:spacing w:line="420" w:lineRule="exact"/>
        <w:ind w:firstLine="420"/>
        <w:jc w:val="left"/>
        <w:rPr>
          <w:rFonts w:ascii="宋体" w:hAnsi="宋体"/>
          <w:sz w:val="24"/>
        </w:rPr>
      </w:pPr>
      <w:r>
        <w:rPr>
          <w:rFonts w:hint="eastAsia" w:ascii="宋体" w:hAnsi="宋体"/>
          <w:sz w:val="24"/>
        </w:rPr>
        <w:t>（4）对于以下违章用电行为，工程承包人有权立即勒令停止使用并拆除违规用电设备、设施，且按对应标准支付违约金：</w:t>
      </w:r>
    </w:p>
    <w:p w14:paraId="0E423365">
      <w:pPr>
        <w:spacing w:line="420" w:lineRule="exact"/>
        <w:ind w:firstLine="420"/>
        <w:jc w:val="left"/>
        <w:rPr>
          <w:rFonts w:ascii="宋体" w:hAnsi="宋体"/>
          <w:sz w:val="24"/>
        </w:rPr>
      </w:pPr>
      <w:r>
        <w:rPr>
          <w:rFonts w:hint="eastAsia" w:ascii="宋体" w:hAnsi="宋体"/>
          <w:sz w:val="24"/>
        </w:rPr>
        <w:t>1）凡用电设备（包括照明灯具、机械设备、电动工具等）无专用开关箱，一经查出按1000元向工程承包人支付违约金，并立即拆除违规用电设备。</w:t>
      </w:r>
    </w:p>
    <w:p w14:paraId="0108AE84">
      <w:pPr>
        <w:spacing w:line="420" w:lineRule="exact"/>
        <w:ind w:firstLine="420"/>
        <w:jc w:val="left"/>
        <w:rPr>
          <w:rFonts w:ascii="宋体" w:hAnsi="宋体"/>
          <w:sz w:val="24"/>
        </w:rPr>
      </w:pPr>
      <w:r>
        <w:rPr>
          <w:rFonts w:hint="eastAsia" w:ascii="宋体" w:hAnsi="宋体"/>
          <w:sz w:val="24"/>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向工程承包人支付违约金并停止作业。</w:t>
      </w:r>
    </w:p>
    <w:p w14:paraId="09C0AD31">
      <w:pPr>
        <w:spacing w:line="420" w:lineRule="exact"/>
        <w:ind w:firstLine="420"/>
        <w:jc w:val="left"/>
        <w:rPr>
          <w:rFonts w:ascii="宋体" w:hAnsi="宋体"/>
          <w:sz w:val="24"/>
        </w:rPr>
      </w:pPr>
      <w:r>
        <w:rPr>
          <w:rFonts w:hint="eastAsia" w:ascii="宋体" w:hAnsi="宋体"/>
          <w:sz w:val="24"/>
        </w:rPr>
        <w:t>3）当班作业完毕后，电箱须拉闸断电、关门上锁，否则按100元/次向工程承包人支付违约金。</w:t>
      </w:r>
    </w:p>
    <w:p w14:paraId="275CD8C7">
      <w:pPr>
        <w:spacing w:line="420" w:lineRule="exact"/>
        <w:ind w:firstLine="420"/>
        <w:jc w:val="left"/>
        <w:rPr>
          <w:rFonts w:ascii="宋体" w:hAnsi="宋体"/>
          <w:sz w:val="24"/>
        </w:rPr>
      </w:pPr>
      <w:r>
        <w:rPr>
          <w:rFonts w:hint="eastAsia" w:ascii="宋体" w:hAnsi="宋体"/>
          <w:sz w:val="24"/>
        </w:rPr>
        <w:t>10.7特殊工种上岗</w:t>
      </w:r>
    </w:p>
    <w:p w14:paraId="719FD35F">
      <w:pPr>
        <w:spacing w:line="420" w:lineRule="exact"/>
        <w:ind w:firstLine="420"/>
        <w:jc w:val="left"/>
        <w:rPr>
          <w:rFonts w:ascii="宋体" w:hAnsi="宋体"/>
          <w:sz w:val="24"/>
        </w:rPr>
      </w:pPr>
      <w:r>
        <w:rPr>
          <w:rFonts w:hint="eastAsia" w:ascii="宋体" w:hAnsi="宋体"/>
          <w:sz w:val="24"/>
        </w:rPr>
        <w:t>特种作业必须持证上岗，且须在有效期内进行作业，主要现场涉及的特殊工种如下：电工；建筑起重机械安拆工、司机、信号工及司索工；架子工；高处作业吊篮安、拆工；电、气焊工证件；高处作业吊篮操作工证件须由吊篮使用单位专业技术人员对操作人员进行培训、考核合格后颁发；</w:t>
      </w:r>
    </w:p>
    <w:p w14:paraId="01F6D65A">
      <w:pPr>
        <w:spacing w:line="420" w:lineRule="exact"/>
        <w:ind w:firstLine="420"/>
        <w:jc w:val="left"/>
        <w:rPr>
          <w:rFonts w:ascii="宋体" w:hAnsi="宋体"/>
          <w:sz w:val="24"/>
        </w:rPr>
      </w:pPr>
      <w:r>
        <w:rPr>
          <w:rFonts w:hint="eastAsia" w:ascii="宋体" w:hAnsi="宋体"/>
          <w:sz w:val="24"/>
        </w:rPr>
        <w:t>凡从事以上施工内容但未持证上岗人员，一经查出，相关单位应向工程承包人支付违约金2000元，并将违章人员清退出场。</w:t>
      </w:r>
    </w:p>
    <w:p w14:paraId="236B1A54">
      <w:pPr>
        <w:spacing w:line="420" w:lineRule="exact"/>
        <w:ind w:firstLine="420"/>
        <w:jc w:val="left"/>
        <w:rPr>
          <w:rFonts w:ascii="宋体" w:hAnsi="宋体"/>
          <w:sz w:val="24"/>
        </w:rPr>
      </w:pPr>
      <w:r>
        <w:rPr>
          <w:rFonts w:hint="eastAsia" w:ascii="宋体" w:hAnsi="宋体"/>
          <w:sz w:val="24"/>
        </w:rPr>
        <w:t>10.8消防管理</w:t>
      </w:r>
    </w:p>
    <w:p w14:paraId="723A1C22">
      <w:pPr>
        <w:spacing w:line="420" w:lineRule="exact"/>
        <w:ind w:firstLine="420"/>
        <w:jc w:val="left"/>
        <w:rPr>
          <w:rFonts w:ascii="宋体" w:hAnsi="宋体"/>
          <w:sz w:val="24"/>
        </w:rPr>
      </w:pPr>
      <w:r>
        <w:rPr>
          <w:rFonts w:hint="eastAsia" w:ascii="宋体" w:hAnsi="宋体"/>
          <w:sz w:val="24"/>
        </w:rPr>
        <w:t>（1）消防设施进场验收</w:t>
      </w:r>
    </w:p>
    <w:p w14:paraId="0FC53863">
      <w:pPr>
        <w:spacing w:line="420" w:lineRule="exact"/>
        <w:ind w:firstLine="420"/>
        <w:jc w:val="left"/>
        <w:rPr>
          <w:rFonts w:ascii="宋体" w:hAnsi="宋体"/>
          <w:sz w:val="24"/>
        </w:rPr>
      </w:pPr>
      <w:r>
        <w:rPr>
          <w:rFonts w:hint="eastAsia" w:ascii="宋体" w:hAnsi="宋体"/>
          <w:sz w:val="24"/>
        </w:rPr>
        <w:t>1）现场所有消防设施进场均须履行进场验收手续，不合格品严禁进场，否则相关单位应按1000元/次向工程承包人支付违约金；</w:t>
      </w:r>
    </w:p>
    <w:p w14:paraId="3D8AB056">
      <w:pPr>
        <w:spacing w:line="420" w:lineRule="exact"/>
        <w:ind w:firstLine="420"/>
        <w:jc w:val="left"/>
        <w:rPr>
          <w:rFonts w:ascii="宋体" w:hAnsi="宋体"/>
          <w:sz w:val="24"/>
        </w:rPr>
      </w:pPr>
      <w:r>
        <w:rPr>
          <w:rFonts w:hint="eastAsia" w:ascii="宋体" w:hAnsi="宋体"/>
          <w:sz w:val="24"/>
        </w:rPr>
        <w:t>2）专业分包人负责各自加工区、库房、作业点的灭火器配备，否则按1000元/处向工程承包人支付违约金。</w:t>
      </w:r>
    </w:p>
    <w:p w14:paraId="0E6442BE">
      <w:pPr>
        <w:spacing w:line="420" w:lineRule="exact"/>
        <w:ind w:firstLine="420"/>
        <w:jc w:val="left"/>
        <w:rPr>
          <w:rFonts w:ascii="宋体" w:hAnsi="宋体"/>
          <w:sz w:val="24"/>
        </w:rPr>
      </w:pPr>
      <w:r>
        <w:rPr>
          <w:rFonts w:hint="eastAsia" w:ascii="宋体" w:hAnsi="宋体"/>
          <w:sz w:val="24"/>
        </w:rPr>
        <w:t>（2）动火作业</w:t>
      </w:r>
    </w:p>
    <w:p w14:paraId="2D4C783F">
      <w:pPr>
        <w:spacing w:line="420" w:lineRule="exact"/>
        <w:ind w:firstLine="420"/>
        <w:jc w:val="left"/>
        <w:rPr>
          <w:rFonts w:ascii="宋体" w:hAnsi="宋体"/>
          <w:sz w:val="24"/>
        </w:rPr>
      </w:pPr>
      <w:r>
        <w:rPr>
          <w:rFonts w:hint="eastAsia" w:ascii="宋体" w:hAnsi="宋体"/>
          <w:sz w:val="24"/>
        </w:rPr>
        <w:t>1）现场电、气焊动火作业人员必须持有效特殊工种操作证上岗，否则按500元/次向工程承包人支付违约金；</w:t>
      </w:r>
    </w:p>
    <w:p w14:paraId="622CAAEE">
      <w:pPr>
        <w:spacing w:line="420" w:lineRule="exact"/>
        <w:ind w:firstLine="420"/>
        <w:jc w:val="left"/>
        <w:rPr>
          <w:rFonts w:ascii="宋体" w:hAnsi="宋体"/>
          <w:sz w:val="24"/>
        </w:rPr>
      </w:pPr>
      <w:r>
        <w:rPr>
          <w:rFonts w:hint="eastAsia" w:ascii="宋体" w:hAnsi="宋体"/>
          <w:sz w:val="24"/>
        </w:rPr>
        <w:t>2）施工现场明火作业（电、气焊、金属切割等）必须履行动火审批手续，作业前周边易燃、易爆物清理到位，否则按500元/次向工程承包人支付违约金。</w:t>
      </w:r>
    </w:p>
    <w:p w14:paraId="3526ABE0">
      <w:pPr>
        <w:spacing w:line="420" w:lineRule="exact"/>
        <w:ind w:firstLine="420"/>
        <w:jc w:val="left"/>
        <w:rPr>
          <w:rFonts w:ascii="宋体" w:hAnsi="宋体"/>
          <w:sz w:val="24"/>
        </w:rPr>
      </w:pPr>
      <w:r>
        <w:rPr>
          <w:rFonts w:hint="eastAsia" w:ascii="宋体" w:hAnsi="宋体"/>
          <w:sz w:val="24"/>
        </w:rPr>
        <w:t>3）动火证必须规定动火人、动火时间、动火地点及动火施工情况，同时指定一名动火监护人，并准备好消防器材，否则按500元/次向工程承包人支付违约金。</w:t>
      </w:r>
    </w:p>
    <w:p w14:paraId="29875777">
      <w:pPr>
        <w:spacing w:line="420" w:lineRule="exact"/>
        <w:ind w:firstLine="420"/>
        <w:jc w:val="left"/>
        <w:rPr>
          <w:rFonts w:ascii="宋体" w:hAnsi="宋体"/>
          <w:sz w:val="24"/>
        </w:rPr>
      </w:pPr>
      <w:r>
        <w:rPr>
          <w:rFonts w:hint="eastAsia" w:ascii="宋体" w:hAnsi="宋体"/>
          <w:sz w:val="24"/>
        </w:rPr>
        <w:t>4）作业人员严格按照动火证规定的时间、地点、范围内作业，不得擅自更改，如有变化应重新办理动火作业许可证，否则按500元/次向工程承包人支付违约金。</w:t>
      </w:r>
    </w:p>
    <w:p w14:paraId="6BA96247">
      <w:pPr>
        <w:spacing w:line="420" w:lineRule="exact"/>
        <w:ind w:firstLine="420"/>
        <w:jc w:val="left"/>
        <w:rPr>
          <w:rFonts w:ascii="宋体" w:hAnsi="宋体"/>
          <w:sz w:val="24"/>
        </w:rPr>
      </w:pPr>
      <w:r>
        <w:rPr>
          <w:rFonts w:hint="eastAsia" w:ascii="宋体" w:hAnsi="宋体"/>
          <w:sz w:val="24"/>
        </w:rPr>
        <w:t>5）动火监护人应坚守岗位，不得擅自离开，发现情况及时采取措施并向有关人员汇报，否则按500元/次向工程承包人支付违约金。</w:t>
      </w:r>
    </w:p>
    <w:p w14:paraId="6F9ACE7D">
      <w:pPr>
        <w:spacing w:line="420" w:lineRule="exact"/>
        <w:ind w:firstLine="420"/>
        <w:jc w:val="left"/>
        <w:rPr>
          <w:rFonts w:ascii="宋体" w:hAnsi="宋体"/>
          <w:sz w:val="24"/>
        </w:rPr>
      </w:pPr>
      <w:r>
        <w:rPr>
          <w:rFonts w:hint="eastAsia" w:ascii="宋体" w:hAnsi="宋体"/>
          <w:sz w:val="24"/>
        </w:rPr>
        <w:t>（3）氧气、乙炔气瓶安全管理制度</w:t>
      </w:r>
    </w:p>
    <w:p w14:paraId="4D84D261">
      <w:pPr>
        <w:spacing w:line="420" w:lineRule="exact"/>
        <w:ind w:firstLine="420"/>
        <w:jc w:val="left"/>
        <w:rPr>
          <w:rFonts w:ascii="宋体" w:hAnsi="宋体"/>
          <w:sz w:val="24"/>
        </w:rPr>
      </w:pPr>
      <w:r>
        <w:rPr>
          <w:rFonts w:hint="eastAsia" w:ascii="宋体" w:hAnsi="宋体"/>
          <w:sz w:val="24"/>
        </w:rPr>
        <w:t>1）乙炔瓶、氧气瓶应设仓库单独存放，不准和其他物品合用一库，未经使用的实瓶和用后返回仓库的空瓶应分开存放，排列整齐严禁混放，否则按200元/次向工程承包人支付违约金。</w:t>
      </w:r>
    </w:p>
    <w:p w14:paraId="6A991F8B">
      <w:pPr>
        <w:spacing w:line="420" w:lineRule="exact"/>
        <w:ind w:firstLine="420"/>
        <w:jc w:val="left"/>
        <w:rPr>
          <w:rFonts w:ascii="宋体" w:hAnsi="宋体"/>
          <w:sz w:val="24"/>
        </w:rPr>
      </w:pPr>
      <w:r>
        <w:rPr>
          <w:rFonts w:hint="eastAsia" w:ascii="宋体" w:hAnsi="宋体"/>
          <w:sz w:val="24"/>
        </w:rPr>
        <w:t>2）仓库的位置应远离明火与热源，否则按200元/次向工程承包人支付违约金。</w:t>
      </w:r>
    </w:p>
    <w:p w14:paraId="1A4806F6">
      <w:pPr>
        <w:spacing w:line="420" w:lineRule="exact"/>
        <w:ind w:firstLine="420"/>
        <w:jc w:val="left"/>
        <w:rPr>
          <w:rFonts w:ascii="宋体" w:hAnsi="宋体"/>
          <w:sz w:val="24"/>
        </w:rPr>
      </w:pPr>
      <w:r>
        <w:rPr>
          <w:rFonts w:hint="eastAsia" w:ascii="宋体" w:hAnsi="宋体"/>
          <w:sz w:val="24"/>
        </w:rPr>
        <w:t>3）库区周围15m内，不得存放易燃易爆物品，不准存放油脂、腐蚀性、放射性物质，否则按200元/次向工程承包人支付违约金。</w:t>
      </w:r>
    </w:p>
    <w:p w14:paraId="463DB54E">
      <w:pPr>
        <w:spacing w:line="420" w:lineRule="exact"/>
        <w:ind w:firstLine="420"/>
        <w:jc w:val="left"/>
        <w:rPr>
          <w:rFonts w:ascii="宋体" w:hAnsi="宋体"/>
          <w:sz w:val="24"/>
        </w:rPr>
      </w:pPr>
      <w:r>
        <w:rPr>
          <w:rFonts w:hint="eastAsia" w:ascii="宋体" w:hAnsi="宋体"/>
          <w:sz w:val="24"/>
        </w:rPr>
        <w:t>4）仓库内外应有良好的通风与照明，照明要选用防爆灯具，否则按100元/次向工程承包人支付违约金。</w:t>
      </w:r>
    </w:p>
    <w:p w14:paraId="3F651E7F">
      <w:pPr>
        <w:spacing w:line="420" w:lineRule="exact"/>
        <w:ind w:firstLine="420"/>
        <w:jc w:val="left"/>
        <w:rPr>
          <w:rFonts w:ascii="宋体" w:hAnsi="宋体"/>
          <w:sz w:val="24"/>
        </w:rPr>
      </w:pPr>
      <w:r>
        <w:rPr>
          <w:rFonts w:hint="eastAsia" w:ascii="宋体" w:hAnsi="宋体"/>
          <w:sz w:val="24"/>
        </w:rPr>
        <w:t>5）氧气、乙炔气瓶距明火距离不得小于10米，氧气、乙炔气瓶安全距离不得小于5米，气瓶防震胶圈不得少于两个，各类气瓶减压阀及压力表、乙炔气瓶防回火装置必须灵敏、齐全有效，不得倒放，否则按200元/处向工程承包人支付违约金。</w:t>
      </w:r>
    </w:p>
    <w:p w14:paraId="71CED61F">
      <w:pPr>
        <w:spacing w:line="420" w:lineRule="exact"/>
        <w:ind w:firstLine="420"/>
        <w:jc w:val="left"/>
        <w:rPr>
          <w:rFonts w:ascii="宋体" w:hAnsi="宋体"/>
          <w:sz w:val="24"/>
        </w:rPr>
      </w:pPr>
      <w:r>
        <w:rPr>
          <w:rFonts w:hint="eastAsia" w:ascii="宋体" w:hAnsi="宋体"/>
          <w:sz w:val="24"/>
        </w:rPr>
        <w:t>10.9库房及加工区管理制度</w:t>
      </w:r>
    </w:p>
    <w:p w14:paraId="52C05945">
      <w:pPr>
        <w:spacing w:line="420" w:lineRule="exact"/>
        <w:ind w:firstLine="420"/>
        <w:jc w:val="left"/>
        <w:rPr>
          <w:rFonts w:ascii="宋体" w:hAnsi="宋体"/>
          <w:sz w:val="24"/>
        </w:rPr>
      </w:pPr>
      <w:r>
        <w:rPr>
          <w:rFonts w:hint="eastAsia" w:ascii="宋体" w:hAnsi="宋体"/>
          <w:sz w:val="24"/>
        </w:rPr>
        <w:t>（1）专业分包人搭设库房或布置加工区前必须与工程承包人现场管理人员协商，征得同意后在指定地点进行搭设，严禁擅自搭设库房，否则按2000元向工程承包人支付违约金，且须于1天内立即拆除。</w:t>
      </w:r>
    </w:p>
    <w:p w14:paraId="49A1D1BB">
      <w:pPr>
        <w:spacing w:line="420" w:lineRule="exact"/>
        <w:ind w:firstLine="420"/>
        <w:jc w:val="left"/>
        <w:rPr>
          <w:rFonts w:ascii="宋体" w:hAnsi="宋体"/>
          <w:sz w:val="24"/>
        </w:rPr>
      </w:pPr>
      <w:r>
        <w:rPr>
          <w:rFonts w:hint="eastAsia" w:ascii="宋体" w:hAnsi="宋体"/>
          <w:sz w:val="24"/>
        </w:rPr>
        <w:t>（2）库区围栏外侧每隔5m应设醒目的“严禁烟火”的标志牌，消防设施要齐全有效，并设置符合总包单位要求的门牌、库房管理制度牌、责任人及联系方式公示牌等，否则按200元/处向工程承包人支付违约金。</w:t>
      </w:r>
    </w:p>
    <w:p w14:paraId="67CD6D6F">
      <w:pPr>
        <w:spacing w:line="420" w:lineRule="exact"/>
        <w:ind w:firstLine="420"/>
        <w:jc w:val="left"/>
        <w:rPr>
          <w:rFonts w:ascii="宋体" w:hAnsi="宋体"/>
          <w:sz w:val="24"/>
        </w:rPr>
      </w:pPr>
      <w:r>
        <w:rPr>
          <w:rFonts w:hint="eastAsia" w:ascii="宋体" w:hAnsi="宋体"/>
          <w:sz w:val="24"/>
        </w:rPr>
        <w:t>（3）库房、加工区内所有材料必须上架或装箱存放，标识统一、准确、规范，严禁乱堆、乱码，否则按1000元/次标准向工程承包人支付违约金；</w:t>
      </w:r>
    </w:p>
    <w:p w14:paraId="59EC79B4">
      <w:pPr>
        <w:spacing w:line="420" w:lineRule="exact"/>
        <w:ind w:firstLine="420"/>
        <w:jc w:val="left"/>
        <w:rPr>
          <w:rFonts w:ascii="宋体" w:hAnsi="宋体"/>
          <w:sz w:val="24"/>
        </w:rPr>
      </w:pPr>
      <w:r>
        <w:rPr>
          <w:rFonts w:hint="eastAsia" w:ascii="宋体" w:hAnsi="宋体"/>
          <w:sz w:val="24"/>
        </w:rPr>
        <w:t>（4）库房内严禁住人，严禁使用大功率电器，否则按2000元/次标准向工程承包人支付违约金，并勒令立即搬出。</w:t>
      </w:r>
    </w:p>
    <w:p w14:paraId="380BCB23">
      <w:pPr>
        <w:spacing w:line="420" w:lineRule="exact"/>
        <w:ind w:firstLine="420"/>
        <w:jc w:val="left"/>
        <w:rPr>
          <w:rFonts w:ascii="宋体" w:hAnsi="宋体"/>
          <w:sz w:val="24"/>
        </w:rPr>
      </w:pPr>
      <w:r>
        <w:rPr>
          <w:rFonts w:hint="eastAsia" w:ascii="宋体" w:hAnsi="宋体"/>
          <w:sz w:val="24"/>
        </w:rPr>
        <w:t>（5）所有加工区必须与其他区域全部进行围护，严禁随意随处加工，否则按1000元/次标准向工程承包人支付违约金。</w:t>
      </w:r>
    </w:p>
    <w:p w14:paraId="7942BE0E">
      <w:pPr>
        <w:spacing w:line="420" w:lineRule="exact"/>
        <w:ind w:firstLine="420"/>
        <w:jc w:val="left"/>
        <w:rPr>
          <w:rFonts w:ascii="宋体" w:hAnsi="宋体"/>
          <w:sz w:val="24"/>
        </w:rPr>
      </w:pPr>
      <w:r>
        <w:rPr>
          <w:rFonts w:hint="eastAsia" w:ascii="宋体" w:hAnsi="宋体"/>
          <w:sz w:val="24"/>
        </w:rPr>
        <w:t>（6）切割机切割作业时，必须在前端设置防护罩，防止火星四溅，严禁前方正对施工通道、库房等部位切割，否则按200元/次向工程承包人支付违约金。</w:t>
      </w:r>
    </w:p>
    <w:p w14:paraId="1DDF65D6">
      <w:pPr>
        <w:spacing w:line="420" w:lineRule="exact"/>
        <w:ind w:firstLine="420"/>
        <w:jc w:val="left"/>
        <w:rPr>
          <w:rFonts w:ascii="宋体" w:hAnsi="宋体"/>
          <w:sz w:val="24"/>
        </w:rPr>
      </w:pPr>
      <w:r>
        <w:rPr>
          <w:rFonts w:hint="eastAsia" w:ascii="宋体" w:hAnsi="宋体"/>
          <w:sz w:val="24"/>
        </w:rPr>
        <w:t>10.10其他各项相关违约标准</w:t>
      </w:r>
    </w:p>
    <w:p w14:paraId="15688D25">
      <w:pPr>
        <w:spacing w:line="420" w:lineRule="exact"/>
        <w:ind w:firstLine="420"/>
        <w:jc w:val="left"/>
        <w:rPr>
          <w:rFonts w:ascii="宋体" w:hAnsi="宋体"/>
          <w:sz w:val="24"/>
        </w:rPr>
      </w:pPr>
      <w:r>
        <w:rPr>
          <w:rFonts w:hint="eastAsia" w:ascii="宋体" w:hAnsi="宋体"/>
          <w:sz w:val="24"/>
        </w:rPr>
        <w:t>（1）安全管理</w:t>
      </w:r>
    </w:p>
    <w:p w14:paraId="7079E4AD">
      <w:pPr>
        <w:spacing w:line="420" w:lineRule="exact"/>
        <w:ind w:firstLine="420"/>
        <w:jc w:val="left"/>
        <w:rPr>
          <w:rFonts w:ascii="宋体" w:hAnsi="宋体"/>
          <w:sz w:val="24"/>
        </w:rPr>
      </w:pPr>
      <w:r>
        <w:rPr>
          <w:rFonts w:hint="eastAsia" w:ascii="宋体" w:hAnsi="宋体"/>
          <w:sz w:val="24"/>
        </w:rPr>
        <w:t>1）进入施工现场未佩戴安全帽，每人按100元向工程承包人支付违约金；未正确系挂帽带，每人按50元向工程承包人支付违约金；使用破损安全帽或不符合国家要求无合格证及检测报告的，每人按100元向工程承包人支付违约金。</w:t>
      </w:r>
    </w:p>
    <w:p w14:paraId="733DB849">
      <w:pPr>
        <w:spacing w:line="420" w:lineRule="exact"/>
        <w:ind w:firstLine="420"/>
        <w:jc w:val="left"/>
        <w:rPr>
          <w:rFonts w:ascii="宋体" w:hAnsi="宋体"/>
          <w:sz w:val="24"/>
        </w:rPr>
      </w:pPr>
      <w:r>
        <w:rPr>
          <w:rFonts w:hint="eastAsia" w:ascii="宋体" w:hAnsi="宋体"/>
          <w:sz w:val="24"/>
        </w:rPr>
        <w:t>2）2m及以上登高作业、临边作业未系挂安全带和吊篮作业安全带未并锁扣有效连接在安全绳上的，按200元/人向工程承包人支付违约金。</w:t>
      </w:r>
    </w:p>
    <w:p w14:paraId="6489A819">
      <w:pPr>
        <w:spacing w:line="420" w:lineRule="exact"/>
        <w:ind w:firstLine="420"/>
        <w:jc w:val="left"/>
        <w:rPr>
          <w:rFonts w:ascii="宋体" w:hAnsi="宋体"/>
          <w:sz w:val="24"/>
        </w:rPr>
      </w:pPr>
      <w:r>
        <w:rPr>
          <w:rFonts w:hint="eastAsia" w:ascii="宋体" w:hAnsi="宋体"/>
          <w:sz w:val="24"/>
        </w:rPr>
        <w:t>3）穿拖鞋、高跟鞋、裙子、短裤进入施工现场，按100元/人·次向工程承包人支付违约金。</w:t>
      </w:r>
    </w:p>
    <w:p w14:paraId="665B421D">
      <w:pPr>
        <w:spacing w:line="420" w:lineRule="exact"/>
        <w:ind w:firstLine="420"/>
        <w:jc w:val="left"/>
        <w:rPr>
          <w:rFonts w:ascii="宋体" w:hAnsi="宋体"/>
          <w:sz w:val="24"/>
        </w:rPr>
      </w:pPr>
      <w:r>
        <w:rPr>
          <w:rFonts w:hint="eastAsia" w:ascii="宋体" w:hAnsi="宋体"/>
          <w:sz w:val="24"/>
        </w:rPr>
        <w:t>4）在现场赤裸上身作业，按50元/人·次向工程承包人支付违约金。</w:t>
      </w:r>
    </w:p>
    <w:p w14:paraId="67546168">
      <w:pPr>
        <w:spacing w:line="420" w:lineRule="exact"/>
        <w:ind w:firstLine="420"/>
        <w:jc w:val="left"/>
        <w:rPr>
          <w:rFonts w:ascii="宋体" w:hAnsi="宋体"/>
          <w:sz w:val="24"/>
        </w:rPr>
      </w:pPr>
      <w:r>
        <w:rPr>
          <w:rFonts w:hint="eastAsia" w:ascii="宋体" w:hAnsi="宋体"/>
          <w:sz w:val="24"/>
        </w:rPr>
        <w:t>5）不到指定地点而在现场随意吸烟，按100元/人·次向工程承包人支付违约金。</w:t>
      </w:r>
    </w:p>
    <w:p w14:paraId="43DEA08F">
      <w:pPr>
        <w:spacing w:line="420" w:lineRule="exact"/>
        <w:ind w:firstLine="420"/>
        <w:jc w:val="left"/>
        <w:rPr>
          <w:rFonts w:ascii="宋体" w:hAnsi="宋体"/>
          <w:sz w:val="24"/>
        </w:rPr>
      </w:pPr>
      <w:r>
        <w:rPr>
          <w:rFonts w:hint="eastAsia" w:ascii="宋体" w:hAnsi="宋体"/>
          <w:sz w:val="24"/>
        </w:rPr>
        <w:t>6）严禁从高处往下倾倒垃圾，否则按500元/次向工程承包人支付违约金；</w:t>
      </w:r>
    </w:p>
    <w:p w14:paraId="28C990BA">
      <w:pPr>
        <w:spacing w:line="420" w:lineRule="exact"/>
        <w:ind w:firstLine="420"/>
        <w:jc w:val="left"/>
        <w:rPr>
          <w:rFonts w:ascii="宋体" w:hAnsi="宋体"/>
          <w:sz w:val="24"/>
        </w:rPr>
      </w:pPr>
      <w:r>
        <w:rPr>
          <w:rFonts w:hint="eastAsia" w:ascii="宋体" w:hAnsi="宋体"/>
          <w:sz w:val="24"/>
        </w:rPr>
        <w:t>7）在现场使用电饭锅、电磁炉、烤火炉、热得快等大功率生活电器，按500元/处向工程承包人支付违约金，并没收违规设施。</w:t>
      </w:r>
    </w:p>
    <w:p w14:paraId="24FDABEA">
      <w:pPr>
        <w:spacing w:line="420" w:lineRule="exact"/>
        <w:ind w:firstLine="420"/>
        <w:jc w:val="left"/>
        <w:rPr>
          <w:rFonts w:ascii="宋体" w:hAnsi="宋体"/>
          <w:sz w:val="24"/>
        </w:rPr>
      </w:pPr>
      <w:r>
        <w:rPr>
          <w:rFonts w:hint="eastAsia" w:ascii="宋体" w:hAnsi="宋体"/>
          <w:sz w:val="24"/>
        </w:rPr>
        <w:t>8）严禁任何人员将施工人员以外的父母、子女、婴幼儿等家属带到施工现场，否则按1000元/次向工程承包人支付违约金。</w:t>
      </w:r>
    </w:p>
    <w:p w14:paraId="3E7BA5CF">
      <w:pPr>
        <w:spacing w:line="420" w:lineRule="exact"/>
        <w:ind w:firstLine="420"/>
        <w:jc w:val="left"/>
        <w:rPr>
          <w:rFonts w:ascii="宋体" w:hAnsi="宋体"/>
          <w:sz w:val="24"/>
        </w:rPr>
      </w:pPr>
      <w:r>
        <w:rPr>
          <w:rFonts w:hint="eastAsia" w:ascii="宋体" w:hAnsi="宋体"/>
          <w:sz w:val="24"/>
        </w:rPr>
        <w:t>9）凡酒后上岗的，按500元/人·次向工程承包人支付违约金；凡打架斗殴的，按不低于2000元标准向工程承包人支付违约金。</w:t>
      </w:r>
    </w:p>
    <w:p w14:paraId="732BF042">
      <w:pPr>
        <w:spacing w:line="420" w:lineRule="exact"/>
        <w:ind w:firstLine="420"/>
        <w:jc w:val="left"/>
        <w:rPr>
          <w:rFonts w:ascii="宋体" w:hAnsi="宋体"/>
          <w:sz w:val="24"/>
        </w:rPr>
      </w:pPr>
      <w:r>
        <w:rPr>
          <w:rFonts w:hint="eastAsia" w:ascii="宋体" w:hAnsi="宋体"/>
          <w:sz w:val="24"/>
        </w:rPr>
        <w:t>10）架体密目网封闭不严的，按200元/处向工程承包人支付违约金；落地架底部基础未硬化或未垫设跳板的，按100元/处向工程承包人支付违约金，并要求立即拆除；外架水平防护和道路上防砸措施不到位的按200元/处向工程承包人支付违约金，连墙件未按方案要求搭设的或者擅自拆除的，按500元/处向工程承包人支付违约金。</w:t>
      </w:r>
    </w:p>
    <w:p w14:paraId="343E11E5">
      <w:pPr>
        <w:spacing w:line="420" w:lineRule="exact"/>
        <w:ind w:firstLine="420"/>
        <w:jc w:val="left"/>
        <w:rPr>
          <w:rFonts w:ascii="宋体" w:hAnsi="宋体"/>
          <w:sz w:val="24"/>
        </w:rPr>
      </w:pPr>
      <w:r>
        <w:rPr>
          <w:rFonts w:hint="eastAsia" w:ascii="宋体" w:hAnsi="宋体"/>
          <w:sz w:val="24"/>
        </w:rPr>
        <w:t>11）外架搭设、拆除和高空作业过程中，未按要求安排监督旁站人员的，按500元/次向工程承包人支付违约金；在现场拆除作业时，闯入警戒区域或不听旁站人员劝阻的，按1000元/次向工程承包人支付违约金，若发生事故，由违章人员单位承担一切事故后果。</w:t>
      </w:r>
    </w:p>
    <w:p w14:paraId="01BAE692">
      <w:pPr>
        <w:spacing w:line="420" w:lineRule="exact"/>
        <w:ind w:firstLine="420"/>
        <w:jc w:val="left"/>
        <w:rPr>
          <w:rFonts w:ascii="宋体" w:hAnsi="宋体"/>
          <w:sz w:val="24"/>
        </w:rPr>
      </w:pPr>
      <w:r>
        <w:rPr>
          <w:rFonts w:hint="eastAsia" w:ascii="宋体" w:hAnsi="宋体"/>
          <w:sz w:val="24"/>
        </w:rPr>
        <w:t>12）现场未开展安全生产分级管控、风险源辨识和危险源治理措施，按1000元/项向工程承包人支付违约金。</w:t>
      </w:r>
    </w:p>
    <w:p w14:paraId="73535F9F">
      <w:pPr>
        <w:spacing w:line="420" w:lineRule="exact"/>
        <w:ind w:firstLine="420"/>
        <w:jc w:val="left"/>
        <w:rPr>
          <w:rFonts w:ascii="宋体" w:hAnsi="宋体"/>
          <w:sz w:val="24"/>
        </w:rPr>
      </w:pPr>
      <w:r>
        <w:rPr>
          <w:rFonts w:hint="eastAsia" w:ascii="宋体" w:hAnsi="宋体"/>
          <w:sz w:val="24"/>
        </w:rPr>
        <w:t>13）现场未开展日常安全生产管理和隐患排查治理活动，按1000元/项向工程承包人支付违约金。</w:t>
      </w:r>
    </w:p>
    <w:p w14:paraId="34C25A3A">
      <w:pPr>
        <w:spacing w:line="420" w:lineRule="exact"/>
        <w:ind w:firstLine="420"/>
        <w:jc w:val="left"/>
        <w:rPr>
          <w:rFonts w:ascii="宋体" w:hAnsi="宋体"/>
          <w:sz w:val="24"/>
        </w:rPr>
      </w:pPr>
      <w:r>
        <w:rPr>
          <w:rFonts w:hint="eastAsia" w:ascii="宋体" w:hAnsi="宋体"/>
          <w:sz w:val="24"/>
        </w:rPr>
        <w:t>14）涉及有限空间作业，未按照《四川省有限空间作业安全管理规定》执行、未按照有限空间“三、五、七”工作法实施作业的，工程承包人有权要求专业分包人按1000元/起～2000元/起标准向工程承包人支付违约金，造成责任和经济损失的，由专业分包人承担责任及全部经济损失。</w:t>
      </w:r>
    </w:p>
    <w:p w14:paraId="3D6CB4AD">
      <w:pPr>
        <w:spacing w:line="420" w:lineRule="exact"/>
        <w:ind w:firstLine="420"/>
        <w:jc w:val="left"/>
        <w:rPr>
          <w:rFonts w:ascii="宋体" w:hAnsi="宋体"/>
          <w:sz w:val="24"/>
        </w:rPr>
      </w:pPr>
      <w:r>
        <w:rPr>
          <w:rFonts w:hint="eastAsia" w:ascii="宋体" w:hAnsi="宋体"/>
          <w:sz w:val="24"/>
        </w:rPr>
        <w:t>15）由于专业分包人违反工程承包人或者业主安全管理制度和规定，违反安全操作规程，安全技术措施不落实、安全管理不到位、不配合工程承包人的安全管理，工程承包人有权要求专业分包人按100元/起～2000元/起标准向工程承包人支付违约金。</w:t>
      </w:r>
    </w:p>
    <w:p w14:paraId="1B93806E">
      <w:pPr>
        <w:spacing w:line="420" w:lineRule="exact"/>
        <w:ind w:firstLine="420"/>
        <w:jc w:val="left"/>
        <w:rPr>
          <w:rFonts w:ascii="宋体" w:hAnsi="宋体"/>
          <w:sz w:val="24"/>
        </w:rPr>
      </w:pPr>
      <w:r>
        <w:rPr>
          <w:rFonts w:hint="eastAsia" w:ascii="宋体" w:hAnsi="宋体"/>
          <w:sz w:val="24"/>
        </w:rPr>
        <w:t>16）由于专业分包人违反工程承包人或者业主安全管理制度和规定，违反安全操作规程，安全技术措施不落实、安全管理不到位等专业分包人原因而造成的人员受伤（未达到伤残标准和生产事故标准）、影响较大的安全事件，工程承包人有权要求专业分包人按1000元/起～10000元/起标准向工程承包人支付违约金。</w:t>
      </w:r>
    </w:p>
    <w:p w14:paraId="3577C78C">
      <w:pPr>
        <w:spacing w:line="420" w:lineRule="exact"/>
        <w:ind w:firstLine="420"/>
        <w:jc w:val="left"/>
        <w:rPr>
          <w:rFonts w:ascii="宋体" w:hAnsi="宋体"/>
          <w:sz w:val="24"/>
        </w:rPr>
      </w:pPr>
      <w:r>
        <w:rPr>
          <w:rFonts w:hint="eastAsia" w:ascii="宋体" w:hAnsi="宋体"/>
          <w:sz w:val="24"/>
        </w:rPr>
        <w:t>17）专业分包人安排到项目现场的人员应第一时间配合工程承包人录入工伤保险系统，由于专业分包人原因造成专业分包人人员未录入工伤保险系统的，工程承包人有权要求专业分包人按1000元/人标准向工程承包人支付违约金，造成责任和经济损失的，由专业分包人承担责任及全部经济损失。</w:t>
      </w:r>
    </w:p>
    <w:p w14:paraId="0681818A">
      <w:pPr>
        <w:spacing w:line="420" w:lineRule="exact"/>
        <w:ind w:firstLine="420"/>
        <w:jc w:val="left"/>
        <w:rPr>
          <w:rFonts w:ascii="宋体" w:hAnsi="宋体"/>
          <w:sz w:val="24"/>
        </w:rPr>
      </w:pPr>
      <w:r>
        <w:rPr>
          <w:rFonts w:hint="eastAsia" w:ascii="宋体" w:hAnsi="宋体"/>
          <w:sz w:val="24"/>
        </w:rPr>
        <w:t>（2）文明施工</w:t>
      </w:r>
    </w:p>
    <w:p w14:paraId="44C5BB85">
      <w:pPr>
        <w:spacing w:line="420" w:lineRule="exact"/>
        <w:ind w:firstLine="420"/>
        <w:jc w:val="left"/>
        <w:rPr>
          <w:rFonts w:ascii="宋体" w:hAnsi="宋体"/>
          <w:sz w:val="24"/>
        </w:rPr>
      </w:pPr>
      <w:r>
        <w:rPr>
          <w:rFonts w:hint="eastAsia" w:ascii="宋体" w:hAnsi="宋体"/>
          <w:sz w:val="24"/>
        </w:rPr>
        <w:t>1）专业分包人所有人员（包括管理人员）进入施工现场必须穿戴反光马甲，专业分包人作业人员反光马甲样式、材质必须统一，管理人员可单独统一，若在现场抽查发现不符合要求按50元/人，作业人员所属单位应向工程承包人支付违约金，管理人员所属单位按100元/人向工程承包人支付违约金。</w:t>
      </w:r>
    </w:p>
    <w:p w14:paraId="5BEAE716">
      <w:pPr>
        <w:spacing w:line="420" w:lineRule="exact"/>
        <w:ind w:firstLine="420"/>
        <w:jc w:val="left"/>
        <w:rPr>
          <w:rFonts w:ascii="宋体" w:hAnsi="宋体"/>
          <w:sz w:val="24"/>
        </w:rPr>
      </w:pPr>
      <w:r>
        <w:rPr>
          <w:rFonts w:hint="eastAsia" w:ascii="宋体" w:hAnsi="宋体"/>
          <w:sz w:val="24"/>
        </w:rPr>
        <w:t>2）严禁在安全通道上长时间存放任何材料等，存放时间不得超过30分钟，不得堵塞通道，否则按500元/次向工程承包人支付违约金；</w:t>
      </w:r>
    </w:p>
    <w:p w14:paraId="55BADFC2">
      <w:pPr>
        <w:spacing w:line="420" w:lineRule="exact"/>
        <w:ind w:firstLine="420"/>
        <w:jc w:val="left"/>
        <w:rPr>
          <w:rFonts w:ascii="宋体" w:hAnsi="宋体"/>
          <w:sz w:val="24"/>
        </w:rPr>
      </w:pPr>
      <w:r>
        <w:rPr>
          <w:rFonts w:hint="eastAsia" w:ascii="宋体" w:hAnsi="宋体"/>
          <w:sz w:val="24"/>
        </w:rPr>
        <w:t>3）现场材料堆码未按现场平面布置区域随意堆码的，按1000元/处向工程承包人支付违约金；凡材料未堆码整齐的，按500元/处向工程承包人支付违约金；违规堆码且不整改的，按1000元/处·天向工程承包人支付违约金。</w:t>
      </w:r>
    </w:p>
    <w:p w14:paraId="69381620">
      <w:pPr>
        <w:spacing w:line="420" w:lineRule="exact"/>
        <w:ind w:firstLine="420"/>
        <w:jc w:val="left"/>
        <w:rPr>
          <w:rFonts w:ascii="宋体" w:hAnsi="宋体"/>
          <w:sz w:val="24"/>
        </w:rPr>
      </w:pPr>
      <w:r>
        <w:rPr>
          <w:rFonts w:hint="eastAsia" w:ascii="宋体" w:hAnsi="宋体"/>
          <w:sz w:val="24"/>
        </w:rPr>
        <w:t>4）故意损坏现场设施，除照价赔偿以外，还需承担赔偿不低于赔偿价的20%且不低于200元标准向工程承包人支付违约金。</w:t>
      </w:r>
    </w:p>
    <w:p w14:paraId="5BB52702">
      <w:pPr>
        <w:spacing w:line="420" w:lineRule="exact"/>
        <w:ind w:firstLine="420"/>
        <w:jc w:val="left"/>
        <w:rPr>
          <w:rFonts w:ascii="宋体" w:hAnsi="宋体"/>
          <w:sz w:val="24"/>
        </w:rPr>
      </w:pPr>
      <w:r>
        <w:rPr>
          <w:rFonts w:hint="eastAsia" w:ascii="宋体" w:hAnsi="宋体"/>
          <w:sz w:val="24"/>
        </w:rPr>
        <w:t>5）未履行当日工完场清的、污染通道或其他区域未立即清理的，按500元/处·天向工程承包人支付违约金。</w:t>
      </w:r>
    </w:p>
    <w:p w14:paraId="75C003A6">
      <w:pPr>
        <w:spacing w:line="420" w:lineRule="exact"/>
        <w:ind w:firstLine="420"/>
        <w:jc w:val="left"/>
        <w:rPr>
          <w:rFonts w:ascii="宋体" w:hAnsi="宋体"/>
          <w:sz w:val="24"/>
        </w:rPr>
      </w:pPr>
      <w:r>
        <w:rPr>
          <w:rFonts w:hint="eastAsia" w:ascii="宋体" w:hAnsi="宋体"/>
          <w:sz w:val="24"/>
        </w:rPr>
        <w:t>6）在厕所以外区域随地大小便的，按500元/人·次向工程承包人支付违约金。</w:t>
      </w:r>
    </w:p>
    <w:p w14:paraId="20F506DA">
      <w:pPr>
        <w:spacing w:line="420" w:lineRule="exact"/>
        <w:ind w:firstLine="420"/>
        <w:jc w:val="left"/>
        <w:rPr>
          <w:rFonts w:ascii="宋体" w:hAnsi="宋体"/>
          <w:sz w:val="24"/>
        </w:rPr>
      </w:pPr>
      <w:r>
        <w:rPr>
          <w:rFonts w:hint="eastAsia" w:ascii="宋体" w:hAnsi="宋体"/>
          <w:sz w:val="24"/>
        </w:rPr>
        <w:t>10.11专业分包人在施工过程中，如果因职业健康、文明施工和环境保护问题受上级主管部门处罚一次，则专业分包人向工程承包人支付违约金本工程安全文明施工费的1%；如果因职业健康、文明施工和环境保护问题，上级主管部门要求停工整顿一次，则专业分包人向工程承包人支付违约金本工程安全文明施工费的2%；违约金从工程进度款中扣除，处罚决定以本工程所在区级及以上职能部门的处罚为依据。</w:t>
      </w:r>
    </w:p>
    <w:p w14:paraId="22BE6C5F">
      <w:pPr>
        <w:spacing w:line="420" w:lineRule="exact"/>
        <w:ind w:firstLine="420"/>
        <w:jc w:val="left"/>
        <w:rPr>
          <w:rFonts w:ascii="宋体" w:hAnsi="宋体"/>
          <w:sz w:val="24"/>
        </w:rPr>
      </w:pPr>
      <w:r>
        <w:rPr>
          <w:rFonts w:hint="eastAsia" w:ascii="宋体" w:hAnsi="宋体"/>
          <w:sz w:val="24"/>
        </w:rPr>
        <w:t>10.12施工期间专业分包人发生一般及以上生产安全事故的，安全文明施工费中的安全施工费按应计费率的60%计取，同时，工程承包人有权要求专业分包人按30万元/人～50万元/人标准向工程承包人支付违约金，违约金从工程进度款中扣除；处罚决定以本工程所在区级及以上职能部门的处罚为依据。</w:t>
      </w:r>
    </w:p>
    <w:p w14:paraId="3464DD39">
      <w:pPr>
        <w:spacing w:line="420" w:lineRule="exact"/>
        <w:ind w:firstLine="420"/>
        <w:jc w:val="left"/>
        <w:rPr>
          <w:rFonts w:ascii="宋体" w:hAnsi="宋体"/>
          <w:sz w:val="24"/>
        </w:rPr>
      </w:pPr>
      <w:r>
        <w:rPr>
          <w:rFonts w:hint="eastAsia" w:ascii="宋体" w:hAnsi="宋体"/>
          <w:sz w:val="24"/>
        </w:rPr>
        <w:t>10.13专业分包人在施工过程中，发生工伤伤残1～10级（以工伤认定资料为依据），工程承包人有权要求专业分包人按1万元/人～10万元/人标准向工程承包人支付违约金，违约金从工程进度款中扣除。</w:t>
      </w:r>
    </w:p>
    <w:p w14:paraId="496594C7">
      <w:pPr>
        <w:spacing w:line="420" w:lineRule="exact"/>
        <w:ind w:firstLine="420"/>
        <w:jc w:val="left"/>
        <w:rPr>
          <w:rFonts w:ascii="宋体" w:hAnsi="宋体"/>
          <w:sz w:val="24"/>
        </w:rPr>
      </w:pPr>
      <w:r>
        <w:rPr>
          <w:rFonts w:hint="eastAsia" w:ascii="宋体" w:hAnsi="宋体"/>
          <w:sz w:val="24"/>
        </w:rPr>
        <w:t>10.14专业分包人在施工过程中，发生较大及以上设备事故、施工机械设备事故、火灾事故、环境污染事件，工程承包人有权要求专业分包人按10万元/起～20万元/起标准向工程承包人支付违约金，违约金从工程进度款中扣除。</w:t>
      </w:r>
    </w:p>
    <w:p w14:paraId="0F0EBF94">
      <w:pPr>
        <w:spacing w:line="420" w:lineRule="exact"/>
        <w:ind w:firstLine="420"/>
        <w:jc w:val="left"/>
        <w:rPr>
          <w:rFonts w:ascii="宋体" w:hAnsi="宋体"/>
          <w:sz w:val="24"/>
        </w:rPr>
      </w:pPr>
      <w:r>
        <w:rPr>
          <w:rFonts w:hint="eastAsia" w:ascii="宋体" w:hAnsi="宋体"/>
          <w:sz w:val="24"/>
        </w:rPr>
        <w:t>10.15工地地面应做硬化处理而未做的，其安全文明施工费中的文明施工费按应计费率的60%计取。</w:t>
      </w:r>
    </w:p>
    <w:p w14:paraId="4070F418">
      <w:pPr>
        <w:spacing w:line="420" w:lineRule="exact"/>
        <w:ind w:firstLine="420"/>
        <w:jc w:val="left"/>
        <w:rPr>
          <w:rFonts w:ascii="宋体" w:hAnsi="宋体"/>
          <w:sz w:val="24"/>
        </w:rPr>
      </w:pPr>
      <w:r>
        <w:rPr>
          <w:rFonts w:hint="eastAsia" w:ascii="宋体" w:hAnsi="宋体"/>
          <w:sz w:val="24"/>
        </w:rPr>
        <w:t>三、争议解决办法</w:t>
      </w:r>
    </w:p>
    <w:p w14:paraId="78B26017">
      <w:pPr>
        <w:spacing w:line="420" w:lineRule="exact"/>
        <w:ind w:firstLine="420"/>
        <w:jc w:val="left"/>
        <w:rPr>
          <w:rFonts w:ascii="宋体" w:hAnsi="宋体"/>
          <w:sz w:val="24"/>
        </w:rPr>
      </w:pPr>
      <w:r>
        <w:rPr>
          <w:rFonts w:hint="eastAsia" w:ascii="宋体" w:hAnsi="宋体"/>
          <w:sz w:val="24"/>
        </w:rPr>
        <w:t>因履行本协议发生争议时，由甲乙双方协商解决，协商不成的，双方均可向泸州市江阳区人民法院提起诉讼。</w:t>
      </w:r>
    </w:p>
    <w:p w14:paraId="53F6B4A8">
      <w:pPr>
        <w:spacing w:line="420" w:lineRule="exact"/>
        <w:ind w:firstLine="420"/>
        <w:jc w:val="left"/>
        <w:rPr>
          <w:rFonts w:ascii="宋体" w:hAnsi="宋体"/>
          <w:sz w:val="24"/>
        </w:rPr>
      </w:pPr>
      <w:r>
        <w:rPr>
          <w:rFonts w:hint="eastAsia" w:ascii="宋体" w:hAnsi="宋体"/>
          <w:sz w:val="24"/>
        </w:rPr>
        <w:t>四、效力及其它</w:t>
      </w:r>
    </w:p>
    <w:p w14:paraId="1127C654">
      <w:pPr>
        <w:spacing w:line="420" w:lineRule="exact"/>
        <w:ind w:firstLine="420"/>
        <w:jc w:val="left"/>
        <w:rPr>
          <w:rFonts w:ascii="宋体" w:hAnsi="宋体"/>
          <w:sz w:val="24"/>
        </w:rPr>
      </w:pPr>
      <w:r>
        <w:rPr>
          <w:rFonts w:hint="eastAsia" w:ascii="宋体" w:hAnsi="宋体"/>
          <w:sz w:val="24"/>
        </w:rPr>
        <w:t>本协议作为工程合同的补充，经双方签字盖章后生效，与工程合同具有同等法律效力，同时生效，同时终止。</w:t>
      </w:r>
    </w:p>
    <w:p w14:paraId="3982849F">
      <w:pPr>
        <w:spacing w:line="420" w:lineRule="exact"/>
        <w:ind w:firstLine="420"/>
        <w:jc w:val="left"/>
        <w:rPr>
          <w:rFonts w:ascii="宋体" w:hAnsi="宋体"/>
          <w:sz w:val="24"/>
        </w:rPr>
      </w:pPr>
      <w:r>
        <w:rPr>
          <w:rFonts w:hint="eastAsia" w:ascii="宋体" w:hAnsi="宋体"/>
          <w:sz w:val="24"/>
        </w:rPr>
        <w:t>本协议未尽事宜按国家及地方政府有关规定执行。</w:t>
      </w:r>
    </w:p>
    <w:p w14:paraId="422CD863">
      <w:pPr>
        <w:spacing w:line="420" w:lineRule="exact"/>
        <w:ind w:firstLine="420"/>
        <w:jc w:val="left"/>
        <w:rPr>
          <w:rFonts w:ascii="宋体" w:hAnsi="宋体"/>
          <w:sz w:val="24"/>
        </w:rPr>
      </w:pPr>
    </w:p>
    <w:p w14:paraId="7405285C">
      <w:pPr>
        <w:spacing w:line="420" w:lineRule="exact"/>
        <w:ind w:firstLine="420"/>
        <w:rPr>
          <w:rFonts w:ascii="宋体" w:hAnsi="宋体"/>
          <w:sz w:val="24"/>
        </w:rPr>
      </w:pPr>
    </w:p>
    <w:p w14:paraId="24072585">
      <w:pPr>
        <w:spacing w:line="420" w:lineRule="exact"/>
        <w:ind w:firstLine="420"/>
        <w:jc w:val="left"/>
        <w:rPr>
          <w:rFonts w:ascii="宋体" w:hAnsi="宋体"/>
          <w:sz w:val="24"/>
        </w:rPr>
      </w:pPr>
      <w:r>
        <w:rPr>
          <w:rFonts w:hint="eastAsia" w:ascii="宋体" w:hAnsi="宋体"/>
          <w:sz w:val="24"/>
        </w:rPr>
        <w:t xml:space="preserve">工程承包人：                        专业分包人：                            </w:t>
      </w:r>
    </w:p>
    <w:p w14:paraId="4D54BE93">
      <w:pPr>
        <w:spacing w:line="420" w:lineRule="exact"/>
        <w:ind w:firstLine="420"/>
        <w:jc w:val="left"/>
        <w:rPr>
          <w:rFonts w:ascii="宋体" w:hAnsi="宋体"/>
          <w:sz w:val="24"/>
        </w:rPr>
      </w:pPr>
      <w:r>
        <w:rPr>
          <w:rFonts w:hint="eastAsia" w:ascii="宋体" w:hAnsi="宋体"/>
          <w:sz w:val="24"/>
        </w:rPr>
        <w:t>（公章）                           （公章）</w:t>
      </w:r>
    </w:p>
    <w:p w14:paraId="34D016B1">
      <w:pPr>
        <w:spacing w:line="420" w:lineRule="exact"/>
        <w:ind w:firstLine="420"/>
        <w:jc w:val="left"/>
        <w:rPr>
          <w:rFonts w:ascii="宋体" w:hAnsi="宋体"/>
          <w:sz w:val="24"/>
        </w:rPr>
      </w:pPr>
      <w:r>
        <w:rPr>
          <w:rFonts w:hint="eastAsia" w:ascii="宋体" w:hAnsi="宋体"/>
          <w:sz w:val="24"/>
        </w:rPr>
        <w:t xml:space="preserve">法定地址：                          法定地址：                                    </w:t>
      </w:r>
    </w:p>
    <w:p w14:paraId="3136F39D">
      <w:pPr>
        <w:spacing w:line="420" w:lineRule="exact"/>
        <w:ind w:firstLine="420"/>
        <w:jc w:val="left"/>
        <w:rPr>
          <w:rFonts w:ascii="宋体" w:hAnsi="宋体"/>
          <w:sz w:val="24"/>
        </w:rPr>
      </w:pPr>
      <w:r>
        <w:rPr>
          <w:rFonts w:hint="eastAsia" w:ascii="宋体" w:hAnsi="宋体"/>
          <w:sz w:val="24"/>
        </w:rPr>
        <w:t>法定代表人或其委托代理人：（签字）  法定代表人或其委托代理人： （签字）</w:t>
      </w:r>
    </w:p>
    <w:p w14:paraId="1EECEC9A">
      <w:pPr>
        <w:spacing w:line="420" w:lineRule="exact"/>
        <w:ind w:firstLine="420"/>
        <w:rPr>
          <w:rFonts w:ascii="宋体" w:hAnsi="宋体"/>
          <w:sz w:val="24"/>
        </w:rPr>
      </w:pPr>
      <w:r>
        <w:rPr>
          <w:rFonts w:hint="eastAsia" w:ascii="宋体" w:hAnsi="宋体"/>
          <w:sz w:val="24"/>
        </w:rPr>
        <w:t xml:space="preserve">日期：                              日期：           </w:t>
      </w:r>
    </w:p>
    <w:p w14:paraId="12E131CD">
      <w:pPr>
        <w:pStyle w:val="2"/>
      </w:pPr>
    </w:p>
    <w:p w14:paraId="22181299">
      <w:pPr>
        <w:spacing w:line="420" w:lineRule="exact"/>
        <w:ind w:firstLine="420"/>
        <w:rPr>
          <w:rFonts w:hint="eastAsia" w:ascii="宋体" w:hAnsi="宋体" w:eastAsia="宋体"/>
          <w:color w:val="auto"/>
          <w:sz w:val="24"/>
          <w:highlight w:val="none"/>
        </w:rPr>
      </w:pPr>
      <w:r>
        <w:rPr>
          <w:rFonts w:hint="eastAsia" w:ascii="宋体" w:hAnsi="宋体" w:eastAsia="宋体" w:cs="宋体"/>
          <w:color w:val="auto"/>
          <w:sz w:val="24"/>
          <w:highlight w:val="none"/>
        </w:rPr>
        <w:t xml:space="preserve">        </w:t>
      </w:r>
    </w:p>
    <w:bookmarkEnd w:id="70"/>
    <w:bookmarkEnd w:id="71"/>
    <w:bookmarkEnd w:id="72"/>
    <w:bookmarkEnd w:id="73"/>
    <w:bookmarkEnd w:id="74"/>
    <w:p w14:paraId="76D38807">
      <w:pPr>
        <w:spacing w:line="420" w:lineRule="exact"/>
        <w:ind w:firstLine="420"/>
        <w:rPr>
          <w:rFonts w:hint="eastAsia"/>
          <w:color w:val="auto"/>
          <w:sz w:val="36"/>
          <w:szCs w:val="36"/>
          <w:highlight w:val="none"/>
        </w:rPr>
      </w:pPr>
      <w:r>
        <w:rPr>
          <w:rFonts w:hint="eastAsia" w:ascii="宋体" w:hAnsi="宋体" w:eastAsia="宋体" w:cs="宋体"/>
          <w:color w:val="auto"/>
          <w:sz w:val="24"/>
          <w:highlight w:val="none"/>
        </w:rPr>
        <w:t xml:space="preserve"> </w:t>
      </w:r>
    </w:p>
    <w:sectPr>
      <w:headerReference r:id="rId13" w:type="first"/>
      <w:headerReference r:id="rId11" w:type="default"/>
      <w:footerReference r:id="rId14" w:type="default"/>
      <w:headerReference r:id="rId12"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8563">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4264B">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64264B">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D337">
    <w:pPr>
      <w:pStyle w:val="9"/>
      <w:framePr w:wrap="around" w:vAnchor="text" w:hAnchor="margin" w:xAlign="outside" w:y="1"/>
      <w:rPr>
        <w:rStyle w:val="17"/>
      </w:rPr>
    </w:pPr>
    <w:r>
      <w:fldChar w:fldCharType="begin"/>
    </w:r>
    <w:r>
      <w:rPr>
        <w:rStyle w:val="17"/>
      </w:rPr>
      <w:instrText xml:space="preserve">PAGE  </w:instrText>
    </w:r>
    <w:r>
      <w:fldChar w:fldCharType="end"/>
    </w:r>
  </w:p>
  <w:p w14:paraId="032F52E8">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B5E1">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141D71D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AE8E">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EA20">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F0EEA2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D2C2">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55AC3">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B55AC3">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25E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2455">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C067">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2A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AF8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737F">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2C72">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F0DB8"/>
    <w:multiLevelType w:val="singleLevel"/>
    <w:tmpl w:val="FDAF0DB8"/>
    <w:lvl w:ilvl="0" w:tentative="0">
      <w:start w:val="2"/>
      <w:numFmt w:val="decimal"/>
      <w:suff w:val="nothing"/>
      <w:lvlText w:val="%1、"/>
      <w:lvlJc w:val="left"/>
    </w:lvl>
  </w:abstractNum>
  <w:abstractNum w:abstractNumId="1">
    <w:nsid w:val="FF5FB54E"/>
    <w:multiLevelType w:val="singleLevel"/>
    <w:tmpl w:val="FF5FB54E"/>
    <w:lvl w:ilvl="0" w:tentative="0">
      <w:start w:val="1"/>
      <w:numFmt w:val="decimal"/>
      <w:suff w:val="nothing"/>
      <w:lvlText w:val="（%1）"/>
      <w:lvlJc w:val="left"/>
    </w:lvl>
  </w:abstractNum>
  <w:abstractNum w:abstractNumId="2">
    <w:nsid w:val="481A3B0F"/>
    <w:multiLevelType w:val="singleLevel"/>
    <w:tmpl w:val="481A3B0F"/>
    <w:lvl w:ilvl="0" w:tentative="0">
      <w:start w:val="3"/>
      <w:numFmt w:val="chineseCounting"/>
      <w:suff w:val="nothing"/>
      <w:lvlText w:val="%1、"/>
      <w:lvlJc w:val="left"/>
      <w:rPr>
        <w:rFonts w:hint="eastAsia"/>
      </w:rPr>
    </w:lvl>
  </w:abstractNum>
  <w:abstractNum w:abstractNumId="3">
    <w:nsid w:val="5FDFA32A"/>
    <w:multiLevelType w:val="singleLevel"/>
    <w:tmpl w:val="5FDFA32A"/>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4E0863"/>
    <w:rsid w:val="007200AE"/>
    <w:rsid w:val="00EB67E0"/>
    <w:rsid w:val="00FF3601"/>
    <w:rsid w:val="01357489"/>
    <w:rsid w:val="014471EC"/>
    <w:rsid w:val="014C6B51"/>
    <w:rsid w:val="01AC5842"/>
    <w:rsid w:val="01B34E22"/>
    <w:rsid w:val="01EF3470"/>
    <w:rsid w:val="01FE182A"/>
    <w:rsid w:val="02153BB4"/>
    <w:rsid w:val="021B4775"/>
    <w:rsid w:val="0225233E"/>
    <w:rsid w:val="02370362"/>
    <w:rsid w:val="02565F83"/>
    <w:rsid w:val="027C755B"/>
    <w:rsid w:val="02BF3353"/>
    <w:rsid w:val="02D13F16"/>
    <w:rsid w:val="02D5592F"/>
    <w:rsid w:val="02DD7EB5"/>
    <w:rsid w:val="02F45DAE"/>
    <w:rsid w:val="031A2257"/>
    <w:rsid w:val="031F2043"/>
    <w:rsid w:val="033169AF"/>
    <w:rsid w:val="03355077"/>
    <w:rsid w:val="035364CA"/>
    <w:rsid w:val="03561F09"/>
    <w:rsid w:val="035717DD"/>
    <w:rsid w:val="037D4465"/>
    <w:rsid w:val="038E0B3E"/>
    <w:rsid w:val="03B64756"/>
    <w:rsid w:val="0402206D"/>
    <w:rsid w:val="04085BFB"/>
    <w:rsid w:val="040967AA"/>
    <w:rsid w:val="043675FE"/>
    <w:rsid w:val="04706FFA"/>
    <w:rsid w:val="048C3708"/>
    <w:rsid w:val="04AD4237"/>
    <w:rsid w:val="04CD61FB"/>
    <w:rsid w:val="04F217BD"/>
    <w:rsid w:val="05017C52"/>
    <w:rsid w:val="055A55B4"/>
    <w:rsid w:val="05A87014"/>
    <w:rsid w:val="0624009C"/>
    <w:rsid w:val="062C0CFF"/>
    <w:rsid w:val="064E08D1"/>
    <w:rsid w:val="067B1613"/>
    <w:rsid w:val="06A055D4"/>
    <w:rsid w:val="0773515D"/>
    <w:rsid w:val="077945FD"/>
    <w:rsid w:val="0781507A"/>
    <w:rsid w:val="07A25DD3"/>
    <w:rsid w:val="07AA4B1E"/>
    <w:rsid w:val="07E72590"/>
    <w:rsid w:val="07FE41F0"/>
    <w:rsid w:val="082F2D28"/>
    <w:rsid w:val="08474F99"/>
    <w:rsid w:val="084B38BB"/>
    <w:rsid w:val="089F1C5C"/>
    <w:rsid w:val="08B60D54"/>
    <w:rsid w:val="08C5708D"/>
    <w:rsid w:val="08CC7A6F"/>
    <w:rsid w:val="08CF7BAD"/>
    <w:rsid w:val="09426EE0"/>
    <w:rsid w:val="09494C5A"/>
    <w:rsid w:val="094D0E37"/>
    <w:rsid w:val="096802A0"/>
    <w:rsid w:val="09AF58C0"/>
    <w:rsid w:val="09F9539C"/>
    <w:rsid w:val="0A260D32"/>
    <w:rsid w:val="0A3D532E"/>
    <w:rsid w:val="0A574A34"/>
    <w:rsid w:val="0A676EAE"/>
    <w:rsid w:val="0A6C79C1"/>
    <w:rsid w:val="0A821835"/>
    <w:rsid w:val="0AB648A1"/>
    <w:rsid w:val="0ACD3E85"/>
    <w:rsid w:val="0AD97DE8"/>
    <w:rsid w:val="0AF03028"/>
    <w:rsid w:val="0B2428ED"/>
    <w:rsid w:val="0B3E22D1"/>
    <w:rsid w:val="0B6F230D"/>
    <w:rsid w:val="0BB457F6"/>
    <w:rsid w:val="0BC80148"/>
    <w:rsid w:val="0BE31A69"/>
    <w:rsid w:val="0BE34A57"/>
    <w:rsid w:val="0C1372CE"/>
    <w:rsid w:val="0C1A469C"/>
    <w:rsid w:val="0C1E1864"/>
    <w:rsid w:val="0C2030B4"/>
    <w:rsid w:val="0C774C9E"/>
    <w:rsid w:val="0CBA26BC"/>
    <w:rsid w:val="0CE00A95"/>
    <w:rsid w:val="0CE26344"/>
    <w:rsid w:val="0CFC7228"/>
    <w:rsid w:val="0CFD1647"/>
    <w:rsid w:val="0D56619C"/>
    <w:rsid w:val="0DCC6442"/>
    <w:rsid w:val="0DDD7A1D"/>
    <w:rsid w:val="0E7771D7"/>
    <w:rsid w:val="0E7B574F"/>
    <w:rsid w:val="0E7E0566"/>
    <w:rsid w:val="0E9A1D0D"/>
    <w:rsid w:val="0EA410A0"/>
    <w:rsid w:val="0EA84FB2"/>
    <w:rsid w:val="0EBA7118"/>
    <w:rsid w:val="0EF13212"/>
    <w:rsid w:val="0EF36099"/>
    <w:rsid w:val="0F5A4B2F"/>
    <w:rsid w:val="0F623FFE"/>
    <w:rsid w:val="0FAB59E4"/>
    <w:rsid w:val="0FB87AA7"/>
    <w:rsid w:val="0FE4430D"/>
    <w:rsid w:val="0FFD08B8"/>
    <w:rsid w:val="10630A0C"/>
    <w:rsid w:val="108934B1"/>
    <w:rsid w:val="1095317A"/>
    <w:rsid w:val="10AD15D7"/>
    <w:rsid w:val="10DD3A6A"/>
    <w:rsid w:val="10FE39EF"/>
    <w:rsid w:val="1113470C"/>
    <w:rsid w:val="112B15BA"/>
    <w:rsid w:val="113F2B30"/>
    <w:rsid w:val="114E021C"/>
    <w:rsid w:val="119A3F4A"/>
    <w:rsid w:val="11E00B1D"/>
    <w:rsid w:val="11F10D84"/>
    <w:rsid w:val="120D25B1"/>
    <w:rsid w:val="123A0DB3"/>
    <w:rsid w:val="12614426"/>
    <w:rsid w:val="126961AF"/>
    <w:rsid w:val="12CF75E2"/>
    <w:rsid w:val="12F268F5"/>
    <w:rsid w:val="132E42E0"/>
    <w:rsid w:val="135F18E9"/>
    <w:rsid w:val="136C2066"/>
    <w:rsid w:val="139E1171"/>
    <w:rsid w:val="13BF7656"/>
    <w:rsid w:val="13C653BD"/>
    <w:rsid w:val="14082BB7"/>
    <w:rsid w:val="14812935"/>
    <w:rsid w:val="14A51048"/>
    <w:rsid w:val="152534E9"/>
    <w:rsid w:val="152C7A61"/>
    <w:rsid w:val="154C128C"/>
    <w:rsid w:val="15A5287C"/>
    <w:rsid w:val="15AF0829"/>
    <w:rsid w:val="16421E79"/>
    <w:rsid w:val="16467BBB"/>
    <w:rsid w:val="16741402"/>
    <w:rsid w:val="16921052"/>
    <w:rsid w:val="170D692B"/>
    <w:rsid w:val="17261BDC"/>
    <w:rsid w:val="175207E1"/>
    <w:rsid w:val="17901D0B"/>
    <w:rsid w:val="180027BC"/>
    <w:rsid w:val="18A42945"/>
    <w:rsid w:val="18A61429"/>
    <w:rsid w:val="18A76385"/>
    <w:rsid w:val="18A97044"/>
    <w:rsid w:val="18C474BD"/>
    <w:rsid w:val="18F31F67"/>
    <w:rsid w:val="19362213"/>
    <w:rsid w:val="19553719"/>
    <w:rsid w:val="199E386A"/>
    <w:rsid w:val="199F1E20"/>
    <w:rsid w:val="19F759D5"/>
    <w:rsid w:val="1A060BF2"/>
    <w:rsid w:val="1A1D0C33"/>
    <w:rsid w:val="1A6F5D50"/>
    <w:rsid w:val="1A8014E1"/>
    <w:rsid w:val="1A8B45A2"/>
    <w:rsid w:val="1AA90718"/>
    <w:rsid w:val="1AE0691D"/>
    <w:rsid w:val="1AEC7E6C"/>
    <w:rsid w:val="1AEC7F85"/>
    <w:rsid w:val="1AF02CD2"/>
    <w:rsid w:val="1B0D48BD"/>
    <w:rsid w:val="1B1D2BE0"/>
    <w:rsid w:val="1B5A1A13"/>
    <w:rsid w:val="1B6034CD"/>
    <w:rsid w:val="1B690C0C"/>
    <w:rsid w:val="1B7E539E"/>
    <w:rsid w:val="1B8371BB"/>
    <w:rsid w:val="1B975BA9"/>
    <w:rsid w:val="1BEA1410"/>
    <w:rsid w:val="1BF27E9D"/>
    <w:rsid w:val="1BFE618F"/>
    <w:rsid w:val="1CEE2C04"/>
    <w:rsid w:val="1CF01370"/>
    <w:rsid w:val="1D3B604A"/>
    <w:rsid w:val="1D84721B"/>
    <w:rsid w:val="1DEA1333"/>
    <w:rsid w:val="1E37603B"/>
    <w:rsid w:val="1E7D6144"/>
    <w:rsid w:val="1EA71413"/>
    <w:rsid w:val="1EFF4DAB"/>
    <w:rsid w:val="1F206574"/>
    <w:rsid w:val="1F394761"/>
    <w:rsid w:val="1F436A7A"/>
    <w:rsid w:val="1F8E0C3C"/>
    <w:rsid w:val="1FEE3EF7"/>
    <w:rsid w:val="20234F35"/>
    <w:rsid w:val="204D59F7"/>
    <w:rsid w:val="20765541"/>
    <w:rsid w:val="20AD5B64"/>
    <w:rsid w:val="20B00CDF"/>
    <w:rsid w:val="20B6580B"/>
    <w:rsid w:val="20CB3DFD"/>
    <w:rsid w:val="20DF7391"/>
    <w:rsid w:val="20EE232B"/>
    <w:rsid w:val="20FE01C5"/>
    <w:rsid w:val="210B3EDB"/>
    <w:rsid w:val="216808B7"/>
    <w:rsid w:val="219A21A5"/>
    <w:rsid w:val="21AF02B2"/>
    <w:rsid w:val="21B0304B"/>
    <w:rsid w:val="22117521"/>
    <w:rsid w:val="222A50C8"/>
    <w:rsid w:val="22BA5BB9"/>
    <w:rsid w:val="23592BBF"/>
    <w:rsid w:val="23847F75"/>
    <w:rsid w:val="23977CA8"/>
    <w:rsid w:val="23DF164F"/>
    <w:rsid w:val="24527237"/>
    <w:rsid w:val="2496655F"/>
    <w:rsid w:val="24E17D63"/>
    <w:rsid w:val="2501526A"/>
    <w:rsid w:val="251315B0"/>
    <w:rsid w:val="253D409F"/>
    <w:rsid w:val="253E4019"/>
    <w:rsid w:val="25754019"/>
    <w:rsid w:val="25792042"/>
    <w:rsid w:val="25A115C9"/>
    <w:rsid w:val="26077E86"/>
    <w:rsid w:val="26407FB4"/>
    <w:rsid w:val="269B3DD9"/>
    <w:rsid w:val="26B4291F"/>
    <w:rsid w:val="27054299"/>
    <w:rsid w:val="273218F9"/>
    <w:rsid w:val="27351CB2"/>
    <w:rsid w:val="2780046C"/>
    <w:rsid w:val="27BF5A1F"/>
    <w:rsid w:val="27C617EA"/>
    <w:rsid w:val="27DA4607"/>
    <w:rsid w:val="27E56B08"/>
    <w:rsid w:val="27F522DF"/>
    <w:rsid w:val="28794399"/>
    <w:rsid w:val="28CA467C"/>
    <w:rsid w:val="29634188"/>
    <w:rsid w:val="296D5007"/>
    <w:rsid w:val="29795F73"/>
    <w:rsid w:val="29B3061D"/>
    <w:rsid w:val="29BB2216"/>
    <w:rsid w:val="29F02D68"/>
    <w:rsid w:val="2A433EAB"/>
    <w:rsid w:val="2A8E01BA"/>
    <w:rsid w:val="2A997BB1"/>
    <w:rsid w:val="2AA86A1A"/>
    <w:rsid w:val="2AC23395"/>
    <w:rsid w:val="2ADB11C9"/>
    <w:rsid w:val="2B295D02"/>
    <w:rsid w:val="2B420FDF"/>
    <w:rsid w:val="2B8C5C18"/>
    <w:rsid w:val="2B9B40AD"/>
    <w:rsid w:val="2BBE7D9C"/>
    <w:rsid w:val="2BC036EF"/>
    <w:rsid w:val="2BE855EF"/>
    <w:rsid w:val="2C2B26E6"/>
    <w:rsid w:val="2C3F3486"/>
    <w:rsid w:val="2C471B3F"/>
    <w:rsid w:val="2C9B5967"/>
    <w:rsid w:val="2CD91E2C"/>
    <w:rsid w:val="2CF021D7"/>
    <w:rsid w:val="2D173D0F"/>
    <w:rsid w:val="2D4F15F3"/>
    <w:rsid w:val="2D5064DF"/>
    <w:rsid w:val="2D72672C"/>
    <w:rsid w:val="2D9566DD"/>
    <w:rsid w:val="2D9A4306"/>
    <w:rsid w:val="2DE27D71"/>
    <w:rsid w:val="2E0F2B31"/>
    <w:rsid w:val="2E6F2194"/>
    <w:rsid w:val="2E89643F"/>
    <w:rsid w:val="2E8A3FDD"/>
    <w:rsid w:val="2E9A5F16"/>
    <w:rsid w:val="2EC03CA1"/>
    <w:rsid w:val="2F350375"/>
    <w:rsid w:val="2F4029D7"/>
    <w:rsid w:val="2F4A2072"/>
    <w:rsid w:val="2F5A7DDB"/>
    <w:rsid w:val="2F6365FD"/>
    <w:rsid w:val="2FD22068"/>
    <w:rsid w:val="30182FEE"/>
    <w:rsid w:val="301A143C"/>
    <w:rsid w:val="305170DC"/>
    <w:rsid w:val="30800C21"/>
    <w:rsid w:val="3110732F"/>
    <w:rsid w:val="311517A8"/>
    <w:rsid w:val="312B676E"/>
    <w:rsid w:val="3194158E"/>
    <w:rsid w:val="321F61F1"/>
    <w:rsid w:val="3245705B"/>
    <w:rsid w:val="324A47BC"/>
    <w:rsid w:val="324C6101"/>
    <w:rsid w:val="328A0F3B"/>
    <w:rsid w:val="329539B4"/>
    <w:rsid w:val="32A4602F"/>
    <w:rsid w:val="32F01183"/>
    <w:rsid w:val="33064502"/>
    <w:rsid w:val="33386AA8"/>
    <w:rsid w:val="337F1800"/>
    <w:rsid w:val="338D4C23"/>
    <w:rsid w:val="33A40316"/>
    <w:rsid w:val="33BD12ED"/>
    <w:rsid w:val="33D97C0B"/>
    <w:rsid w:val="33F7209D"/>
    <w:rsid w:val="344B6BD7"/>
    <w:rsid w:val="34863654"/>
    <w:rsid w:val="34946314"/>
    <w:rsid w:val="34A915E9"/>
    <w:rsid w:val="34BB1643"/>
    <w:rsid w:val="34E0432F"/>
    <w:rsid w:val="34FD1935"/>
    <w:rsid w:val="350B5EBB"/>
    <w:rsid w:val="350E4A86"/>
    <w:rsid w:val="351B1DBB"/>
    <w:rsid w:val="35223B78"/>
    <w:rsid w:val="353A4937"/>
    <w:rsid w:val="35643762"/>
    <w:rsid w:val="35AE7FC1"/>
    <w:rsid w:val="35B361A6"/>
    <w:rsid w:val="35F04FF6"/>
    <w:rsid w:val="35F1149A"/>
    <w:rsid w:val="36466AB6"/>
    <w:rsid w:val="366E4165"/>
    <w:rsid w:val="36714388"/>
    <w:rsid w:val="36853057"/>
    <w:rsid w:val="36B41755"/>
    <w:rsid w:val="36CA3A99"/>
    <w:rsid w:val="37420A57"/>
    <w:rsid w:val="374C7206"/>
    <w:rsid w:val="375B660A"/>
    <w:rsid w:val="376A0130"/>
    <w:rsid w:val="376C68FE"/>
    <w:rsid w:val="377834F5"/>
    <w:rsid w:val="37965E0D"/>
    <w:rsid w:val="37C45904"/>
    <w:rsid w:val="37EC4B85"/>
    <w:rsid w:val="38216F32"/>
    <w:rsid w:val="38381EFF"/>
    <w:rsid w:val="3843122E"/>
    <w:rsid w:val="384E6C47"/>
    <w:rsid w:val="38B31156"/>
    <w:rsid w:val="38C62397"/>
    <w:rsid w:val="38D52C34"/>
    <w:rsid w:val="390522FF"/>
    <w:rsid w:val="390D23D6"/>
    <w:rsid w:val="39395CAF"/>
    <w:rsid w:val="397630CB"/>
    <w:rsid w:val="39A16D33"/>
    <w:rsid w:val="39D36843"/>
    <w:rsid w:val="3A1C0AAF"/>
    <w:rsid w:val="3A1F6BA3"/>
    <w:rsid w:val="3A23599A"/>
    <w:rsid w:val="3A81720C"/>
    <w:rsid w:val="3AA840F1"/>
    <w:rsid w:val="3AAF3A88"/>
    <w:rsid w:val="3AD153F6"/>
    <w:rsid w:val="3AF1781C"/>
    <w:rsid w:val="3B331C0C"/>
    <w:rsid w:val="3B9A471A"/>
    <w:rsid w:val="3B9D00CE"/>
    <w:rsid w:val="3BAA1ABA"/>
    <w:rsid w:val="3BF166A9"/>
    <w:rsid w:val="3C272F13"/>
    <w:rsid w:val="3C706E90"/>
    <w:rsid w:val="3C7D48A7"/>
    <w:rsid w:val="3CC52D38"/>
    <w:rsid w:val="3CD93927"/>
    <w:rsid w:val="3CED6733"/>
    <w:rsid w:val="3D0C4E0B"/>
    <w:rsid w:val="3D2F5431"/>
    <w:rsid w:val="3D424389"/>
    <w:rsid w:val="3D615E48"/>
    <w:rsid w:val="3DC76F84"/>
    <w:rsid w:val="3DEB0EC4"/>
    <w:rsid w:val="3DF46D6B"/>
    <w:rsid w:val="3E84014D"/>
    <w:rsid w:val="3EB23790"/>
    <w:rsid w:val="3EC859DF"/>
    <w:rsid w:val="3EEC4EF4"/>
    <w:rsid w:val="3F047217"/>
    <w:rsid w:val="3F122481"/>
    <w:rsid w:val="3F1B79DE"/>
    <w:rsid w:val="3F3E1721"/>
    <w:rsid w:val="3F5A27C7"/>
    <w:rsid w:val="3FB3156E"/>
    <w:rsid w:val="3FD13C3B"/>
    <w:rsid w:val="40140ED6"/>
    <w:rsid w:val="4023090A"/>
    <w:rsid w:val="4076794F"/>
    <w:rsid w:val="407C54B8"/>
    <w:rsid w:val="40A9471F"/>
    <w:rsid w:val="40E05CB2"/>
    <w:rsid w:val="40F248E6"/>
    <w:rsid w:val="40F938F8"/>
    <w:rsid w:val="4120297D"/>
    <w:rsid w:val="413606A8"/>
    <w:rsid w:val="41390199"/>
    <w:rsid w:val="41551D01"/>
    <w:rsid w:val="415A6DBD"/>
    <w:rsid w:val="415B709A"/>
    <w:rsid w:val="419812C6"/>
    <w:rsid w:val="41B11ADD"/>
    <w:rsid w:val="41BF069E"/>
    <w:rsid w:val="41BF7A29"/>
    <w:rsid w:val="41C826C6"/>
    <w:rsid w:val="41DE179C"/>
    <w:rsid w:val="420C765B"/>
    <w:rsid w:val="425D7EB7"/>
    <w:rsid w:val="428F45BD"/>
    <w:rsid w:val="42BC2E2F"/>
    <w:rsid w:val="42CC5486"/>
    <w:rsid w:val="42D33CD5"/>
    <w:rsid w:val="42FD4E95"/>
    <w:rsid w:val="430805D0"/>
    <w:rsid w:val="435D440A"/>
    <w:rsid w:val="438974A1"/>
    <w:rsid w:val="43A51B15"/>
    <w:rsid w:val="43AB3626"/>
    <w:rsid w:val="440365B3"/>
    <w:rsid w:val="441440F3"/>
    <w:rsid w:val="442A1C1D"/>
    <w:rsid w:val="447719FC"/>
    <w:rsid w:val="44BB4B48"/>
    <w:rsid w:val="455B1116"/>
    <w:rsid w:val="456A4DC4"/>
    <w:rsid w:val="45A858ED"/>
    <w:rsid w:val="45B830B4"/>
    <w:rsid w:val="461F7CE5"/>
    <w:rsid w:val="467A50A5"/>
    <w:rsid w:val="469D2F78"/>
    <w:rsid w:val="46FC00EB"/>
    <w:rsid w:val="47103D5B"/>
    <w:rsid w:val="47176886"/>
    <w:rsid w:val="47305B9A"/>
    <w:rsid w:val="47365CD3"/>
    <w:rsid w:val="473C043A"/>
    <w:rsid w:val="474D034D"/>
    <w:rsid w:val="47527A52"/>
    <w:rsid w:val="475340CE"/>
    <w:rsid w:val="47E726FC"/>
    <w:rsid w:val="47FB7F56"/>
    <w:rsid w:val="482A3EAC"/>
    <w:rsid w:val="482E25FC"/>
    <w:rsid w:val="48E173E1"/>
    <w:rsid w:val="48E43FD0"/>
    <w:rsid w:val="48F70893"/>
    <w:rsid w:val="491D214E"/>
    <w:rsid w:val="49677A88"/>
    <w:rsid w:val="49EF2621"/>
    <w:rsid w:val="4A3239D7"/>
    <w:rsid w:val="4A411EE6"/>
    <w:rsid w:val="4A912E96"/>
    <w:rsid w:val="4ABB6EEB"/>
    <w:rsid w:val="4AD5013F"/>
    <w:rsid w:val="4B202A33"/>
    <w:rsid w:val="4B4F76A7"/>
    <w:rsid w:val="4B573F6D"/>
    <w:rsid w:val="4B65249E"/>
    <w:rsid w:val="4BB912EB"/>
    <w:rsid w:val="4BBA586F"/>
    <w:rsid w:val="4C324162"/>
    <w:rsid w:val="4C8C73CE"/>
    <w:rsid w:val="4CA87F80"/>
    <w:rsid w:val="4CDC18B5"/>
    <w:rsid w:val="4CEE0161"/>
    <w:rsid w:val="4D696C1A"/>
    <w:rsid w:val="4D6E2F78"/>
    <w:rsid w:val="4D783E8C"/>
    <w:rsid w:val="4DD76336"/>
    <w:rsid w:val="4DF55CC5"/>
    <w:rsid w:val="4E9609D8"/>
    <w:rsid w:val="4EB772F7"/>
    <w:rsid w:val="4ED27916"/>
    <w:rsid w:val="4EFB6C75"/>
    <w:rsid w:val="4F363F69"/>
    <w:rsid w:val="500600CE"/>
    <w:rsid w:val="50395ABF"/>
    <w:rsid w:val="5052359D"/>
    <w:rsid w:val="505A0FAB"/>
    <w:rsid w:val="50A64DA4"/>
    <w:rsid w:val="50AB5F43"/>
    <w:rsid w:val="50B14332"/>
    <w:rsid w:val="50CF3C4B"/>
    <w:rsid w:val="50D21A70"/>
    <w:rsid w:val="50DE66C6"/>
    <w:rsid w:val="51037C2D"/>
    <w:rsid w:val="510C1EF3"/>
    <w:rsid w:val="510C6D30"/>
    <w:rsid w:val="5116195C"/>
    <w:rsid w:val="513613AB"/>
    <w:rsid w:val="515B7A70"/>
    <w:rsid w:val="51644DBE"/>
    <w:rsid w:val="51850890"/>
    <w:rsid w:val="51962A9D"/>
    <w:rsid w:val="522719C8"/>
    <w:rsid w:val="527105C4"/>
    <w:rsid w:val="5284046C"/>
    <w:rsid w:val="5294522F"/>
    <w:rsid w:val="52B15DE1"/>
    <w:rsid w:val="52B3176C"/>
    <w:rsid w:val="52CA0C50"/>
    <w:rsid w:val="52E77D69"/>
    <w:rsid w:val="52F17E4C"/>
    <w:rsid w:val="532E094E"/>
    <w:rsid w:val="533B38FC"/>
    <w:rsid w:val="534D53DE"/>
    <w:rsid w:val="53505A1C"/>
    <w:rsid w:val="53925D40"/>
    <w:rsid w:val="544319D5"/>
    <w:rsid w:val="5473789C"/>
    <w:rsid w:val="5479292E"/>
    <w:rsid w:val="548E0C17"/>
    <w:rsid w:val="54E36CFA"/>
    <w:rsid w:val="54FF0DFE"/>
    <w:rsid w:val="550D1A2D"/>
    <w:rsid w:val="551C775D"/>
    <w:rsid w:val="554E3DBB"/>
    <w:rsid w:val="555B2034"/>
    <w:rsid w:val="55651104"/>
    <w:rsid w:val="5596306C"/>
    <w:rsid w:val="55A412E0"/>
    <w:rsid w:val="55A94198"/>
    <w:rsid w:val="55AC0AE1"/>
    <w:rsid w:val="55BD1D91"/>
    <w:rsid w:val="560C1580"/>
    <w:rsid w:val="561F33A6"/>
    <w:rsid w:val="565C123C"/>
    <w:rsid w:val="56933A4F"/>
    <w:rsid w:val="57F124AD"/>
    <w:rsid w:val="587B20F4"/>
    <w:rsid w:val="587C58DD"/>
    <w:rsid w:val="587D0513"/>
    <w:rsid w:val="58AA5856"/>
    <w:rsid w:val="58F0297D"/>
    <w:rsid w:val="58FC58DC"/>
    <w:rsid w:val="598C3104"/>
    <w:rsid w:val="59B13E05"/>
    <w:rsid w:val="59C208D3"/>
    <w:rsid w:val="59F82547"/>
    <w:rsid w:val="5A11284A"/>
    <w:rsid w:val="5A9D7377"/>
    <w:rsid w:val="5AA601F5"/>
    <w:rsid w:val="5AB8315E"/>
    <w:rsid w:val="5ACF31DE"/>
    <w:rsid w:val="5AE64A95"/>
    <w:rsid w:val="5B120D53"/>
    <w:rsid w:val="5B6C5663"/>
    <w:rsid w:val="5B8A7922"/>
    <w:rsid w:val="5B977B3E"/>
    <w:rsid w:val="5BF705DC"/>
    <w:rsid w:val="5C380CC4"/>
    <w:rsid w:val="5C382CBA"/>
    <w:rsid w:val="5CCC18B7"/>
    <w:rsid w:val="5CCC3817"/>
    <w:rsid w:val="5D0905C7"/>
    <w:rsid w:val="5D3F72BB"/>
    <w:rsid w:val="5D722610"/>
    <w:rsid w:val="5D9A56C3"/>
    <w:rsid w:val="5E900F69"/>
    <w:rsid w:val="5EA747C2"/>
    <w:rsid w:val="5ED35331"/>
    <w:rsid w:val="5EEC5BF1"/>
    <w:rsid w:val="5F435394"/>
    <w:rsid w:val="5FA171DD"/>
    <w:rsid w:val="5FDE21DF"/>
    <w:rsid w:val="5FF92580"/>
    <w:rsid w:val="60B075FE"/>
    <w:rsid w:val="60C70EC5"/>
    <w:rsid w:val="60C85889"/>
    <w:rsid w:val="60F91D87"/>
    <w:rsid w:val="611D2EAE"/>
    <w:rsid w:val="612E1517"/>
    <w:rsid w:val="615054AD"/>
    <w:rsid w:val="615B1020"/>
    <w:rsid w:val="617A5F38"/>
    <w:rsid w:val="620D2908"/>
    <w:rsid w:val="621438EE"/>
    <w:rsid w:val="62145BD5"/>
    <w:rsid w:val="62357A97"/>
    <w:rsid w:val="62FD472A"/>
    <w:rsid w:val="63414F5F"/>
    <w:rsid w:val="64124E0D"/>
    <w:rsid w:val="641A3247"/>
    <w:rsid w:val="64467A86"/>
    <w:rsid w:val="645135FE"/>
    <w:rsid w:val="646802C9"/>
    <w:rsid w:val="64AF414A"/>
    <w:rsid w:val="64B671C1"/>
    <w:rsid w:val="64CA34E7"/>
    <w:rsid w:val="64D546E5"/>
    <w:rsid w:val="64DD63CE"/>
    <w:rsid w:val="64EC2D3F"/>
    <w:rsid w:val="64F57137"/>
    <w:rsid w:val="65083824"/>
    <w:rsid w:val="651F307E"/>
    <w:rsid w:val="65B732B6"/>
    <w:rsid w:val="65DD0843"/>
    <w:rsid w:val="66132807"/>
    <w:rsid w:val="662F4B20"/>
    <w:rsid w:val="66710969"/>
    <w:rsid w:val="66724B64"/>
    <w:rsid w:val="66A02833"/>
    <w:rsid w:val="66C86376"/>
    <w:rsid w:val="66CF4E51"/>
    <w:rsid w:val="66D47E98"/>
    <w:rsid w:val="66F127F8"/>
    <w:rsid w:val="66F978FF"/>
    <w:rsid w:val="66FC2F4B"/>
    <w:rsid w:val="67036746"/>
    <w:rsid w:val="67107DE0"/>
    <w:rsid w:val="6748447C"/>
    <w:rsid w:val="674A63AC"/>
    <w:rsid w:val="67564C2A"/>
    <w:rsid w:val="67580AC9"/>
    <w:rsid w:val="6760797E"/>
    <w:rsid w:val="67653BE0"/>
    <w:rsid w:val="67B0620F"/>
    <w:rsid w:val="67E36682"/>
    <w:rsid w:val="68272AE3"/>
    <w:rsid w:val="682B5BA0"/>
    <w:rsid w:val="682C1EEC"/>
    <w:rsid w:val="68AC4EBF"/>
    <w:rsid w:val="68B7181F"/>
    <w:rsid w:val="68BA5881"/>
    <w:rsid w:val="68DC3034"/>
    <w:rsid w:val="68E5013A"/>
    <w:rsid w:val="68EC2AE7"/>
    <w:rsid w:val="692048AA"/>
    <w:rsid w:val="692823E0"/>
    <w:rsid w:val="694766FF"/>
    <w:rsid w:val="69577C08"/>
    <w:rsid w:val="695928D6"/>
    <w:rsid w:val="69624C57"/>
    <w:rsid w:val="696F185E"/>
    <w:rsid w:val="69902120"/>
    <w:rsid w:val="69B253BB"/>
    <w:rsid w:val="69B47B0D"/>
    <w:rsid w:val="6A0204C0"/>
    <w:rsid w:val="6A0A175A"/>
    <w:rsid w:val="6A3F1ACC"/>
    <w:rsid w:val="6A6D7740"/>
    <w:rsid w:val="6A7A16B8"/>
    <w:rsid w:val="6A7F636D"/>
    <w:rsid w:val="6A84231C"/>
    <w:rsid w:val="6A845731"/>
    <w:rsid w:val="6A886089"/>
    <w:rsid w:val="6A8E5FAC"/>
    <w:rsid w:val="6AA45DD3"/>
    <w:rsid w:val="6AA951D3"/>
    <w:rsid w:val="6ABE62BC"/>
    <w:rsid w:val="6B1059ED"/>
    <w:rsid w:val="6B152F90"/>
    <w:rsid w:val="6B390252"/>
    <w:rsid w:val="6B4F60B4"/>
    <w:rsid w:val="6B6A4927"/>
    <w:rsid w:val="6B8D7417"/>
    <w:rsid w:val="6B9A0A20"/>
    <w:rsid w:val="6BA50055"/>
    <w:rsid w:val="6BB55EF7"/>
    <w:rsid w:val="6BDE3D36"/>
    <w:rsid w:val="6BE562B6"/>
    <w:rsid w:val="6C3D54F9"/>
    <w:rsid w:val="6C48784D"/>
    <w:rsid w:val="6C555FA9"/>
    <w:rsid w:val="6C62121D"/>
    <w:rsid w:val="6D2041C1"/>
    <w:rsid w:val="6D5060AD"/>
    <w:rsid w:val="6D6830E8"/>
    <w:rsid w:val="6DB048B7"/>
    <w:rsid w:val="6DB75940"/>
    <w:rsid w:val="6DBB590E"/>
    <w:rsid w:val="6DFD0C21"/>
    <w:rsid w:val="6E1710E2"/>
    <w:rsid w:val="6E2D090E"/>
    <w:rsid w:val="6E331698"/>
    <w:rsid w:val="6E5D36E0"/>
    <w:rsid w:val="6E781A51"/>
    <w:rsid w:val="6E7C4EDA"/>
    <w:rsid w:val="6ECF255B"/>
    <w:rsid w:val="6ED22F0F"/>
    <w:rsid w:val="6EEB62D7"/>
    <w:rsid w:val="6F0B1443"/>
    <w:rsid w:val="6F1A0ED3"/>
    <w:rsid w:val="6F1F3C7A"/>
    <w:rsid w:val="6F777944"/>
    <w:rsid w:val="6FA04DBB"/>
    <w:rsid w:val="6FAD1838"/>
    <w:rsid w:val="7020414E"/>
    <w:rsid w:val="703E0D75"/>
    <w:rsid w:val="705F0B4F"/>
    <w:rsid w:val="70CB6027"/>
    <w:rsid w:val="70E418FE"/>
    <w:rsid w:val="70E64A50"/>
    <w:rsid w:val="711E068D"/>
    <w:rsid w:val="716B764B"/>
    <w:rsid w:val="71816E6E"/>
    <w:rsid w:val="718D136F"/>
    <w:rsid w:val="71D92806"/>
    <w:rsid w:val="71DE7E1D"/>
    <w:rsid w:val="72BE6A64"/>
    <w:rsid w:val="72C25048"/>
    <w:rsid w:val="72D62BA9"/>
    <w:rsid w:val="73117D7E"/>
    <w:rsid w:val="7318735E"/>
    <w:rsid w:val="73E942E0"/>
    <w:rsid w:val="73FA1C2B"/>
    <w:rsid w:val="7421215F"/>
    <w:rsid w:val="742A64A8"/>
    <w:rsid w:val="743261FE"/>
    <w:rsid w:val="7447334F"/>
    <w:rsid w:val="74931CF1"/>
    <w:rsid w:val="74AA0C2D"/>
    <w:rsid w:val="74C44DE8"/>
    <w:rsid w:val="74DC591A"/>
    <w:rsid w:val="74DD0590"/>
    <w:rsid w:val="74E83536"/>
    <w:rsid w:val="755723C0"/>
    <w:rsid w:val="755D72AA"/>
    <w:rsid w:val="7590142E"/>
    <w:rsid w:val="75965088"/>
    <w:rsid w:val="759F7BE6"/>
    <w:rsid w:val="75A55718"/>
    <w:rsid w:val="75B17C2F"/>
    <w:rsid w:val="75B710B1"/>
    <w:rsid w:val="75B773EB"/>
    <w:rsid w:val="75B94E29"/>
    <w:rsid w:val="75DF4A93"/>
    <w:rsid w:val="76533616"/>
    <w:rsid w:val="765C3401"/>
    <w:rsid w:val="7687606F"/>
    <w:rsid w:val="76D548AF"/>
    <w:rsid w:val="76FB1D6F"/>
    <w:rsid w:val="77185BF4"/>
    <w:rsid w:val="77444D05"/>
    <w:rsid w:val="77756B2D"/>
    <w:rsid w:val="77AB0ACF"/>
    <w:rsid w:val="77B46856"/>
    <w:rsid w:val="77DA4519"/>
    <w:rsid w:val="77DC2D07"/>
    <w:rsid w:val="77F25648"/>
    <w:rsid w:val="78961451"/>
    <w:rsid w:val="78996A59"/>
    <w:rsid w:val="78AE6CB9"/>
    <w:rsid w:val="78C14E7A"/>
    <w:rsid w:val="78F47F26"/>
    <w:rsid w:val="78F978E5"/>
    <w:rsid w:val="790A2702"/>
    <w:rsid w:val="794C610F"/>
    <w:rsid w:val="795B1D53"/>
    <w:rsid w:val="79782905"/>
    <w:rsid w:val="79915DBE"/>
    <w:rsid w:val="799202F7"/>
    <w:rsid w:val="79991DA1"/>
    <w:rsid w:val="79ED6E4F"/>
    <w:rsid w:val="79F42538"/>
    <w:rsid w:val="7A0B3A05"/>
    <w:rsid w:val="7A340F22"/>
    <w:rsid w:val="7A536FFF"/>
    <w:rsid w:val="7A5663FB"/>
    <w:rsid w:val="7A7758DE"/>
    <w:rsid w:val="7A8C2B0C"/>
    <w:rsid w:val="7AC04563"/>
    <w:rsid w:val="7AFB7C7F"/>
    <w:rsid w:val="7B3A3063"/>
    <w:rsid w:val="7B492A78"/>
    <w:rsid w:val="7B4D687E"/>
    <w:rsid w:val="7B8E01BE"/>
    <w:rsid w:val="7B9D2AF7"/>
    <w:rsid w:val="7BB22BED"/>
    <w:rsid w:val="7BBC0173"/>
    <w:rsid w:val="7BBF2A6D"/>
    <w:rsid w:val="7BCD0334"/>
    <w:rsid w:val="7C014B9D"/>
    <w:rsid w:val="7C43369E"/>
    <w:rsid w:val="7C622F4D"/>
    <w:rsid w:val="7C84042F"/>
    <w:rsid w:val="7C907F65"/>
    <w:rsid w:val="7CDF6089"/>
    <w:rsid w:val="7CED360A"/>
    <w:rsid w:val="7CF30BF7"/>
    <w:rsid w:val="7CFE1373"/>
    <w:rsid w:val="7D0B32A7"/>
    <w:rsid w:val="7D0C35D2"/>
    <w:rsid w:val="7D2A2168"/>
    <w:rsid w:val="7D3060EB"/>
    <w:rsid w:val="7D7D5879"/>
    <w:rsid w:val="7D904960"/>
    <w:rsid w:val="7DAD07AB"/>
    <w:rsid w:val="7E350DC4"/>
    <w:rsid w:val="7E45568C"/>
    <w:rsid w:val="7E462FD2"/>
    <w:rsid w:val="7E4B683A"/>
    <w:rsid w:val="7E795155"/>
    <w:rsid w:val="7EC73485"/>
    <w:rsid w:val="7EEB0B5F"/>
    <w:rsid w:val="7F076C05"/>
    <w:rsid w:val="7F631961"/>
    <w:rsid w:val="7F662BE1"/>
    <w:rsid w:val="7F6E0A32"/>
    <w:rsid w:val="7FA426A6"/>
    <w:rsid w:val="7FAE755F"/>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4"/>
    <w:qFormat/>
    <w:uiPriority w:val="9"/>
    <w:rPr>
      <w:b/>
      <w:bCs/>
      <w:sz w:val="32"/>
      <w:szCs w:val="32"/>
    </w:rPr>
  </w:style>
  <w:style w:type="paragraph" w:customStyle="1" w:styleId="27">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8">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9">
    <w:name w:val="BodyText"/>
    <w:basedOn w:val="1"/>
    <w:next w:val="30"/>
    <w:qFormat/>
    <w:uiPriority w:val="0"/>
    <w:pPr>
      <w:spacing w:after="120"/>
      <w:jc w:val="both"/>
      <w:textAlignment w:val="baseline"/>
    </w:pPr>
  </w:style>
  <w:style w:type="paragraph" w:customStyle="1" w:styleId="30">
    <w:name w:val="UserStyle_0"/>
    <w:basedOn w:val="31"/>
    <w:next w:val="32"/>
    <w:qFormat/>
    <w:uiPriority w:val="0"/>
    <w:pPr>
      <w:widowControl/>
      <w:spacing w:line="240" w:lineRule="auto"/>
      <w:ind w:left="420"/>
      <w:jc w:val="both"/>
      <w:textAlignment w:val="baseline"/>
    </w:pPr>
  </w:style>
  <w:style w:type="paragraph" w:customStyle="1" w:styleId="31">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2">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33">
    <w:name w:val="样式 首行缩进:  2 字符"/>
    <w:basedOn w:val="1"/>
    <w:qFormat/>
    <w:uiPriority w:val="0"/>
    <w:pPr>
      <w:widowControl/>
      <w:ind w:firstLine="200"/>
    </w:pPr>
    <w:rPr>
      <w:rFonts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7"/>
    <customShpInfo spid="_x0000_s1026" textRotate="1"/>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40100</Words>
  <Characters>41681</Characters>
  <Lines>0</Lines>
  <Paragraphs>0</Paragraphs>
  <TotalTime>0</TotalTime>
  <ScaleCrop>false</ScaleCrop>
  <LinksUpToDate>false</LinksUpToDate>
  <CharactersWithSpaces>43382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孔大哥</cp:lastModifiedBy>
  <cp:lastPrinted>2025-08-15T08:25:00Z</cp:lastPrinted>
  <dcterms:modified xsi:type="dcterms:W3CDTF">2025-08-26T03:00:28Z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91CC91DB005A45CFAFDA21FF2CEB0D42_13</vt:lpwstr>
  </property>
  <property fmtid="{D5CDD505-2E9C-101B-9397-08002B2CF9AE}" pid="4" name="KSOTemplateDocerSaveRecord">
    <vt:lpwstr>eyJoZGlkIjoiNzA3MmYxYmRhYTQzOWRjYThjOThmYTlhYjk5YzA1ZTgiLCJ1c2VySWQiOiIyMzcyMjg4MzAifQ==</vt:lpwstr>
  </property>
</Properties>
</file>