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XYCG【2025】051-1号</w:t>
      </w:r>
    </w:p>
    <w:p>
      <w:pPr>
        <w:rPr>
          <w:rFonts w:hint="eastAsia" w:ascii="宋体"/>
          <w:b/>
          <w:color w:val="auto"/>
          <w:sz w:val="36"/>
          <w:szCs w:val="36"/>
          <w:highlight w:val="none"/>
        </w:rPr>
      </w:pPr>
    </w:p>
    <w:p>
      <w:pPr>
        <w:pStyle w:val="8"/>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2025年（小型）环卫作业车辆配件类物资采购（第二次）</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233737"/>
      <w:bookmarkEnd w:id="2"/>
      <w:bookmarkStart w:id="3" w:name="_Hlt101843627"/>
      <w:bookmarkEnd w:id="3"/>
      <w:bookmarkStart w:id="4" w:name="_Toc91771145"/>
      <w:bookmarkStart w:id="5" w:name="_Toc2899"/>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7"/>
    <w:p>
      <w:pPr>
        <w:pStyle w:val="17"/>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3"/>
        <w:tabs>
          <w:tab w:val="right" w:leader="dot" w:pos="8306"/>
        </w:tabs>
      </w:pPr>
    </w:p>
    <w:p>
      <w:pPr>
        <w:pStyle w:val="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32006"/>
      <w:bookmarkStart w:id="9" w:name="_Toc91771146"/>
      <w:r>
        <w:rPr>
          <w:rFonts w:hint="eastAsia" w:ascii="黑体" w:hAnsi="黑体" w:eastAsia="黑体"/>
          <w:color w:val="auto"/>
          <w:sz w:val="36"/>
          <w:highlight w:val="none"/>
        </w:rPr>
        <w:t>第一章 询价邀请公告</w:t>
      </w:r>
      <w:bookmarkEnd w:id="8"/>
      <w:bookmarkEnd w:id="9"/>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2025年（小型）环卫作业车辆配件类物资采购（第二次）</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XYCG【2025】051-1号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cs="宋体"/>
          <w:color w:val="auto"/>
          <w:sz w:val="24"/>
          <w:highlight w:val="none"/>
          <w:lang w:val="en-US" w:eastAsia="zh-CN"/>
        </w:rPr>
        <w:t>2025年（小型）环卫作业车辆配件类物资采购（第二次）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eastAsia="宋体" w:cs="宋体"/>
          <w:b w:val="0"/>
          <w:bCs w:val="0"/>
          <w:color w:val="auto"/>
          <w:sz w:val="24"/>
          <w:szCs w:val="24"/>
          <w:highlight w:val="none"/>
          <w:lang w:val="en-US" w:eastAsia="zh-CN"/>
        </w:rPr>
        <w:t>299</w:t>
      </w:r>
      <w:r>
        <w:rPr>
          <w:rFonts w:hint="eastAsia" w:ascii="宋体" w:hAnsi="宋体" w:cs="宋体"/>
          <w:b w:val="0"/>
          <w:bCs w:val="0"/>
          <w:color w:val="auto"/>
          <w:sz w:val="24"/>
          <w:szCs w:val="24"/>
          <w:highlight w:val="none"/>
          <w:lang w:val="en-US" w:eastAsia="zh-CN"/>
        </w:rPr>
        <w:t>594</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管理环卫车辆的维修配件</w:t>
      </w:r>
      <w:r>
        <w:rPr>
          <w:rFonts w:hint="eastAsia" w:hAnsi="宋体"/>
          <w:b w:val="0"/>
          <w:bCs w:val="0"/>
          <w:sz w:val="24"/>
          <w:szCs w:val="24"/>
        </w:rPr>
        <w:t>进行采购，</w:t>
      </w:r>
      <w:r>
        <w:rPr>
          <w:rFonts w:hint="eastAsia" w:hAnsi="宋体"/>
          <w:b w:val="0"/>
          <w:bCs w:val="0"/>
          <w:sz w:val="24"/>
          <w:szCs w:val="24"/>
          <w:lang w:val="en-US" w:eastAsia="zh-CN"/>
        </w:rPr>
        <w:t>服务期限为1年。</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29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0" w:name="OLE_LINK4"/>
      <w:r>
        <w:rPr>
          <w:rFonts w:hint="eastAsia" w:ascii="宋体" w:hAnsi="宋体" w:eastAsia="宋体" w:cs="宋体"/>
          <w:color w:val="auto"/>
          <w:sz w:val="24"/>
          <w:highlight w:val="none"/>
          <w:lang w:val="en-US" w:eastAsia="zh-CN"/>
        </w:rPr>
        <w:t>6523011</w:t>
      </w:r>
      <w:bookmarkEnd w:id="10"/>
    </w:p>
    <w:p>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1" w:name="_Toc16517"/>
      <w:bookmarkStart w:id="12" w:name="_Toc91771147"/>
      <w:r>
        <w:rPr>
          <w:rFonts w:hint="eastAsia" w:ascii="黑体" w:hAnsi="黑体" w:eastAsia="黑体"/>
          <w:color w:val="auto"/>
          <w:sz w:val="36"/>
          <w:highlight w:val="none"/>
        </w:rPr>
        <w:t>第二章 询价须知</w:t>
      </w:r>
      <w:bookmarkEnd w:id="11"/>
      <w:bookmarkEnd w:id="12"/>
    </w:p>
    <w:p>
      <w:pPr>
        <w:spacing w:after="240" w:afterLines="100"/>
        <w:jc w:val="center"/>
        <w:outlineLvl w:val="1"/>
        <w:rPr>
          <w:rFonts w:hint="eastAsia" w:ascii="宋体" w:hAnsi="宋体"/>
          <w:b/>
          <w:color w:val="auto"/>
          <w:sz w:val="32"/>
          <w:highlight w:val="none"/>
        </w:rPr>
      </w:pPr>
      <w:bookmarkStart w:id="13" w:name="_Toc91771148"/>
      <w:bookmarkStart w:id="14" w:name="_Toc25064"/>
      <w:r>
        <w:rPr>
          <w:rFonts w:hint="eastAsia" w:ascii="宋体" w:hAnsi="宋体"/>
          <w:b/>
          <w:color w:val="auto"/>
          <w:sz w:val="32"/>
          <w:highlight w:val="none"/>
        </w:rPr>
        <w:t>一、供应商须知前附表</w:t>
      </w:r>
      <w:bookmarkEnd w:id="13"/>
      <w:bookmarkEnd w:id="14"/>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b/>
                <w:bCs/>
                <w:color w:val="auto"/>
                <w:sz w:val="24"/>
                <w:szCs w:val="24"/>
                <w:highlight w:val="none"/>
                <w:lang w:val="en-US" w:eastAsia="zh-CN"/>
              </w:rPr>
              <w:t>299</w:t>
            </w:r>
            <w:r>
              <w:rPr>
                <w:rFonts w:hint="eastAsia" w:ascii="宋体" w:hAnsi="宋体" w:cs="宋体"/>
                <w:b/>
                <w:bCs/>
                <w:color w:val="auto"/>
                <w:sz w:val="24"/>
                <w:szCs w:val="24"/>
                <w:highlight w:val="none"/>
                <w:lang w:val="en-US" w:eastAsia="zh-CN"/>
              </w:rPr>
              <w:t>594</w:t>
            </w:r>
            <w:r>
              <w:rPr>
                <w:b w:val="0"/>
                <w:bCs w:val="0"/>
                <w:color w:val="auto"/>
                <w:sz w:val="24"/>
                <w:szCs w:val="24"/>
                <w:highlight w:val="none"/>
              </w:rPr>
              <w:t>元</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299</w:t>
            </w:r>
            <w:r>
              <w:rPr>
                <w:rFonts w:hint="eastAsia" w:ascii="宋体" w:hAnsi="宋体" w:cs="宋体"/>
                <w:b/>
                <w:bCs/>
                <w:color w:val="000000" w:themeColor="text1"/>
                <w:sz w:val="24"/>
                <w:szCs w:val="24"/>
                <w:highlight w:val="none"/>
                <w:lang w:val="en-US" w:eastAsia="zh-CN"/>
                <w14:textFill>
                  <w14:solidFill>
                    <w14:schemeClr w14:val="tx1"/>
                  </w14:solidFill>
                </w14:textFill>
              </w:rPr>
              <w:t>594</w:t>
            </w:r>
            <w:r>
              <w:rPr>
                <w:b w:val="0"/>
                <w:bCs w:val="0"/>
                <w:color w:val="auto"/>
                <w:sz w:val="24"/>
                <w:szCs w:val="24"/>
                <w:highlight w:val="none"/>
              </w:rPr>
              <w:t>元</w:t>
            </w:r>
            <w:r>
              <w:rPr>
                <w:rFonts w:hint="eastAsia"/>
                <w:color w:val="auto"/>
                <w:highlight w:val="none"/>
                <w:lang w:val="zh-CN"/>
              </w:rPr>
              <w:t>；</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5" w:name="OLE_LINK1"/>
            <w:r>
              <w:rPr>
                <w:rFonts w:hint="eastAsia"/>
                <w:b/>
                <w:bCs/>
                <w:color w:val="auto"/>
                <w:highlight w:val="none"/>
                <w:lang w:eastAsia="zh-CN"/>
              </w:rPr>
              <w:t>☑</w:t>
            </w:r>
            <w:bookmarkEnd w:id="15"/>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贰仟元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6"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6"/>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醉美公司配件采购</w:t>
            </w:r>
            <w:r>
              <w:rPr>
                <w:rFonts w:hint="eastAsia"/>
                <w:b/>
                <w:bCs/>
                <w:color w:val="auto"/>
                <w:highlight w:val="none"/>
              </w:rPr>
              <w:t>询价保证金”</w:t>
            </w:r>
            <w:r>
              <w:rPr>
                <w:rFonts w:hint="eastAsia"/>
                <w:b/>
                <w:bCs/>
                <w:color w:val="auto"/>
                <w:highlight w:val="none"/>
                <w:lang w:val="en-US" w:eastAsia="zh-CN"/>
              </w:rPr>
              <w:t>参加第一次询价采购已缴纳询价保证金的供应商，如需参加第二次询价采购活动的，不用再次缴纳询价保证金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李先生</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7" w:name="OLE_LINK3"/>
            <w:r>
              <w:rPr>
                <w:rFonts w:hint="eastAsia"/>
                <w:b/>
                <w:bCs/>
                <w:color w:val="auto"/>
                <w:highlight w:val="none"/>
                <w:lang w:eastAsia="zh-CN"/>
              </w:rPr>
              <w:t>☑</w:t>
            </w:r>
            <w:bookmarkEnd w:id="17"/>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29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bookmarkStart w:id="105" w:name="_GoBack"/>
            <w:bookmarkEnd w:id="105"/>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8" w:name="_Toc91771149"/>
      <w:bookmarkStart w:id="19" w:name="_Toc14219"/>
      <w:r>
        <w:rPr>
          <w:rFonts w:hint="eastAsia" w:ascii="宋体" w:hAnsi="宋体"/>
          <w:b/>
          <w:color w:val="auto"/>
          <w:sz w:val="32"/>
          <w:highlight w:val="none"/>
        </w:rPr>
        <w:t>二、总则</w:t>
      </w:r>
      <w:bookmarkEnd w:id="18"/>
      <w:bookmarkEnd w:id="1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0" w:name="_Toc91771150"/>
      <w:bookmarkStart w:id="21" w:name="_Toc20713"/>
      <w:r>
        <w:rPr>
          <w:rFonts w:ascii="宋体" w:hAnsi="宋体"/>
          <w:b/>
          <w:color w:val="auto"/>
          <w:sz w:val="32"/>
          <w:highlight w:val="none"/>
        </w:rPr>
        <w:t>三、询价文件</w:t>
      </w:r>
      <w:bookmarkEnd w:id="20"/>
      <w:bookmarkEnd w:id="2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2" w:name="_Toc7918"/>
      <w:bookmarkStart w:id="23" w:name="_Toc91771151"/>
      <w:r>
        <w:rPr>
          <w:rFonts w:ascii="宋体" w:hAnsi="宋体"/>
          <w:b/>
          <w:color w:val="auto"/>
          <w:sz w:val="32"/>
          <w:highlight w:val="none"/>
        </w:rPr>
        <w:t>四、询价响应文件</w:t>
      </w:r>
      <w:bookmarkEnd w:id="22"/>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91771152"/>
      <w:bookmarkStart w:id="25" w:name="_Toc27568"/>
      <w:r>
        <w:rPr>
          <w:rFonts w:ascii="宋体" w:hAnsi="宋体"/>
          <w:b/>
          <w:color w:val="auto"/>
          <w:sz w:val="32"/>
          <w:highlight w:val="none"/>
        </w:rPr>
        <w:t>五、询价及评审过程</w:t>
      </w:r>
      <w:bookmarkEnd w:id="24"/>
      <w:bookmarkEnd w:id="2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6" w:name="_Toc91771153"/>
      <w:bookmarkStart w:id="27" w:name="_Toc4456"/>
      <w:r>
        <w:rPr>
          <w:rFonts w:ascii="宋体" w:hAnsi="宋体"/>
          <w:b/>
          <w:color w:val="auto"/>
          <w:sz w:val="32"/>
          <w:highlight w:val="none"/>
        </w:rPr>
        <w:t>六、成交事项</w:t>
      </w:r>
      <w:bookmarkEnd w:id="26"/>
      <w:bookmarkEnd w:id="2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8" w:name="_Toc11002"/>
      <w:bookmarkStart w:id="29" w:name="_Toc91771154"/>
      <w:r>
        <w:rPr>
          <w:rFonts w:ascii="宋体" w:hAnsi="宋体"/>
          <w:b/>
          <w:color w:val="auto"/>
          <w:sz w:val="32"/>
          <w:highlight w:val="none"/>
        </w:rPr>
        <w:t>七、合同事项</w:t>
      </w:r>
      <w:bookmarkEnd w:id="28"/>
      <w:bookmarkEnd w:id="29"/>
    </w:p>
    <w:p>
      <w:pPr>
        <w:spacing w:line="360" w:lineRule="auto"/>
        <w:rPr>
          <w:b/>
          <w:color w:val="auto"/>
          <w:sz w:val="24"/>
          <w:highlight w:val="none"/>
        </w:rPr>
      </w:pPr>
      <w:bookmarkStart w:id="30" w:name="_Toc430773927"/>
      <w:bookmarkStart w:id="31" w:name="_Toc101250646"/>
      <w:bookmarkStart w:id="32" w:name="_Toc101174151"/>
      <w:bookmarkStart w:id="33" w:name="_Toc101338364"/>
      <w:bookmarkStart w:id="34" w:name="_Toc209847069"/>
      <w:r>
        <w:rPr>
          <w:b/>
          <w:color w:val="auto"/>
          <w:sz w:val="24"/>
          <w:highlight w:val="none"/>
        </w:rPr>
        <w:t>25.签订合同</w:t>
      </w:r>
      <w:bookmarkEnd w:id="30"/>
      <w:bookmarkEnd w:id="31"/>
      <w:bookmarkEnd w:id="32"/>
      <w:bookmarkEnd w:id="33"/>
      <w:bookmarkEnd w:id="3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5" w:name="_Toc91771155"/>
      <w:bookmarkStart w:id="36" w:name="_Toc29183"/>
      <w:r>
        <w:rPr>
          <w:rFonts w:ascii="宋体" w:hAnsi="宋体"/>
          <w:b/>
          <w:color w:val="auto"/>
          <w:sz w:val="32"/>
          <w:highlight w:val="none"/>
        </w:rPr>
        <w:t>八、询价纪律要求</w:t>
      </w:r>
      <w:bookmarkEnd w:id="35"/>
      <w:bookmarkEnd w:id="3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7" w:name="_Toc91771156"/>
      <w:bookmarkStart w:id="38" w:name="_Toc1519"/>
      <w:r>
        <w:rPr>
          <w:rFonts w:ascii="宋体" w:hAnsi="宋体"/>
          <w:b/>
          <w:color w:val="auto"/>
          <w:sz w:val="32"/>
          <w:highlight w:val="none"/>
        </w:rPr>
        <w:t>九、询问、质疑和投诉</w:t>
      </w:r>
      <w:bookmarkEnd w:id="37"/>
      <w:bookmarkEnd w:id="3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9" w:name="_Toc25236"/>
      <w:bookmarkStart w:id="40" w:name="_Toc91771157"/>
      <w:r>
        <w:rPr>
          <w:rFonts w:ascii="宋体" w:hAnsi="宋体"/>
          <w:b/>
          <w:color w:val="auto"/>
          <w:sz w:val="32"/>
          <w:highlight w:val="none"/>
        </w:rPr>
        <w:t>十、其他</w:t>
      </w:r>
      <w:bookmarkEnd w:id="39"/>
      <w:bookmarkEnd w:id="4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1" w:name="_Toc183582232"/>
      <w:bookmarkStart w:id="42" w:name="_Toc183682369"/>
      <w:bookmarkStart w:id="43" w:name="_Toc217446057"/>
      <w:r>
        <w:rPr>
          <w:rFonts w:ascii="黑体" w:hAnsi="黑体" w:eastAsia="黑体"/>
          <w:color w:val="auto"/>
          <w:sz w:val="36"/>
          <w:highlight w:val="none"/>
        </w:rPr>
        <w:br w:type="page"/>
      </w:r>
      <w:bookmarkStart w:id="44" w:name="_Toc91771158"/>
      <w:bookmarkStart w:id="45" w:name="_Toc18678"/>
      <w:r>
        <w:rPr>
          <w:rFonts w:hint="eastAsia" w:ascii="黑体" w:hAnsi="黑体" w:eastAsia="黑体"/>
          <w:color w:val="auto"/>
          <w:sz w:val="36"/>
          <w:highlight w:val="none"/>
        </w:rPr>
        <w:t>第三章 项目技术、服务及商务要求</w:t>
      </w:r>
      <w:bookmarkEnd w:id="44"/>
      <w:bookmarkEnd w:id="45"/>
    </w:p>
    <w:p>
      <w:pPr>
        <w:outlineLvl w:val="1"/>
        <w:rPr>
          <w:rFonts w:hint="eastAsia" w:ascii="宋体" w:hAnsi="宋体"/>
          <w:b/>
          <w:color w:val="auto"/>
          <w:sz w:val="32"/>
          <w:highlight w:val="none"/>
        </w:rPr>
      </w:pPr>
      <w:bookmarkStart w:id="46" w:name="_Toc91771159"/>
      <w:bookmarkStart w:id="47" w:name="_Toc4052"/>
      <w:r>
        <w:rPr>
          <w:rFonts w:hint="eastAsia" w:ascii="宋体" w:hAnsi="宋体"/>
          <w:b/>
          <w:color w:val="auto"/>
          <w:sz w:val="32"/>
          <w:highlight w:val="none"/>
        </w:rPr>
        <w:t>一、项目概况</w:t>
      </w:r>
      <w:bookmarkEnd w:id="46"/>
      <w:bookmarkEnd w:id="47"/>
    </w:p>
    <w:p>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管理环卫车辆的维修配件</w:t>
      </w:r>
      <w:r>
        <w:rPr>
          <w:rFonts w:hint="eastAsia" w:hAnsi="宋体"/>
          <w:b w:val="0"/>
          <w:bCs w:val="0"/>
          <w:sz w:val="24"/>
          <w:szCs w:val="24"/>
        </w:rPr>
        <w:t>进行采购，</w:t>
      </w:r>
      <w:r>
        <w:rPr>
          <w:rFonts w:hint="eastAsia" w:hAnsi="宋体"/>
          <w:b w:val="0"/>
          <w:bCs w:val="0"/>
          <w:sz w:val="24"/>
          <w:szCs w:val="24"/>
          <w:lang w:val="en-US" w:eastAsia="zh-CN"/>
        </w:rPr>
        <w:t>服务期限为1年。</w:t>
      </w:r>
    </w:p>
    <w:p>
      <w:pPr>
        <w:numPr>
          <w:ilvl w:val="0"/>
          <w:numId w:val="1"/>
        </w:numPr>
        <w:rPr>
          <w:rFonts w:hint="eastAsia" w:ascii="宋体" w:hAnsi="宋体" w:eastAsia="宋体" w:cs="宋体"/>
          <w:b/>
          <w:bCs/>
          <w:color w:val="auto"/>
          <w:sz w:val="32"/>
          <w:szCs w:val="32"/>
          <w:highlight w:val="none"/>
          <w:lang w:val="en-US" w:eastAsia="zh-CN"/>
        </w:rPr>
      </w:pPr>
      <w:bookmarkStart w:id="48" w:name="_Toc6383"/>
      <w:bookmarkStart w:id="49" w:name="_Toc91771163"/>
      <w:r>
        <w:rPr>
          <w:rFonts w:hint="eastAsia" w:ascii="宋体" w:hAnsi="宋体" w:eastAsia="宋体" w:cs="宋体"/>
          <w:b/>
          <w:bCs/>
          <w:color w:val="auto"/>
          <w:sz w:val="32"/>
          <w:szCs w:val="32"/>
          <w:highlight w:val="none"/>
          <w:lang w:val="en-US" w:eastAsia="zh-CN"/>
        </w:rPr>
        <w:t>采购清单及单价限价</w:t>
      </w:r>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855"/>
        <w:gridCol w:w="148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2025年（小型）环卫作业车辆配件类物资采购（第二次）</w:t>
            </w:r>
            <w:r>
              <w:rPr>
                <w:rFonts w:hint="eastAsia" w:ascii="宋体" w:hAnsi="宋体" w:eastAsia="宋体" w:cs="宋体"/>
                <w:i w:val="0"/>
                <w:iCs w:val="0"/>
                <w:smallCaps/>
                <w:snapToGrid w:val="0"/>
                <w:color w:val="000000"/>
                <w:spacing w:val="40"/>
                <w:kern w:val="0"/>
                <w:sz w:val="21"/>
                <w:szCs w:val="21"/>
                <w:u w:val="none"/>
                <w:lang w:val="en-US" w:eastAsia="zh-CN" w:bidi="ar"/>
              </w:rPr>
              <w:t xml:space="preserve">清单  </w:t>
            </w:r>
            <w:r>
              <w:rPr>
                <w:rFonts w:hint="eastAsia" w:ascii="仿宋_GB2312" w:hAnsi="宋体" w:eastAsia="仿宋_GB2312" w:cs="仿宋_GB2312"/>
                <w:i w:val="0"/>
                <w:iCs w:val="0"/>
                <w:smallCaps/>
                <w:snapToGrid w:val="0"/>
                <w:color w:val="000000"/>
                <w:spacing w:val="4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单价限价（元）</w:t>
            </w: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50" w:name="OLE_LINK2" w:colFirst="3" w:colLast="5"/>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148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310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6146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890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5800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33</w:t>
            </w:r>
            <w:r>
              <w:rPr>
                <w:rFonts w:hint="eastAsia" w:ascii="宋体" w:hAnsi="宋体" w:cs="宋体"/>
                <w:i w:val="0"/>
                <w:iCs w:val="0"/>
                <w:smallCaps/>
                <w:snapToGrid w:val="0"/>
                <w:color w:val="000000"/>
                <w:spacing w:val="4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154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1540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208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11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44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17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88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33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w:t>
            </w:r>
            <w:r>
              <w:rPr>
                <w:rFonts w:hint="eastAsia" w:ascii="宋体" w:hAnsi="宋体" w:cs="宋体"/>
                <w:b w:val="0"/>
                <w:bCs w:val="0"/>
                <w:i w:val="0"/>
                <w:iCs w:val="0"/>
                <w:smallCaps/>
                <w:snapToGrid w:val="0"/>
                <w:color w:val="auto"/>
                <w:spacing w:val="40"/>
                <w:kern w:val="0"/>
                <w:sz w:val="21"/>
                <w:szCs w:val="21"/>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132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99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36000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850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980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5200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760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450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165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580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120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320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460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260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380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60 </w:t>
            </w:r>
          </w:p>
        </w:tc>
        <w:tc>
          <w:tcPr>
            <w:tcW w:w="1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bookmarkEnd w:id="50"/>
    </w:tbl>
    <w:p>
      <w:pPr>
        <w:rPr>
          <w:sz w:val="24"/>
          <w:szCs w:val="24"/>
        </w:rPr>
      </w:pPr>
    </w:p>
    <w:p>
      <w:pPr>
        <w:pStyle w:val="8"/>
        <w:rPr>
          <w:rFonts w:hint="eastAsia"/>
          <w:lang w:val="en-US" w:eastAsia="zh-CN"/>
        </w:rPr>
      </w:pPr>
    </w:p>
    <w:p>
      <w:pPr>
        <w:numPr>
          <w:ilvl w:val="0"/>
          <w:numId w:val="0"/>
        </w:numPr>
        <w:spacing w:line="360" w:lineRule="auto"/>
        <w:ind w:leftChars="200"/>
        <w:rPr>
          <w:rFonts w:hint="eastAsia" w:ascii="宋体" w:hAnsi="宋体" w:eastAsia="宋体" w:cs="宋体"/>
          <w:b/>
          <w:bCs/>
          <w:sz w:val="32"/>
          <w:szCs w:val="32"/>
        </w:rPr>
      </w:pPr>
      <w:r>
        <w:rPr>
          <w:rFonts w:hint="eastAsia" w:ascii="宋体" w:hAnsi="宋体" w:eastAsia="宋体" w:cs="宋体"/>
          <w:color w:val="auto"/>
          <w:sz w:val="32"/>
          <w:szCs w:val="32"/>
          <w:highlight w:val="none"/>
          <w:lang w:val="en-US" w:eastAsia="zh-CN"/>
        </w:rPr>
        <w:t xml:space="preserve">三、 </w:t>
      </w:r>
      <w:r>
        <w:rPr>
          <w:rFonts w:hint="eastAsia" w:ascii="宋体" w:hAnsi="宋体" w:eastAsia="宋体" w:cs="宋体"/>
          <w:b/>
          <w:bCs/>
          <w:sz w:val="32"/>
          <w:szCs w:val="32"/>
        </w:rPr>
        <w:t>服务要求</w:t>
      </w:r>
    </w:p>
    <w:p>
      <w:pPr>
        <w:numPr>
          <w:ilvl w:val="0"/>
          <w:numId w:val="0"/>
        </w:numPr>
        <w:spacing w:line="360" w:lineRule="auto"/>
        <w:ind w:firstLine="480" w:firstLineChars="200"/>
        <w:rPr>
          <w:rFonts w:hint="eastAsia" w:hAnsi="宋体" w:cs="宋体"/>
          <w:bCs/>
          <w:sz w:val="24"/>
        </w:rPr>
      </w:pPr>
      <w:r>
        <w:rPr>
          <w:rFonts w:hint="eastAsia" w:hAnsi="宋体" w:cs="宋体"/>
          <w:bCs/>
          <w:sz w:val="24"/>
        </w:rPr>
        <w:t>1.供货时间</w:t>
      </w:r>
      <w:r>
        <w:rPr>
          <w:rFonts w:hint="eastAsia" w:hAnsi="宋体" w:cs="宋体"/>
          <w:b w:val="0"/>
          <w:bCs/>
          <w:sz w:val="24"/>
        </w:rPr>
        <w:t>：</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r>
        <w:rPr>
          <w:rFonts w:hint="eastAsia" w:hAnsi="宋体"/>
          <w:bCs/>
          <w:sz w:val="24"/>
        </w:rPr>
        <w:t>（</w:t>
      </w:r>
      <w:r>
        <w:rPr>
          <w:rFonts w:hint="eastAsia" w:hAnsi="宋体" w:cs="宋体"/>
          <w:bCs/>
          <w:sz w:val="24"/>
        </w:rPr>
        <w:t>抗洪、突发性上级领导检查等特殊情况除外</w:t>
      </w:r>
      <w:r>
        <w:rPr>
          <w:rFonts w:hint="eastAsia" w:hAnsi="宋体"/>
          <w:bCs/>
          <w:sz w:val="24"/>
        </w:rPr>
        <w:t>）</w:t>
      </w:r>
      <w:r>
        <w:rPr>
          <w:rFonts w:hint="eastAsia" w:hAnsi="宋体" w:cs="宋体"/>
          <w:bCs/>
          <w:sz w:val="24"/>
        </w:rPr>
        <w:t>。</w:t>
      </w:r>
    </w:p>
    <w:p>
      <w:pPr>
        <w:numPr>
          <w:ilvl w:val="0"/>
          <w:numId w:val="0"/>
        </w:num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2.供应商提供货物生产日期在到达验货时不超过6个月。</w:t>
      </w:r>
    </w:p>
    <w:p>
      <w:p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3</w:t>
      </w:r>
      <w:r>
        <w:rPr>
          <w:rFonts w:hint="eastAsia" w:hAnsi="宋体" w:cs="宋体"/>
          <w:bCs/>
          <w:sz w:val="24"/>
        </w:rPr>
        <w:t>.</w:t>
      </w:r>
      <w:r>
        <w:rPr>
          <w:rFonts w:hint="eastAsia" w:hAnsi="宋体" w:cs="宋体"/>
          <w:bCs/>
          <w:sz w:val="24"/>
          <w:lang w:val="en-US" w:eastAsia="zh-CN"/>
        </w:rPr>
        <w:t>供应商提供的所有汽车配件必须与车辆型号相匹配且为原厂正品配件或同质件，一经发现不为原厂正品配件或同质件必须立即更换。</w:t>
      </w:r>
    </w:p>
    <w:p>
      <w:p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4.</w:t>
      </w:r>
      <w:r>
        <w:rPr>
          <w:rFonts w:hint="eastAsia" w:hAnsi="宋体" w:cs="宋体"/>
          <w:bCs/>
          <w:sz w:val="24"/>
        </w:rPr>
        <w:t>运输及包装方式的要求：由供应商负责送货，</w:t>
      </w:r>
      <w:r>
        <w:rPr>
          <w:rFonts w:hint="eastAsia" w:hAnsi="宋体" w:cs="宋体"/>
          <w:bCs/>
          <w:sz w:val="24"/>
          <w:lang w:val="en-US" w:eastAsia="zh-CN"/>
        </w:rPr>
        <w:t>运费由供应商承担，</w:t>
      </w:r>
      <w:r>
        <w:rPr>
          <w:rFonts w:hint="eastAsia" w:hAnsi="宋体" w:cs="宋体"/>
          <w:bCs/>
          <w:sz w:val="24"/>
        </w:rPr>
        <w:t>包装为原厂全新包装。</w:t>
      </w:r>
    </w:p>
    <w:p>
      <w:pPr>
        <w:spacing w:line="360" w:lineRule="auto"/>
        <w:ind w:firstLine="480" w:firstLineChars="200"/>
        <w:rPr>
          <w:rFonts w:hAnsi="宋体" w:cs="宋体"/>
          <w:bCs/>
          <w:sz w:val="24"/>
        </w:rPr>
      </w:pPr>
      <w:r>
        <w:rPr>
          <w:rFonts w:hint="eastAsia" w:hAnsi="宋体" w:cs="宋体"/>
          <w:bCs/>
          <w:sz w:val="24"/>
          <w:lang w:val="en-US" w:eastAsia="zh-CN"/>
        </w:rPr>
        <w:t>5</w:t>
      </w:r>
      <w:r>
        <w:rPr>
          <w:rFonts w:hint="eastAsia" w:hAnsi="宋体" w:cs="宋体"/>
          <w:bCs/>
          <w:sz w:val="24"/>
        </w:rPr>
        <w:t>.交货地点</w:t>
      </w:r>
      <w:r>
        <w:rPr>
          <w:rFonts w:hint="eastAsia" w:hAnsi="宋体" w:cs="宋体"/>
          <w:bCs/>
          <w:sz w:val="24"/>
          <w:lang w:eastAsia="zh-CN"/>
        </w:rPr>
        <w:t>：</w:t>
      </w:r>
      <w:r>
        <w:rPr>
          <w:rFonts w:hint="eastAsia" w:hAnsi="宋体" w:cs="宋体"/>
          <w:bCs/>
          <w:sz w:val="24"/>
          <w:lang w:val="en-US" w:eastAsia="zh-CN"/>
        </w:rPr>
        <w:t>免费将货物运送至采购人指定地点，按批次供货</w:t>
      </w:r>
      <w:bookmarkStart w:id="51" w:name="_Hlk530388485"/>
      <w:r>
        <w:rPr>
          <w:rFonts w:hint="eastAsia" w:hAnsi="宋体" w:cs="宋体"/>
          <w:bCs/>
          <w:sz w:val="24"/>
          <w:lang w:val="en-US" w:eastAsia="zh-CN"/>
        </w:rPr>
        <w:t>，</w:t>
      </w:r>
      <w:r>
        <w:rPr>
          <w:rFonts w:hint="eastAsia" w:hAnsi="宋体" w:cs="宋体"/>
          <w:bCs/>
          <w:sz w:val="24"/>
        </w:rPr>
        <w:t>预计每月配送次数不超过1次（抗洪、突发性上级领导检查等特殊情况除外）。</w:t>
      </w:r>
      <w:bookmarkEnd w:id="51"/>
    </w:p>
    <w:p>
      <w:pPr>
        <w:pStyle w:val="18"/>
        <w:spacing w:line="360" w:lineRule="auto"/>
        <w:ind w:firstLine="480"/>
        <w:rPr>
          <w:rFonts w:hint="default"/>
          <w:b w:val="0"/>
          <w:bCs w:val="0"/>
          <w:lang w:val="en-US"/>
        </w:rPr>
      </w:pPr>
      <w:r>
        <w:rPr>
          <w:rFonts w:hint="eastAsia" w:hAnsi="Calibri"/>
          <w:lang w:val="en-US" w:eastAsia="zh-CN"/>
        </w:rPr>
        <w:t>6</w:t>
      </w:r>
      <w:r>
        <w:rPr>
          <w:rFonts w:hint="eastAsia" w:hAnsi="Calibri"/>
        </w:rPr>
        <w:t>.</w:t>
      </w:r>
      <w:r>
        <w:rPr>
          <w:rFonts w:hint="eastAsia" w:hAnsi="宋体" w:cs="宋体"/>
          <w:b w:val="0"/>
          <w:bCs w:val="0"/>
          <w:sz w:val="24"/>
          <w:szCs w:val="24"/>
          <w:lang w:val="en-US" w:eastAsia="zh-CN"/>
        </w:rPr>
        <w:t>以上车辆配件的合格证书等证明材料交货时中选供应商应向采购人交付。</w:t>
      </w:r>
    </w:p>
    <w:p>
      <w:pPr>
        <w:pStyle w:val="4"/>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sz w:val="32"/>
          <w:szCs w:val="32"/>
          <w:lang w:val="en-US" w:eastAsia="zh-CN"/>
        </w:rPr>
      </w:pPr>
      <w:r>
        <w:rPr>
          <w:rFonts w:hint="eastAsia" w:ascii="宋体" w:hAnsi="宋体" w:eastAsia="宋体"/>
          <w:sz w:val="32"/>
          <w:szCs w:val="32"/>
          <w:lang w:val="en-US" w:eastAsia="zh-CN"/>
        </w:rPr>
        <w:t>四、商务要求</w:t>
      </w:r>
    </w:p>
    <w:p>
      <w:pPr>
        <w:pStyle w:val="4"/>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eastAsia="宋体" w:cs="Times New Roman"/>
          <w:lang w:eastAsia="zh-CN"/>
        </w:rPr>
      </w:pPr>
      <w:r>
        <w:rPr>
          <w:rFonts w:hint="eastAsia" w:ascii="宋体" w:hAnsi="宋体" w:eastAsia="宋体"/>
          <w:sz w:val="24"/>
          <w:szCs w:val="24"/>
          <w:lang w:val="en-US" w:eastAsia="zh-CN"/>
        </w:rPr>
        <w:t>1、</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sz w:val="24"/>
          <w:szCs w:val="24"/>
          <w:lang w:val="en-US" w:eastAsia="zh-CN"/>
        </w:rPr>
        <w:t>汽车配件</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配件</w:t>
      </w:r>
      <w:r>
        <w:rPr>
          <w:rFonts w:hint="eastAsia" w:ascii="宋体" w:hAnsi="宋体" w:eastAsia="宋体" w:cs="宋体"/>
          <w:b w:val="0"/>
          <w:bCs w:val="0"/>
          <w:sz w:val="24"/>
          <w:szCs w:val="24"/>
        </w:rPr>
        <w:t>结算列入同期结算范围。</w:t>
      </w:r>
    </w:p>
    <w:p>
      <w:pPr>
        <w:pStyle w:val="4"/>
        <w:ind w:firstLine="482" w:firstLineChars="20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2、质保要求：</w:t>
      </w:r>
      <w:r>
        <w:rPr>
          <w:rFonts w:hint="eastAsia" w:ascii="宋体" w:hAnsi="宋体" w:eastAsia="宋体" w:cs="宋体"/>
          <w:b w:val="0"/>
          <w:bCs w:val="0"/>
          <w:sz w:val="24"/>
          <w:szCs w:val="24"/>
          <w:lang w:val="en-US" w:eastAsia="zh-CN"/>
        </w:rPr>
        <w:t>货物质保期限为一年，如货物本身质保期限超过约定质保期限的，以货物本身质保期为准。起算期限为双方验收之日起。</w:t>
      </w:r>
    </w:p>
    <w:p>
      <w:pPr>
        <w:numPr>
          <w:ilvl w:val="0"/>
          <w:numId w:val="1"/>
        </w:num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XYCG【2025】051-1号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2" w:name="_Toc28811"/>
      <w:bookmarkStart w:id="53" w:name="_Toc91771164"/>
      <w:r>
        <w:rPr>
          <w:rFonts w:hint="eastAsia" w:ascii="黑体" w:hAnsi="黑体" w:eastAsia="黑体" w:cs="Arial"/>
          <w:bCs/>
          <w:color w:val="auto"/>
          <w:sz w:val="32"/>
          <w:szCs w:val="32"/>
          <w:highlight w:val="none"/>
        </w:rPr>
        <w:t>一、报价函</w:t>
      </w:r>
      <w:bookmarkEnd w:id="52"/>
      <w:bookmarkEnd w:id="5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13 </w:t>
      </w:r>
      <w:r>
        <w:rPr>
          <w:rFonts w:hint="eastAsia"/>
          <w:color w:val="auto"/>
          <w:sz w:val="24"/>
          <w:highlight w:val="none"/>
          <w:lang w:val="en-US" w:eastAsia="zh-CN"/>
        </w:rPr>
        <w:t>%）</w:t>
      </w:r>
      <w:r>
        <w:rPr>
          <w:color w:val="auto"/>
          <w:sz w:val="24"/>
          <w:highlight w:val="none"/>
        </w:rPr>
        <w:t>，报价有效期为询价文件规定的起算之日起90天。</w:t>
      </w:r>
    </w:p>
    <w:p>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4" w:name="_Toc5379"/>
      <w:bookmarkStart w:id="55" w:name="_Toc91771165"/>
      <w:r>
        <w:rPr>
          <w:rFonts w:hint="eastAsia" w:ascii="黑体" w:hAnsi="黑体" w:eastAsia="黑体" w:cs="Arial"/>
          <w:bCs/>
          <w:color w:val="auto"/>
          <w:sz w:val="32"/>
          <w:szCs w:val="32"/>
          <w:highlight w:val="none"/>
        </w:rPr>
        <w:t>二、资格证明材料</w:t>
      </w:r>
      <w:bookmarkEnd w:id="54"/>
      <w:bookmarkEnd w:id="5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8"/>
        <w:rPr>
          <w:rFonts w:hint="eastAsia"/>
        </w:rPr>
      </w:pPr>
    </w:p>
    <w:p>
      <w:pPr>
        <w:pStyle w:val="8"/>
        <w:rPr>
          <w:rFonts w:hint="eastAsia"/>
        </w:rPr>
      </w:pP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91771166"/>
      <w:bookmarkStart w:id="57"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9"/>
        <w:rPr>
          <w:rFonts w:hint="eastAsia" w:ascii="Times New Roman" w:hAnsi="Times New Roman" w:eastAsia="宋体" w:cs="Times New Roman"/>
          <w:color w:val="auto"/>
          <w:kern w:val="2"/>
          <w:sz w:val="24"/>
          <w:szCs w:val="24"/>
          <w:highlight w:val="none"/>
          <w:lang w:val="en-US" w:eastAsia="zh-CN" w:bidi="ar-SA"/>
        </w:rPr>
      </w:pPr>
      <w:bookmarkStart w:id="58" w:name="_Toc10212"/>
      <w:bookmarkStart w:id="59" w:name="_Toc20821"/>
      <w:bookmarkStart w:id="60" w:name="_Toc13402"/>
      <w:bookmarkStart w:id="61" w:name="_Toc713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8"/>
      <w:bookmarkEnd w:id="59"/>
      <w:bookmarkEnd w:id="60"/>
      <w:bookmarkEnd w:id="6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2" w:name="_Toc91771167"/>
      <w:bookmarkStart w:id="63" w:name="_Toc22235"/>
      <w:r>
        <w:rPr>
          <w:rFonts w:hint="eastAsia" w:ascii="黑体" w:hAnsi="黑体" w:eastAsia="黑体" w:cs="Arial"/>
          <w:bCs/>
          <w:color w:val="auto"/>
          <w:sz w:val="32"/>
          <w:szCs w:val="32"/>
          <w:highlight w:val="none"/>
        </w:rPr>
        <w:t>分项报价表</w:t>
      </w:r>
      <w:bookmarkEnd w:id="62"/>
      <w:bookmarkEnd w:id="63"/>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855"/>
        <w:gridCol w:w="148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2025年（小型）环卫作业车辆配件类物资采购（第二次）报价</w:t>
            </w:r>
            <w:r>
              <w:rPr>
                <w:rFonts w:hint="eastAsia" w:ascii="宋体" w:hAnsi="宋体" w:eastAsia="宋体" w:cs="宋体"/>
                <w:i w:val="0"/>
                <w:iCs w:val="0"/>
                <w:smallCaps/>
                <w:snapToGrid w:val="0"/>
                <w:color w:val="000000"/>
                <w:spacing w:val="40"/>
                <w:kern w:val="0"/>
                <w:sz w:val="21"/>
                <w:szCs w:val="21"/>
                <w:u w:val="none"/>
                <w:lang w:val="en-US" w:eastAsia="zh-CN" w:bidi="ar"/>
              </w:rPr>
              <w:t xml:space="preserve">清单  </w:t>
            </w:r>
            <w:r>
              <w:rPr>
                <w:rFonts w:hint="eastAsia" w:ascii="仿宋_GB2312" w:hAnsi="宋体" w:eastAsia="仿宋_GB2312" w:cs="仿宋_GB2312"/>
                <w:i w:val="0"/>
                <w:iCs w:val="0"/>
                <w:smallCaps/>
                <w:snapToGrid w:val="0"/>
                <w:color w:val="000000"/>
                <w:spacing w:val="4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报价</w:t>
            </w:r>
            <w:r>
              <w:rPr>
                <w:rFonts w:hint="eastAsia" w:ascii="宋体" w:hAnsi="宋体" w:eastAsia="宋体" w:cs="宋体"/>
                <w:i w:val="0"/>
                <w:iCs w:val="0"/>
                <w:smallCaps/>
                <w:snapToGrid w:val="0"/>
                <w:color w:val="000000"/>
                <w:spacing w:val="40"/>
                <w:kern w:val="0"/>
                <w:sz w:val="21"/>
                <w:szCs w:val="21"/>
                <w:u w:val="none"/>
                <w:lang w:val="en-US" w:eastAsia="zh-CN" w:bidi="ar"/>
              </w:rPr>
              <w:t>（元）</w:t>
            </w: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60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mallCaps/>
                <w:snapToGrid w:val="0"/>
                <w:color w:val="auto"/>
                <w:spacing w:val="40"/>
                <w:kern w:val="0"/>
                <w:sz w:val="21"/>
                <w:szCs w:val="21"/>
                <w:u w:val="none"/>
                <w:lang w:val="en-US" w:eastAsia="zh-CN" w:bidi="ar"/>
              </w:rPr>
              <w:t>根</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53" w:type="pct"/>
            <w:tcBorders>
              <w:top w:val="single" w:color="auto" w:sz="4" w:space="0"/>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53"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53"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53"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cs="宋体"/>
                <w:i w:val="0"/>
                <w:iCs w:val="0"/>
                <w:color w:val="000000"/>
                <w:sz w:val="24"/>
                <w:szCs w:val="24"/>
                <w:u w:val="single"/>
                <w:lang w:val="en-US" w:eastAsia="zh-CN"/>
              </w:rPr>
              <w:t xml:space="preserve">：           </w:t>
            </w:r>
            <w:r>
              <w:rPr>
                <w:rFonts w:hint="eastAsia" w:ascii="宋体" w:hAnsi="宋体" w:cs="宋体"/>
                <w:i w:val="0"/>
                <w:iCs w:val="0"/>
                <w:color w:val="000000"/>
                <w:sz w:val="24"/>
                <w:szCs w:val="24"/>
                <w:u w:val="none"/>
                <w:lang w:val="en-US" w:eastAsia="zh-CN"/>
              </w:rPr>
              <w:t>元（含税，税率13%）</w:t>
            </w:r>
          </w:p>
        </w:tc>
      </w:tr>
    </w:tbl>
    <w:p>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宋体" w:hAnsi="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13  </w:t>
      </w:r>
      <w:r>
        <w:rPr>
          <w:rFonts w:hint="eastAsia"/>
          <w:b/>
          <w:bCs/>
          <w:color w:val="auto"/>
          <w:sz w:val="21"/>
          <w:szCs w:val="21"/>
          <w:highlight w:val="none"/>
          <w:u w:val="single"/>
          <w:lang w:val="en-US" w:eastAsia="zh-CN"/>
        </w:rPr>
        <w:t>%</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本次采购税率固定为13%，最终税率按实结算。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4" w:name="_Toc19208"/>
      <w:bookmarkStart w:id="65"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6" w:name="_Toc9917"/>
      <w:bookmarkStart w:id="67" w:name="_Toc2589"/>
      <w:bookmarkStart w:id="68" w:name="_Toc16489"/>
      <w:bookmarkStart w:id="69" w:name="_Toc10674"/>
      <w:bookmarkStart w:id="70" w:name="_Toc2900"/>
      <w:bookmarkStart w:id="71" w:name="_Toc30219"/>
      <w:bookmarkStart w:id="72"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6"/>
      <w:bookmarkEnd w:id="67"/>
      <w:bookmarkEnd w:id="68"/>
      <w:bookmarkEnd w:id="69"/>
      <w:bookmarkEnd w:id="70"/>
      <w:bookmarkEnd w:id="71"/>
      <w:bookmarkEnd w:id="7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3" w:name="_Toc7188"/>
      <w:bookmarkStart w:id="74" w:name="_Toc91771170"/>
      <w:r>
        <w:rPr>
          <w:rFonts w:hint="eastAsia" w:ascii="黑体" w:hAnsi="黑体" w:eastAsia="黑体" w:cs="Arial"/>
          <w:bCs/>
          <w:color w:val="auto"/>
          <w:sz w:val="32"/>
          <w:szCs w:val="32"/>
          <w:highlight w:val="none"/>
        </w:rPr>
        <w:t>七、供应商基本情况表</w:t>
      </w:r>
      <w:bookmarkEnd w:id="73"/>
      <w:bookmarkEnd w:id="74"/>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75" w:name="_Toc91771171"/>
      <w:bookmarkStart w:id="76" w:name="_Toc6647"/>
      <w:r>
        <w:rPr>
          <w:rFonts w:hint="eastAsia" w:ascii="黑体" w:hAnsi="黑体" w:eastAsia="黑体" w:cs="Arial"/>
          <w:bCs/>
          <w:color w:val="auto"/>
          <w:sz w:val="32"/>
          <w:szCs w:val="32"/>
          <w:highlight w:val="none"/>
        </w:rPr>
        <w:t>八、供应商本项目管理、技术、服务人员情况表</w:t>
      </w:r>
      <w:bookmarkEnd w:id="75"/>
      <w:bookmarkEnd w:id="76"/>
      <w:r>
        <w:rPr>
          <w:rFonts w:hint="eastAsia" w:ascii="黑体" w:hAnsi="黑体" w:eastAsia="黑体" w:cs="Arial"/>
          <w:bCs/>
          <w:color w:val="auto"/>
          <w:sz w:val="32"/>
          <w:szCs w:val="32"/>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7" w:name="_Toc91771172"/>
      <w:bookmarkStart w:id="78" w:name="_Toc24739"/>
      <w:r>
        <w:rPr>
          <w:rFonts w:hint="eastAsia" w:ascii="黑体" w:hAnsi="黑体" w:eastAsia="黑体" w:cs="Arial"/>
          <w:bCs/>
          <w:color w:val="auto"/>
          <w:sz w:val="32"/>
          <w:szCs w:val="32"/>
          <w:highlight w:val="none"/>
        </w:rPr>
        <w:t>九、商务、技术、服务要求应答表</w:t>
      </w:r>
      <w:bookmarkEnd w:id="77"/>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firstLine="360" w:firstLineChars="200"/>
              <w:textAlignment w:val="auto"/>
              <w:rPr>
                <w:rFonts w:hint="eastAsia" w:hAnsi="宋体" w:cs="宋体"/>
                <w:bCs/>
                <w:sz w:val="18"/>
                <w:szCs w:val="18"/>
              </w:rPr>
            </w:pPr>
            <w:r>
              <w:rPr>
                <w:rFonts w:hint="eastAsia" w:hAnsi="宋体" w:cs="宋体"/>
                <w:bCs/>
                <w:sz w:val="18"/>
                <w:szCs w:val="18"/>
              </w:rPr>
              <w:t>1.供货时间</w:t>
            </w:r>
            <w:r>
              <w:rPr>
                <w:rFonts w:hint="eastAsia" w:hAnsi="宋体" w:cs="宋体"/>
                <w:b w:val="0"/>
                <w:bCs/>
                <w:sz w:val="18"/>
                <w:szCs w:val="18"/>
              </w:rPr>
              <w:t>：</w:t>
            </w:r>
            <w:r>
              <w:rPr>
                <w:rFonts w:hint="eastAsia" w:cs="宋体"/>
                <w:b w:val="0"/>
                <w:bCs/>
                <w:sz w:val="18"/>
                <w:szCs w:val="18"/>
                <w:lang w:val="en-US" w:eastAsia="zh-CN"/>
              </w:rPr>
              <w:t>服务期限为1年，合同签订后，每次</w:t>
            </w:r>
            <w:r>
              <w:rPr>
                <w:rFonts w:hint="eastAsia" w:hAnsi="宋体" w:cs="宋体"/>
                <w:b w:val="0"/>
                <w:bCs/>
                <w:sz w:val="18"/>
                <w:szCs w:val="18"/>
              </w:rPr>
              <w:t>完成供货</w:t>
            </w:r>
            <w:r>
              <w:rPr>
                <w:rFonts w:hint="eastAsia" w:cs="宋体"/>
                <w:b w:val="0"/>
                <w:bCs/>
                <w:sz w:val="18"/>
                <w:szCs w:val="18"/>
                <w:lang w:val="en-US" w:eastAsia="zh-CN"/>
              </w:rPr>
              <w:t>时间为</w:t>
            </w:r>
            <w:r>
              <w:rPr>
                <w:rFonts w:hint="eastAsia" w:hAnsi="宋体" w:cs="宋体"/>
                <w:b w:val="0"/>
                <w:bCs/>
                <w:sz w:val="18"/>
                <w:szCs w:val="18"/>
              </w:rPr>
              <w:t>接采购人通知</w:t>
            </w:r>
            <w:r>
              <w:rPr>
                <w:rFonts w:hint="eastAsia" w:cs="宋体"/>
                <w:b w:val="0"/>
                <w:bCs/>
                <w:sz w:val="18"/>
                <w:szCs w:val="18"/>
                <w:lang w:val="en-US" w:eastAsia="zh-CN"/>
              </w:rPr>
              <w:t>之日起</w:t>
            </w:r>
            <w:r>
              <w:rPr>
                <w:rFonts w:hint="eastAsia" w:hAnsi="宋体" w:cs="宋体"/>
                <w:b w:val="0"/>
                <w:bCs/>
                <w:sz w:val="18"/>
                <w:szCs w:val="18"/>
                <w:lang w:val="en-US" w:eastAsia="zh-CN"/>
              </w:rPr>
              <w:t>3</w:t>
            </w:r>
            <w:r>
              <w:rPr>
                <w:rFonts w:hint="eastAsia" w:hAnsi="宋体" w:cs="宋体"/>
                <w:b w:val="0"/>
                <w:bCs/>
                <w:sz w:val="18"/>
                <w:szCs w:val="18"/>
              </w:rPr>
              <w:t>日内</w:t>
            </w:r>
            <w:r>
              <w:rPr>
                <w:rFonts w:hint="eastAsia" w:cs="宋体"/>
                <w:b w:val="0"/>
                <w:bCs/>
                <w:sz w:val="18"/>
                <w:szCs w:val="18"/>
                <w:lang w:eastAsia="zh-CN"/>
              </w:rPr>
              <w:t>。</w:t>
            </w:r>
            <w:r>
              <w:rPr>
                <w:rFonts w:hint="eastAsia" w:hAnsi="宋体"/>
                <w:bCs/>
                <w:sz w:val="18"/>
                <w:szCs w:val="18"/>
              </w:rPr>
              <w:t>（</w:t>
            </w:r>
            <w:r>
              <w:rPr>
                <w:rFonts w:hint="eastAsia" w:hAnsi="宋体" w:cs="宋体"/>
                <w:bCs/>
                <w:sz w:val="18"/>
                <w:szCs w:val="18"/>
              </w:rPr>
              <w:t>抗洪、突发性上级领导检查等特殊情况除外</w:t>
            </w:r>
            <w:r>
              <w:rPr>
                <w:rFonts w:hint="eastAsia" w:hAnsi="宋体"/>
                <w:bCs/>
                <w:sz w:val="18"/>
                <w:szCs w:val="18"/>
              </w:rPr>
              <w:t>）</w:t>
            </w:r>
            <w:r>
              <w:rPr>
                <w:rFonts w:hint="eastAsia" w:hAnsi="宋体" w:cs="宋体"/>
                <w:bCs/>
                <w:sz w:val="18"/>
                <w:szCs w:val="18"/>
              </w:rPr>
              <w:t>。</w:t>
            </w:r>
          </w:p>
          <w:p>
            <w:pPr>
              <w:keepNext w:val="0"/>
              <w:keepLines w:val="0"/>
              <w:pageBreakBefore w:val="0"/>
              <w:numPr>
                <w:ilvl w:val="0"/>
                <w:numId w:val="0"/>
              </w:numPr>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2.供应商提供货物生产日期在到达验货时不超过6个月。</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3</w:t>
            </w:r>
            <w:r>
              <w:rPr>
                <w:rFonts w:hint="eastAsia" w:hAnsi="宋体" w:cs="宋体"/>
                <w:bCs/>
                <w:sz w:val="18"/>
                <w:szCs w:val="18"/>
              </w:rPr>
              <w:t>.</w:t>
            </w:r>
            <w:r>
              <w:rPr>
                <w:rFonts w:hint="eastAsia" w:hAnsi="宋体" w:cs="宋体"/>
                <w:bCs/>
                <w:sz w:val="18"/>
                <w:szCs w:val="18"/>
                <w:lang w:val="en-US" w:eastAsia="zh-CN"/>
              </w:rPr>
              <w:t>供应商提供的所有汽车配件必须与车辆型号相匹配且为原厂正品配件或同质件，一经发现不为原厂正品配件或同质件必须立即更换。</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int="default" w:hAnsi="宋体" w:eastAsia="宋体" w:cs="宋体"/>
                <w:bCs/>
                <w:sz w:val="18"/>
                <w:szCs w:val="18"/>
                <w:lang w:val="en-US" w:eastAsia="zh-CN"/>
              </w:rPr>
            </w:pPr>
            <w:r>
              <w:rPr>
                <w:rFonts w:hint="eastAsia" w:hAnsi="宋体" w:cs="宋体"/>
                <w:bCs/>
                <w:sz w:val="18"/>
                <w:szCs w:val="18"/>
                <w:lang w:val="en-US" w:eastAsia="zh-CN"/>
              </w:rPr>
              <w:t>4.</w:t>
            </w:r>
            <w:r>
              <w:rPr>
                <w:rFonts w:hint="eastAsia" w:hAnsi="宋体" w:cs="宋体"/>
                <w:bCs/>
                <w:sz w:val="18"/>
                <w:szCs w:val="18"/>
              </w:rPr>
              <w:t>运输及包装方式的要求：由供应商负责送货，</w:t>
            </w:r>
            <w:r>
              <w:rPr>
                <w:rFonts w:hint="eastAsia" w:hAnsi="宋体" w:cs="宋体"/>
                <w:bCs/>
                <w:sz w:val="18"/>
                <w:szCs w:val="18"/>
                <w:lang w:val="en-US" w:eastAsia="zh-CN"/>
              </w:rPr>
              <w:t>运费由供应商承担，</w:t>
            </w:r>
            <w:r>
              <w:rPr>
                <w:rFonts w:hint="eastAsia" w:hAnsi="宋体" w:cs="宋体"/>
                <w:bCs/>
                <w:sz w:val="18"/>
                <w:szCs w:val="18"/>
              </w:rPr>
              <w:t>包装为原厂全新包装。</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rPr>
                <w:rFonts w:hAnsi="宋体" w:cs="宋体"/>
                <w:bCs/>
                <w:sz w:val="18"/>
                <w:szCs w:val="18"/>
              </w:rPr>
            </w:pPr>
            <w:r>
              <w:rPr>
                <w:rFonts w:hint="eastAsia" w:hAnsi="宋体" w:cs="宋体"/>
                <w:bCs/>
                <w:sz w:val="18"/>
                <w:szCs w:val="18"/>
                <w:lang w:val="en-US" w:eastAsia="zh-CN"/>
              </w:rPr>
              <w:t>5</w:t>
            </w:r>
            <w:r>
              <w:rPr>
                <w:rFonts w:hint="eastAsia" w:hAnsi="宋体" w:cs="宋体"/>
                <w:bCs/>
                <w:sz w:val="18"/>
                <w:szCs w:val="18"/>
              </w:rPr>
              <w:t>.交货地点</w:t>
            </w:r>
            <w:r>
              <w:rPr>
                <w:rFonts w:hint="eastAsia" w:hAnsi="宋体" w:cs="宋体"/>
                <w:bCs/>
                <w:sz w:val="18"/>
                <w:szCs w:val="18"/>
                <w:lang w:eastAsia="zh-CN"/>
              </w:rPr>
              <w:t>：</w:t>
            </w:r>
            <w:r>
              <w:rPr>
                <w:rFonts w:hint="eastAsia" w:hAnsi="宋体" w:cs="宋体"/>
                <w:bCs/>
                <w:sz w:val="18"/>
                <w:szCs w:val="18"/>
                <w:lang w:val="en-US" w:eastAsia="zh-CN"/>
              </w:rPr>
              <w:t>免费将货物运送至采购人指定地点，按批次供货，</w:t>
            </w:r>
            <w:r>
              <w:rPr>
                <w:rFonts w:hint="eastAsia" w:hAnsi="宋体" w:cs="宋体"/>
                <w:bCs/>
                <w:sz w:val="18"/>
                <w:szCs w:val="18"/>
              </w:rPr>
              <w:t>预计每月配送次数不超过1次（抗洪、突发性上级领导检查等特殊情况除外）。</w:t>
            </w:r>
          </w:p>
          <w:p>
            <w:pPr>
              <w:pStyle w:val="18"/>
              <w:keepNext w:val="0"/>
              <w:keepLines w:val="0"/>
              <w:pageBreakBefore w:val="0"/>
              <w:kinsoku/>
              <w:wordWrap/>
              <w:overflowPunct/>
              <w:topLinePunct w:val="0"/>
              <w:autoSpaceDE/>
              <w:autoSpaceDN/>
              <w:bidi w:val="0"/>
              <w:adjustRightInd/>
              <w:snapToGrid/>
              <w:spacing w:line="300" w:lineRule="exact"/>
              <w:ind w:firstLine="480"/>
              <w:textAlignment w:val="auto"/>
              <w:rPr>
                <w:rFonts w:hint="default"/>
                <w:sz w:val="18"/>
                <w:szCs w:val="18"/>
                <w:lang w:val="en-US" w:eastAsia="zh-CN"/>
              </w:rPr>
            </w:pPr>
            <w:r>
              <w:rPr>
                <w:rFonts w:hint="eastAsia" w:hAnsi="Calibri"/>
                <w:sz w:val="18"/>
                <w:szCs w:val="18"/>
                <w:lang w:val="en-US" w:eastAsia="zh-CN"/>
              </w:rPr>
              <w:t>6</w:t>
            </w:r>
            <w:r>
              <w:rPr>
                <w:rFonts w:hint="eastAsia" w:hAnsi="Calibri"/>
                <w:sz w:val="18"/>
                <w:szCs w:val="18"/>
              </w:rPr>
              <w:t>.</w:t>
            </w:r>
            <w:r>
              <w:rPr>
                <w:rFonts w:hint="eastAsia" w:hAnsi="宋体" w:cs="宋体"/>
                <w:b w:val="0"/>
                <w:bCs w:val="0"/>
                <w:sz w:val="18"/>
                <w:szCs w:val="18"/>
                <w:lang w:val="en-US" w:eastAsia="zh-CN"/>
              </w:rPr>
              <w:t>以上车辆配件的合格证书等证明材料交货时中选供应商应向采购人交付。</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4"/>
              <w:keepNext/>
              <w:keepLines/>
              <w:pageBreakBefore w:val="0"/>
              <w:widowControl w:val="0"/>
              <w:kinsoku/>
              <w:wordWrap/>
              <w:overflowPunct/>
              <w:topLinePunct w:val="0"/>
              <w:autoSpaceDE/>
              <w:autoSpaceDN/>
              <w:bidi w:val="0"/>
              <w:adjustRightInd/>
              <w:snapToGrid/>
              <w:spacing w:line="300" w:lineRule="exact"/>
              <w:textAlignment w:val="auto"/>
              <w:rPr>
                <w:rFonts w:hint="eastAsia" w:hAnsi="宋体" w:eastAsia="宋体" w:cs="Times New Roman"/>
                <w:sz w:val="18"/>
                <w:szCs w:val="18"/>
                <w:lang w:eastAsia="zh-CN"/>
              </w:rPr>
            </w:pPr>
            <w:r>
              <w:rPr>
                <w:rFonts w:hint="eastAsia" w:ascii="宋体" w:hAnsi="宋体" w:eastAsia="宋体"/>
                <w:sz w:val="18"/>
                <w:szCs w:val="18"/>
                <w:lang w:val="en-US" w:eastAsia="zh-CN"/>
              </w:rPr>
              <w:t>商务要求1、</w:t>
            </w:r>
            <w:r>
              <w:rPr>
                <w:rFonts w:hint="eastAsia" w:ascii="宋体" w:hAnsi="宋体" w:eastAsia="宋体" w:cs="宋体"/>
                <w:sz w:val="18"/>
                <w:szCs w:val="18"/>
              </w:rPr>
              <w:t>付款方式</w:t>
            </w:r>
            <w:r>
              <w:rPr>
                <w:rFonts w:hint="eastAsia" w:ascii="宋体" w:hAnsi="宋体" w:eastAsia="宋体" w:cs="宋体"/>
                <w:sz w:val="18"/>
                <w:szCs w:val="18"/>
                <w:lang w:eastAsia="zh-CN"/>
              </w:rPr>
              <w:t>：</w:t>
            </w:r>
            <w:r>
              <w:rPr>
                <w:rFonts w:hint="eastAsia" w:ascii="宋体" w:hAnsi="宋体" w:eastAsia="宋体" w:cs="宋体"/>
                <w:b w:val="0"/>
                <w:bCs w:val="0"/>
                <w:sz w:val="18"/>
                <w:szCs w:val="18"/>
                <w:lang w:val="en-US" w:eastAsia="zh-CN"/>
              </w:rPr>
              <w:t>每月月末25日按</w:t>
            </w:r>
            <w:r>
              <w:rPr>
                <w:rFonts w:hint="eastAsia" w:ascii="宋体" w:hAnsi="宋体" w:eastAsia="宋体" w:cs="宋体"/>
                <w:b w:val="0"/>
                <w:bCs w:val="0"/>
                <w:sz w:val="18"/>
                <w:szCs w:val="18"/>
              </w:rPr>
              <w:t>实际</w:t>
            </w:r>
            <w:r>
              <w:rPr>
                <w:rFonts w:hint="eastAsia" w:ascii="宋体" w:hAnsi="宋体" w:eastAsia="宋体" w:cs="宋体"/>
                <w:b w:val="0"/>
                <w:bCs w:val="0"/>
                <w:sz w:val="18"/>
                <w:szCs w:val="18"/>
                <w:lang w:val="en-US" w:eastAsia="zh-CN"/>
              </w:rPr>
              <w:t>供货</w:t>
            </w:r>
            <w:r>
              <w:rPr>
                <w:rFonts w:hint="eastAsia" w:ascii="宋体" w:hAnsi="宋体" w:eastAsia="宋体" w:cs="宋体"/>
                <w:b w:val="0"/>
                <w:bCs w:val="0"/>
                <w:sz w:val="18"/>
                <w:szCs w:val="18"/>
              </w:rPr>
              <w:t>量</w:t>
            </w:r>
            <w:r>
              <w:rPr>
                <w:rFonts w:hint="eastAsia" w:ascii="宋体" w:hAnsi="宋体" w:eastAsia="宋体" w:cs="宋体"/>
                <w:b w:val="0"/>
                <w:bCs w:val="0"/>
                <w:sz w:val="18"/>
                <w:szCs w:val="18"/>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18"/>
                <w:szCs w:val="18"/>
              </w:rPr>
              <w:t>。如</w:t>
            </w:r>
            <w:r>
              <w:rPr>
                <w:rFonts w:hint="eastAsia" w:ascii="宋体" w:hAnsi="宋体" w:eastAsia="宋体" w:cs="宋体"/>
                <w:b w:val="0"/>
                <w:bCs w:val="0"/>
                <w:sz w:val="18"/>
                <w:szCs w:val="18"/>
                <w:lang w:val="en-US" w:eastAsia="zh-CN"/>
              </w:rPr>
              <w:t>采购人</w:t>
            </w:r>
            <w:r>
              <w:rPr>
                <w:rFonts w:hint="eastAsia" w:ascii="宋体" w:hAnsi="宋体" w:eastAsia="宋体" w:cs="宋体"/>
                <w:b w:val="0"/>
                <w:bCs w:val="0"/>
                <w:sz w:val="18"/>
                <w:szCs w:val="18"/>
              </w:rPr>
              <w:t>因生产经营需要采购清单外的“</w:t>
            </w:r>
            <w:r>
              <w:rPr>
                <w:rFonts w:hint="eastAsia" w:ascii="宋体" w:hAnsi="宋体" w:eastAsia="宋体" w:cs="宋体"/>
                <w:b w:val="0"/>
                <w:bCs w:val="0"/>
                <w:sz w:val="18"/>
                <w:szCs w:val="18"/>
                <w:lang w:val="en-US" w:eastAsia="zh-CN"/>
              </w:rPr>
              <w:t>汽车配件</w:t>
            </w:r>
            <w:r>
              <w:rPr>
                <w:rFonts w:hint="eastAsia" w:ascii="宋体" w:hAnsi="宋体" w:eastAsia="宋体" w:cs="宋体"/>
                <w:b w:val="0"/>
                <w:bCs w:val="0"/>
                <w:sz w:val="18"/>
                <w:szCs w:val="18"/>
              </w:rPr>
              <w:t>”，需双方</w:t>
            </w:r>
            <w:r>
              <w:rPr>
                <w:rFonts w:hint="eastAsia" w:ascii="宋体" w:hAnsi="宋体" w:eastAsia="宋体" w:cs="宋体"/>
                <w:b w:val="0"/>
                <w:bCs w:val="0"/>
                <w:sz w:val="18"/>
                <w:szCs w:val="18"/>
                <w:lang w:val="en-US" w:eastAsia="zh-CN"/>
              </w:rPr>
              <w:t>通过认质认价方式确定价格</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新增</w:t>
            </w:r>
            <w:r>
              <w:rPr>
                <w:rFonts w:hint="eastAsia" w:ascii="宋体" w:hAnsi="宋体" w:eastAsia="宋体" w:cs="宋体"/>
                <w:b w:val="0"/>
                <w:bCs w:val="0"/>
                <w:sz w:val="18"/>
                <w:szCs w:val="18"/>
                <w:lang w:val="en-US" w:eastAsia="zh-CN"/>
              </w:rPr>
              <w:t>配件</w:t>
            </w:r>
            <w:r>
              <w:rPr>
                <w:rFonts w:hint="eastAsia" w:ascii="宋体" w:hAnsi="宋体" w:eastAsia="宋体" w:cs="宋体"/>
                <w:b w:val="0"/>
                <w:bCs w:val="0"/>
                <w:sz w:val="18"/>
                <w:szCs w:val="18"/>
              </w:rPr>
              <w:t>结算列入同期结算范围。</w:t>
            </w:r>
          </w:p>
          <w:p>
            <w:pPr>
              <w:outlineLvl w:val="1"/>
              <w:rPr>
                <w:rFonts w:hint="default"/>
                <w:sz w:val="18"/>
                <w:szCs w:val="18"/>
                <w:lang w:val="en-US" w:eastAsia="zh-CN"/>
              </w:rPr>
            </w:pPr>
            <w:r>
              <w:rPr>
                <w:rFonts w:hint="eastAsia" w:ascii="宋体" w:hAnsi="宋体" w:eastAsia="宋体" w:cs="宋体"/>
                <w:b/>
                <w:bCs/>
                <w:sz w:val="18"/>
                <w:szCs w:val="18"/>
                <w:lang w:val="en-US" w:eastAsia="zh-CN"/>
              </w:rPr>
              <w:t>2、质保要求：</w:t>
            </w:r>
            <w:r>
              <w:rPr>
                <w:rFonts w:hint="eastAsia" w:ascii="宋体" w:hAnsi="宋体" w:eastAsia="宋体" w:cs="宋体"/>
                <w:b w:val="0"/>
                <w:bCs w:val="0"/>
                <w:sz w:val="18"/>
                <w:szCs w:val="18"/>
                <w:lang w:val="en-US" w:eastAsia="zh-CN"/>
              </w:rPr>
              <w:t>货物质保期限为一年，如货物本身质保期限超过约定质保期限的，以货物本身质保期为准。起算期限为双方验收之日起。</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9" w:name="_Toc797"/>
    </w:p>
    <w:bookmarkEnd w:id="79"/>
    <w:p>
      <w:pPr>
        <w:spacing w:before="156" w:beforeLines="50" w:after="468" w:afterLines="150"/>
        <w:jc w:val="center"/>
        <w:outlineLvl w:val="1"/>
        <w:rPr>
          <w:rFonts w:hint="default" w:eastAsia="黑体"/>
          <w:b/>
          <w:color w:val="auto"/>
          <w:sz w:val="32"/>
          <w:szCs w:val="32"/>
          <w:highlight w:val="none"/>
          <w:lang w:val="en-US" w:eastAsia="zh-CN"/>
        </w:rPr>
      </w:pPr>
      <w:bookmarkStart w:id="80" w:name="_Toc91771173"/>
      <w:bookmarkStart w:id="81" w:name="_Toc12386"/>
      <w:bookmarkStart w:id="82" w:name="OLE_LINK26"/>
      <w:bookmarkStart w:id="83" w:name="_Toc91771176"/>
      <w:bookmarkStart w:id="84" w:name="_Toc35"/>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0"/>
      <w:bookmarkEnd w:id="81"/>
    </w:p>
    <w:tbl>
      <w:tblPr>
        <w:tblStyle w:val="21"/>
        <w:tblW w:w="5120"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
        <w:gridCol w:w="2536"/>
        <w:gridCol w:w="2681"/>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r>
              <w:rPr>
                <w:rFonts w:hint="eastAsia" w:ascii="宋体" w:hAnsi="宋体" w:cs="宋体"/>
                <w:i w:val="0"/>
                <w:iCs w:val="0"/>
                <w:smallCaps/>
                <w:snapToGrid w:val="0"/>
                <w:color w:val="000000"/>
                <w:spacing w:val="40"/>
                <w:kern w:val="0"/>
                <w:sz w:val="21"/>
                <w:szCs w:val="21"/>
                <w:u w:val="none"/>
                <w:lang w:val="en-US" w:eastAsia="zh-CN" w:bidi="ar"/>
              </w:rPr>
              <w:t>名称</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mallCaps/>
                <w:snapToGrid w:val="0"/>
                <w:color w:val="000000"/>
                <w:spacing w:val="40"/>
                <w:kern w:val="0"/>
                <w:sz w:val="21"/>
                <w:szCs w:val="21"/>
                <w:u w:val="none"/>
                <w:lang w:val="en-US" w:eastAsia="zh-CN" w:bidi="ar"/>
              </w:rPr>
              <w:t>询价文件</w:t>
            </w: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响应文件规格型号（品牌）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153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1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21"/>
                <w:szCs w:val="21"/>
                <w:u w:val="none"/>
                <w:lang w:val="en-US" w:eastAsia="zh-CN" w:bidi="ar"/>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2"/>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8"/>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3151"/>
      <w:bookmarkStart w:id="86" w:name="_Toc91771177"/>
      <w:r>
        <w:rPr>
          <w:rFonts w:hint="eastAsia" w:ascii="宋体" w:hAnsi="宋体"/>
          <w:b/>
          <w:bCs/>
          <w:color w:val="auto"/>
          <w:sz w:val="24"/>
          <w:highlight w:val="none"/>
        </w:rPr>
        <w:t>一、询价程序</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91771178"/>
      <w:bookmarkStart w:id="88" w:name="_Toc3155"/>
      <w:r>
        <w:rPr>
          <w:rFonts w:hint="eastAsia" w:ascii="宋体" w:hAnsi="宋体"/>
          <w:b/>
          <w:bCs/>
          <w:color w:val="auto"/>
          <w:sz w:val="24"/>
          <w:highlight w:val="none"/>
        </w:rPr>
        <w:t>二、评审程序、评审方法、评审标准</w:t>
      </w:r>
      <w:bookmarkEnd w:id="87"/>
      <w:bookmarkEnd w:id="8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9" w:name="_Toc91771179"/>
      <w:bookmarkStart w:id="90" w:name="_Toc10073"/>
      <w:r>
        <w:rPr>
          <w:rFonts w:hint="eastAsia" w:ascii="宋体" w:hAnsi="宋体"/>
          <w:b/>
          <w:bCs/>
          <w:color w:val="auto"/>
          <w:sz w:val="24"/>
          <w:highlight w:val="none"/>
        </w:rPr>
        <w:t>三、评审纪律</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1"/>
      <w:bookmarkEnd w:id="42"/>
      <w:bookmarkEnd w:id="43"/>
      <w:bookmarkStart w:id="91" w:name="_Hlt101846155"/>
      <w:bookmarkEnd w:id="91"/>
      <w:bookmarkStart w:id="92" w:name="_Toc217446099"/>
      <w:bookmarkStart w:id="93" w:name="_Toc21744605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4" w:name="_Toc91771180"/>
      <w:bookmarkStart w:id="95" w:name="_Toc11014"/>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2"/>
      <w:bookmarkEnd w:id="93"/>
      <w:bookmarkEnd w:id="94"/>
      <w:bookmarkEnd w:id="95"/>
    </w:p>
    <w:p>
      <w:pPr>
        <w:tabs>
          <w:tab w:val="left" w:pos="825"/>
        </w:tabs>
        <w:spacing w:line="560" w:lineRule="exact"/>
        <w:rPr>
          <w:sz w:val="24"/>
          <w:szCs w:val="24"/>
          <w:u w:val="single"/>
        </w:rPr>
      </w:pPr>
      <w:r>
        <w:rPr>
          <w:rFonts w:hint="eastAsia" w:hAnsi="宋体"/>
          <w:sz w:val="24"/>
          <w:szCs w:val="24"/>
          <w:lang w:eastAsia="zh-CN"/>
        </w:rPr>
        <w:t>采购人</w:t>
      </w:r>
      <w:r>
        <w:rPr>
          <w:rFonts w:hAnsi="宋体"/>
          <w:sz w:val="24"/>
          <w:szCs w:val="24"/>
        </w:rPr>
        <w:t>（</w:t>
      </w:r>
      <w:r>
        <w:rPr>
          <w:rFonts w:hint="eastAsia" w:hAnsi="宋体"/>
          <w:sz w:val="24"/>
          <w:szCs w:val="24"/>
          <w:lang w:val="en-US" w:eastAsia="zh-CN"/>
        </w:rPr>
        <w:t>以下简称</w:t>
      </w:r>
      <w:r>
        <w:rPr>
          <w:rFonts w:hAnsi="宋体"/>
          <w:sz w:val="24"/>
          <w:szCs w:val="24"/>
        </w:rPr>
        <w:t>甲方）：</w:t>
      </w:r>
      <w:r>
        <w:rPr>
          <w:sz w:val="24"/>
          <w:szCs w:val="24"/>
          <w:u w:val="single"/>
        </w:rPr>
        <w:t xml:space="preserve">                                       </w:t>
      </w:r>
    </w:p>
    <w:p>
      <w:pPr>
        <w:tabs>
          <w:tab w:val="left" w:pos="825"/>
        </w:tabs>
        <w:spacing w:line="560" w:lineRule="exact"/>
        <w:rPr>
          <w:rFonts w:hint="eastAsia" w:eastAsia="宋体"/>
          <w:sz w:val="24"/>
          <w:szCs w:val="24"/>
          <w:u w:val="single"/>
          <w:lang w:val="en-US" w:eastAsia="zh-CN"/>
        </w:rPr>
      </w:pPr>
      <w:r>
        <w:rPr>
          <w:rFonts w:hint="eastAsia" w:hAnsi="宋体"/>
          <w:sz w:val="24"/>
          <w:szCs w:val="24"/>
          <w:lang w:val="en-US" w:eastAsia="zh-CN"/>
        </w:rPr>
        <w:t>供货</w:t>
      </w:r>
      <w:r>
        <w:rPr>
          <w:rFonts w:hAnsi="宋体"/>
          <w:sz w:val="24"/>
          <w:szCs w:val="24"/>
        </w:rPr>
        <w:t>方（</w:t>
      </w:r>
      <w:r>
        <w:rPr>
          <w:rFonts w:hint="eastAsia" w:hAnsi="宋体"/>
          <w:sz w:val="24"/>
          <w:szCs w:val="24"/>
          <w:lang w:val="en-US" w:eastAsia="zh-CN"/>
        </w:rPr>
        <w:t>以下简称</w:t>
      </w:r>
      <w:r>
        <w:rPr>
          <w:rFonts w:hAnsi="宋体"/>
          <w:sz w:val="24"/>
          <w:szCs w:val="24"/>
        </w:rPr>
        <w:t>乙方）：</w:t>
      </w:r>
      <w:r>
        <w:rPr>
          <w:sz w:val="24"/>
          <w:szCs w:val="24"/>
          <w:u w:val="single"/>
        </w:rPr>
        <w:t xml:space="preserve">                                       </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hAnsi="宋体" w:cs="宋体"/>
          <w:sz w:val="24"/>
          <w:szCs w:val="24"/>
          <w:lang w:val="en-US" w:eastAsia="zh-CN"/>
        </w:rPr>
        <w:t>询价文件</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《成交通知书》，甲、乙双方充分协商，合同附件及本项目的《</w:t>
      </w:r>
      <w:r>
        <w:rPr>
          <w:rFonts w:hint="eastAsia"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rPr>
        <w:t>》、《响应文件》、《成交通知书》等均为本合同不可分割的部分</w:t>
      </w:r>
      <w:r>
        <w:rPr>
          <w:rFonts w:hint="eastAsia" w:ascii="宋体" w:hAnsi="宋体" w:eastAsia="宋体" w:cs="宋体"/>
          <w:sz w:val="24"/>
          <w:szCs w:val="24"/>
          <w:lang w:eastAsia="zh-CN"/>
        </w:rPr>
        <w:t>。</w:t>
      </w:r>
    </w:p>
    <w:p>
      <w:pPr>
        <w:spacing w:line="400" w:lineRule="exact"/>
        <w:jc w:val="center"/>
        <w:rPr>
          <w:b/>
          <w:sz w:val="32"/>
          <w:szCs w:val="32"/>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rPr>
        <w:t>一、供货内容、价格及</w:t>
      </w:r>
      <w:r>
        <w:rPr>
          <w:b/>
          <w:sz w:val="24"/>
          <w:szCs w:val="24"/>
        </w:rPr>
        <w:t>数量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eastAsia="宋体"/>
          <w:sz w:val="24"/>
          <w:szCs w:val="24"/>
          <w:lang w:val="en-US" w:eastAsia="zh-CN"/>
        </w:rPr>
      </w:pPr>
      <w:r>
        <w:rPr>
          <w:rFonts w:hint="eastAsia"/>
          <w:sz w:val="24"/>
          <w:szCs w:val="24"/>
          <w:lang w:val="en-US" w:eastAsia="zh-CN"/>
        </w:rPr>
        <w:t>1、详见后附一清单。</w:t>
      </w:r>
    </w:p>
    <w:p>
      <w:pPr>
        <w:spacing w:line="360" w:lineRule="auto"/>
        <w:ind w:firstLine="480" w:firstLineChars="200"/>
        <w:jc w:val="left"/>
        <w:rPr>
          <w:b/>
          <w:bCs/>
          <w:sz w:val="24"/>
        </w:rPr>
      </w:pPr>
      <w:r>
        <w:rPr>
          <w:rFonts w:hint="eastAsia"/>
          <w:sz w:val="24"/>
          <w:szCs w:val="24"/>
        </w:rPr>
        <w:t>2．</w:t>
      </w:r>
      <w:r>
        <w:rPr>
          <w:rFonts w:hint="eastAsia"/>
          <w:sz w:val="24"/>
          <w:szCs w:val="24"/>
          <w:lang w:val="en-US" w:eastAsia="zh-CN"/>
        </w:rPr>
        <w:t>合同价格暂定为</w:t>
      </w:r>
      <w:r>
        <w:rPr>
          <w:rFonts w:hint="eastAsia"/>
          <w:sz w:val="24"/>
          <w:szCs w:val="24"/>
          <w:u w:val="single"/>
          <w:lang w:val="en-US" w:eastAsia="zh-CN"/>
        </w:rPr>
        <w:t xml:space="preserve">          </w:t>
      </w:r>
      <w:r>
        <w:rPr>
          <w:rFonts w:hint="eastAsia"/>
          <w:sz w:val="24"/>
          <w:szCs w:val="24"/>
          <w:lang w:val="en-US" w:eastAsia="zh-CN"/>
        </w:rPr>
        <w:t>元（大写：     ），税率13%。</w:t>
      </w:r>
      <w:r>
        <w:rPr>
          <w:rFonts w:hint="eastAsia"/>
          <w:sz w:val="24"/>
          <w:szCs w:val="24"/>
        </w:rPr>
        <w:t>合同</w:t>
      </w:r>
      <w:r>
        <w:rPr>
          <w:rFonts w:hint="eastAsia"/>
          <w:sz w:val="24"/>
          <w:szCs w:val="24"/>
          <w:lang w:val="en-US" w:eastAsia="zh-CN"/>
        </w:rPr>
        <w:t>固定综合</w:t>
      </w:r>
      <w:r>
        <w:rPr>
          <w:sz w:val="24"/>
          <w:szCs w:val="24"/>
        </w:rPr>
        <w:t>单价</w:t>
      </w:r>
      <w:r>
        <w:rPr>
          <w:rFonts w:hint="eastAsia"/>
          <w:bCs/>
          <w:kern w:val="2"/>
          <w:sz w:val="24"/>
          <w:szCs w:val="24"/>
        </w:rPr>
        <w:t>包括但不限于</w:t>
      </w:r>
      <w:r>
        <w:rPr>
          <w:rFonts w:hint="eastAsia" w:ascii="宋体" w:hAnsi="宋体" w:eastAsia="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ascii="宋体" w:hAnsi="宋体" w:cs="宋体"/>
          <w:b w:val="0"/>
          <w:bCs w:val="0"/>
          <w:color w:val="000000"/>
          <w:sz w:val="24"/>
          <w:szCs w:val="24"/>
        </w:rPr>
        <w:t>以及</w:t>
      </w:r>
      <w:r>
        <w:rPr>
          <w:rFonts w:hint="eastAsia" w:ascii="宋体" w:hAnsi="宋体" w:cs="宋体"/>
          <w:b w:val="0"/>
          <w:bCs w:val="0"/>
          <w:color w:val="000000"/>
          <w:sz w:val="24"/>
          <w:szCs w:val="24"/>
          <w:lang w:val="en-US" w:eastAsia="zh-CN"/>
        </w:rPr>
        <w:t>到达甲方约定地点所需的一切</w:t>
      </w:r>
      <w:r>
        <w:rPr>
          <w:rFonts w:hint="eastAsia" w:ascii="宋体" w:hAnsi="宋体" w:cs="宋体"/>
          <w:b w:val="0"/>
          <w:bCs w:val="0"/>
          <w:color w:val="000000"/>
          <w:sz w:val="24"/>
          <w:szCs w:val="24"/>
        </w:rPr>
        <w:t>费用</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rPr>
        <w:t>如发现有缺、漏、少项等者，均认为</w:t>
      </w:r>
      <w:r>
        <w:rPr>
          <w:rFonts w:hint="eastAsia" w:ascii="宋体" w:hAnsi="宋体" w:cs="宋体"/>
          <w:b w:val="0"/>
          <w:bCs w:val="0"/>
          <w:color w:val="000000"/>
          <w:sz w:val="24"/>
          <w:szCs w:val="24"/>
          <w:lang w:val="en-US" w:eastAsia="zh-CN"/>
        </w:rPr>
        <w:t>乙方</w:t>
      </w:r>
      <w:r>
        <w:rPr>
          <w:rFonts w:hint="eastAsia" w:ascii="宋体" w:hAnsi="宋体" w:cs="宋体"/>
          <w:b w:val="0"/>
          <w:bCs w:val="0"/>
          <w:color w:val="000000"/>
          <w:sz w:val="24"/>
          <w:szCs w:val="24"/>
        </w:rPr>
        <w:t>也综合考虑报价中</w:t>
      </w:r>
      <w:r>
        <w:rPr>
          <w:rFonts w:hint="eastAsia"/>
          <w:b w:val="0"/>
          <w:bCs w:val="0"/>
          <w:color w:val="000000"/>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pPr>
      <w:r>
        <w:rPr>
          <w:rFonts w:hint="eastAsia"/>
          <w:sz w:val="24"/>
          <w:szCs w:val="24"/>
        </w:rPr>
        <w:t>3．本合同为固定</w:t>
      </w:r>
      <w:r>
        <w:rPr>
          <w:sz w:val="24"/>
          <w:szCs w:val="24"/>
        </w:rPr>
        <w:t>综合单价</w:t>
      </w:r>
      <w:r>
        <w:rPr>
          <w:rFonts w:hint="eastAsia"/>
          <w:sz w:val="24"/>
          <w:szCs w:val="24"/>
        </w:rPr>
        <w:t>合同，合同有效期内</w:t>
      </w:r>
      <w:r>
        <w:rPr>
          <w:color w:val="000000"/>
          <w:sz w:val="24"/>
          <w:szCs w:val="24"/>
        </w:rPr>
        <w:t>合同单价</w:t>
      </w:r>
      <w:r>
        <w:rPr>
          <w:rFonts w:hint="eastAsia"/>
          <w:color w:val="000000"/>
          <w:sz w:val="24"/>
          <w:szCs w:val="24"/>
        </w:rPr>
        <w:t>固定</w:t>
      </w:r>
      <w:r>
        <w:rPr>
          <w:color w:val="000000"/>
          <w:sz w:val="24"/>
          <w:szCs w:val="24"/>
        </w:rPr>
        <w:t>不变，</w:t>
      </w:r>
      <w:r>
        <w:rPr>
          <w:rFonts w:hint="eastAsia"/>
          <w:color w:val="000000"/>
          <w:sz w:val="24"/>
          <w:szCs w:val="24"/>
        </w:rPr>
        <w:t>任一方</w:t>
      </w:r>
      <w:r>
        <w:rPr>
          <w:color w:val="000000"/>
          <w:sz w:val="24"/>
          <w:szCs w:val="24"/>
        </w:rPr>
        <w:t>不得</w:t>
      </w:r>
      <w:r>
        <w:rPr>
          <w:rFonts w:hint="eastAsia"/>
          <w:color w:val="000000"/>
          <w:sz w:val="24"/>
          <w:szCs w:val="24"/>
        </w:rPr>
        <w:t>单方进行调整，否则视为违约</w:t>
      </w:r>
      <w:r>
        <w:rPr>
          <w:sz w:val="24"/>
          <w:szCs w:val="24"/>
        </w:rPr>
        <w:t>。</w:t>
      </w:r>
    </w:p>
    <w:p>
      <w:pPr>
        <w:pStyle w:val="18"/>
        <w:keepNext w:val="0"/>
        <w:keepLines w:val="0"/>
        <w:pageBreakBefore w:val="0"/>
        <w:kinsoku/>
        <w:wordWrap/>
        <w:overflowPunct/>
        <w:topLinePunct w:val="0"/>
        <w:autoSpaceDE/>
        <w:autoSpaceDN/>
        <w:bidi w:val="0"/>
        <w:adjustRightInd/>
        <w:snapToGrid/>
        <w:spacing w:line="400" w:lineRule="exact"/>
        <w:ind w:firstLine="480"/>
        <w:textAlignment w:val="auto"/>
        <w:rPr>
          <w:rFonts w:hAnsi="Calibri"/>
        </w:rPr>
      </w:pPr>
      <w:r>
        <w:rPr>
          <w:rFonts w:hint="eastAsia" w:hAnsi="Calibri"/>
        </w:rPr>
        <w:t>4．</w:t>
      </w:r>
      <w:r>
        <w:rPr>
          <w:rFonts w:hint="eastAsia" w:hAnsi="Calibri"/>
          <w:lang w:val="en-US" w:eastAsia="zh-CN"/>
        </w:rPr>
        <w:t>附件一</w:t>
      </w:r>
      <w:r>
        <w:rPr>
          <w:rFonts w:hint="eastAsia" w:hAnsi="Calibri"/>
        </w:rPr>
        <w:t>表内数量为甲方全年采购暂估数量，供货量执行甲方</w:t>
      </w:r>
      <w:r>
        <w:rPr>
          <w:rFonts w:hint="eastAsia" w:hAnsi="Calibri"/>
          <w:lang w:val="en-US" w:eastAsia="zh-CN"/>
        </w:rPr>
        <w:t>月度</w:t>
      </w:r>
      <w:r>
        <w:rPr>
          <w:rFonts w:hint="eastAsia" w:hAnsi="Calibri"/>
        </w:rPr>
        <w:t>供货计划，每</w:t>
      </w:r>
      <w:r>
        <w:rPr>
          <w:rFonts w:hint="eastAsia" w:hAnsi="Calibri"/>
          <w:lang w:val="en-US" w:eastAsia="zh-CN"/>
        </w:rPr>
        <w:t>次</w:t>
      </w:r>
      <w:r>
        <w:rPr>
          <w:rFonts w:hint="eastAsia" w:hAnsi="Calibri"/>
        </w:rPr>
        <w:t>发货数量以甲方书面通知为准。甲方保留调整合同暂估数量的权力，乙方的实际供货量根据实际用量分批次交货。</w:t>
      </w:r>
    </w:p>
    <w:p>
      <w:pPr>
        <w:pStyle w:val="1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Calibri"/>
        </w:rPr>
      </w:pPr>
      <w:r>
        <w:rPr>
          <w:rFonts w:hint="eastAsia" w:hAnsi="Calibri"/>
        </w:rPr>
        <w:t>5.如甲方因生产经营需要采购清单外“</w:t>
      </w:r>
      <w:r>
        <w:rPr>
          <w:rFonts w:hint="eastAsia" w:hAnsi="Calibri"/>
          <w:lang w:val="en-US" w:eastAsia="zh-CN"/>
        </w:rPr>
        <w:t>车辆配件</w:t>
      </w:r>
      <w:r>
        <w:rPr>
          <w:rFonts w:hint="eastAsia" w:hAnsi="Calibri"/>
        </w:rPr>
        <w:t>”的，由双方</w:t>
      </w:r>
      <w:r>
        <w:rPr>
          <w:rFonts w:hint="eastAsia" w:hAnsi="Calibri"/>
          <w:lang w:val="en-US" w:eastAsia="zh-CN"/>
        </w:rPr>
        <w:t>根据市场价</w:t>
      </w:r>
      <w:r>
        <w:rPr>
          <w:rFonts w:hint="eastAsia" w:hAnsi="Calibri"/>
        </w:rPr>
        <w:t>共同认质认价。</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b/>
          <w:sz w:val="24"/>
          <w:szCs w:val="24"/>
        </w:rPr>
        <w:t>二</w:t>
      </w:r>
      <w:r>
        <w:rPr>
          <w:rFonts w:hint="eastAsia"/>
          <w:b/>
          <w:sz w:val="24"/>
          <w:szCs w:val="24"/>
        </w:rPr>
        <w:t>、</w:t>
      </w:r>
      <w:r>
        <w:rPr>
          <w:b/>
          <w:sz w:val="24"/>
          <w:szCs w:val="24"/>
        </w:rPr>
        <w:t>交货地点</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 xml:space="preserve">     </w:t>
      </w:r>
      <w:r>
        <w:rPr>
          <w:rFonts w:hint="eastAsia"/>
          <w:sz w:val="24"/>
          <w:szCs w:val="24"/>
          <w:lang w:val="en-US" w:eastAsia="zh-CN"/>
        </w:rPr>
        <w:t>乙方</w:t>
      </w:r>
      <w:r>
        <w:rPr>
          <w:rFonts w:hint="eastAsia" w:hAnsi="宋体" w:cs="宋体"/>
          <w:bCs/>
          <w:sz w:val="24"/>
          <w:lang w:val="en-US" w:eastAsia="zh-CN"/>
        </w:rPr>
        <w:t>免费提供货物至甲方指定地点，按批次供货，</w:t>
      </w:r>
      <w:r>
        <w:rPr>
          <w:rFonts w:hint="eastAsia" w:hAnsi="宋体" w:cs="宋体"/>
          <w:bCs/>
          <w:sz w:val="24"/>
        </w:rPr>
        <w:t>预计每月配送次数不超过1次</w:t>
      </w:r>
      <w:r>
        <w:rPr>
          <w:rFonts w:hint="eastAsia" w:hAnsi="宋体" w:cs="宋体"/>
          <w:bCs/>
          <w:sz w:val="24"/>
          <w:lang w:eastAsia="zh-CN"/>
        </w:rPr>
        <w:t>。</w:t>
      </w:r>
      <w:r>
        <w:rPr>
          <w:rFonts w:hint="eastAsia" w:hAnsi="宋体" w:cs="宋体"/>
          <w:bCs/>
          <w:sz w:val="24"/>
        </w:rPr>
        <w:t>（抗洪、突发性上级领导检查等特殊情况除外）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三、运费及货物风险责任</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lang w:val="en-US"/>
        </w:rPr>
      </w:pPr>
      <w:r>
        <w:rPr>
          <w:rFonts w:hint="eastAsia"/>
          <w:b w:val="0"/>
          <w:bCs/>
          <w:sz w:val="24"/>
          <w:szCs w:val="24"/>
          <w:lang w:val="en-US" w:eastAsia="zh-CN"/>
        </w:rPr>
        <w:t xml:space="preserve">    货物运输费用由乙方承担，货物毁损、灭失风险由乙方将货物运送至甲方约定地点并经甲方验收合格后转移至甲方。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四、</w:t>
      </w:r>
      <w:r>
        <w:rPr>
          <w:b/>
          <w:sz w:val="24"/>
          <w:szCs w:val="24"/>
        </w:rPr>
        <w:t>供货时间</w:t>
      </w:r>
    </w:p>
    <w:p>
      <w:pPr>
        <w:pStyle w:val="8"/>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default" w:eastAsia="宋体"/>
          <w:highlight w:val="yellow"/>
          <w:u w:val="single"/>
          <w:lang w:val="en-US" w:eastAsia="zh-CN"/>
        </w:rPr>
      </w:pPr>
      <w:r>
        <w:rPr>
          <w:rFonts w:hint="eastAsia"/>
          <w:sz w:val="24"/>
          <w:lang w:val="en-US" w:eastAsia="zh-CN"/>
        </w:rPr>
        <w:t>服务期限为 1 年，合同签订后，每次供货时间为乙方接甲方通知之日起 3 日内，</w:t>
      </w:r>
      <w:r>
        <w:rPr>
          <w:rFonts w:hint="eastAsia"/>
          <w:sz w:val="24"/>
          <w:szCs w:val="24"/>
          <w:highlight w:val="none"/>
          <w:lang w:val="en-US" w:eastAsia="zh-CN"/>
        </w:rPr>
        <w:t>合同</w:t>
      </w:r>
      <w:r>
        <w:rPr>
          <w:rFonts w:hint="eastAsia"/>
          <w:sz w:val="24"/>
          <w:szCs w:val="24"/>
          <w:highlight w:val="none"/>
          <w:u w:val="none"/>
          <w:lang w:val="en-US" w:eastAsia="zh-CN"/>
        </w:rPr>
        <w:t>时间：</w:t>
      </w:r>
      <w:r>
        <w:rPr>
          <w:rFonts w:hint="eastAsia"/>
          <w:sz w:val="24"/>
          <w:szCs w:val="24"/>
          <w:highlight w:val="none"/>
          <w:u w:val="single"/>
          <w:lang w:val="en-US" w:eastAsia="zh-CN"/>
        </w:rPr>
        <w:t>20   年   月   日至20  年   月   日。</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五</w:t>
      </w:r>
      <w:r>
        <w:rPr>
          <w:rFonts w:hint="eastAsia"/>
          <w:b/>
          <w:sz w:val="24"/>
          <w:szCs w:val="24"/>
        </w:rPr>
        <w:t>、</w:t>
      </w:r>
      <w:r>
        <w:rPr>
          <w:rFonts w:hint="eastAsia"/>
          <w:b/>
          <w:sz w:val="24"/>
          <w:szCs w:val="24"/>
          <w:lang w:val="en-US" w:eastAsia="zh-CN"/>
        </w:rPr>
        <w:t>服务及质量要求</w:t>
      </w:r>
    </w:p>
    <w:p>
      <w:pPr>
        <w:spacing w:line="360" w:lineRule="auto"/>
        <w:ind w:firstLine="480" w:firstLineChars="200"/>
        <w:rPr>
          <w:rFonts w:hAnsi="宋体" w:cs="宋体"/>
          <w:b w:val="0"/>
          <w:bCs w:val="0"/>
          <w:sz w:val="24"/>
        </w:rPr>
      </w:pPr>
      <w:r>
        <w:rPr>
          <w:rFonts w:hint="eastAsia" w:hAnsi="宋体" w:cs="宋体"/>
          <w:b w:val="0"/>
          <w:bCs w:val="0"/>
          <w:sz w:val="24"/>
          <w:lang w:val="en-US" w:eastAsia="zh-CN"/>
        </w:rPr>
        <w:t>1.乙方</w:t>
      </w:r>
      <w:r>
        <w:rPr>
          <w:rFonts w:hint="eastAsia" w:hAnsi="宋体" w:cs="宋体"/>
          <w:b w:val="0"/>
          <w:bCs w:val="0"/>
          <w:sz w:val="24"/>
        </w:rPr>
        <w:t>提供产品必须是全新正品，且符合国家标准（无国标的按行业标准、企业标准，以此类推）。如</w:t>
      </w:r>
      <w:r>
        <w:rPr>
          <w:rFonts w:hint="eastAsia" w:hAnsi="宋体" w:cs="宋体"/>
          <w:b w:val="0"/>
          <w:bCs w:val="0"/>
          <w:sz w:val="24"/>
          <w:lang w:val="en-US" w:eastAsia="zh-CN"/>
        </w:rPr>
        <w:t>乙方</w:t>
      </w:r>
      <w:r>
        <w:rPr>
          <w:rFonts w:hint="eastAsia" w:hAnsi="宋体" w:cs="宋体"/>
          <w:b w:val="0"/>
          <w:bCs w:val="0"/>
          <w:sz w:val="24"/>
        </w:rPr>
        <w:t>提供假冒伪劣产品，</w:t>
      </w:r>
      <w:r>
        <w:rPr>
          <w:rFonts w:hint="eastAsia" w:hAnsi="宋体" w:cs="宋体"/>
          <w:b w:val="0"/>
          <w:bCs w:val="0"/>
          <w:sz w:val="24"/>
          <w:lang w:val="en-US" w:eastAsia="zh-CN"/>
        </w:rPr>
        <w:t>甲方</w:t>
      </w:r>
      <w:r>
        <w:rPr>
          <w:rFonts w:hint="eastAsia" w:hAnsi="宋体" w:cs="宋体"/>
          <w:b w:val="0"/>
          <w:bCs w:val="0"/>
          <w:sz w:val="24"/>
        </w:rPr>
        <w:t>有权要求停止供货或拒收，并向相关部门进行举报。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rPr>
        <w:t>2.乙方提供的商品必须符合国家规定和出厂检测标准。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lang w:val="en-US" w:eastAsia="zh-CN"/>
        </w:rPr>
        <w:t>3</w:t>
      </w:r>
      <w:r>
        <w:rPr>
          <w:rFonts w:hint="eastAsia"/>
          <w:sz w:val="24"/>
          <w:szCs w:val="24"/>
        </w:rPr>
        <w:t>.乙方应保证所提供的商品不侵犯第三方的专利权、商标权、著作权或其他知识产权。若乙方的行为侵犯了第三方的前述权利，并造成了第三方追究甲方的责任，甲方为此所受到的损失，应由乙方承担。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.因物品的质量问题发生争议，由泸州市江阳区质检部门进行质量鉴定，物品符合质量标准的，鉴定费由甲方承担；物品不符合质量标准的，鉴定费由乙方承担。</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Times New Roman"/>
          <w:sz w:val="24"/>
          <w:szCs w:val="24"/>
          <w:lang w:val="en-US" w:eastAsia="zh-CN"/>
        </w:rPr>
      </w:pPr>
      <w:r>
        <w:rPr>
          <w:rFonts w:hint="eastAsia"/>
          <w:sz w:val="24"/>
          <w:szCs w:val="24"/>
          <w:lang w:val="en-US" w:eastAsia="zh-CN"/>
        </w:rPr>
        <w:t>5.</w:t>
      </w:r>
      <w:r>
        <w:rPr>
          <w:rFonts w:hint="eastAsia" w:hAnsi="宋体" w:cs="Times New Roman"/>
          <w:sz w:val="24"/>
          <w:szCs w:val="24"/>
          <w:lang w:val="en-US" w:eastAsia="zh-CN"/>
        </w:rPr>
        <w:t>货物质保期限为一年，如货物本身质保期限超过约定质保期限的，以货物本身质保期为准。</w:t>
      </w:r>
    </w:p>
    <w:p>
      <w:pPr>
        <w:pStyle w:val="9"/>
        <w:rPr>
          <w:rFonts w:hint="default"/>
          <w:lang w:val="en-US" w:eastAsia="zh-CN"/>
        </w:rPr>
      </w:pPr>
      <w:r>
        <w:rPr>
          <w:rFonts w:hint="eastAsia" w:ascii="宋体" w:hAnsi="宋体" w:eastAsia="宋体" w:cs="宋体"/>
          <w:bCs/>
          <w:sz w:val="24"/>
          <w:lang w:val="en-US" w:eastAsia="zh-CN"/>
        </w:rPr>
        <w:t>6.乙方提供货物生产日期在到达验货时不超过6个月</w:t>
      </w:r>
      <w:r>
        <w:rPr>
          <w:rFonts w:hint="eastAsia" w:hAnsi="宋体" w:cs="宋体"/>
          <w:bCs/>
          <w:sz w:val="24"/>
          <w:lang w:val="en-US" w:eastAsia="zh-CN"/>
        </w:rPr>
        <w:t>。</w:t>
      </w:r>
    </w:p>
    <w:p>
      <w:pPr>
        <w:spacing w:line="360" w:lineRule="auto"/>
        <w:ind w:firstLine="480" w:firstLineChars="200"/>
        <w:rPr>
          <w:rFonts w:hint="eastAsia" w:hAnsi="宋体" w:cs="宋体"/>
          <w:bCs/>
          <w:sz w:val="24"/>
          <w:lang w:val="en-US" w:eastAsia="zh-CN"/>
        </w:rPr>
      </w:pPr>
      <w:r>
        <w:rPr>
          <w:rFonts w:hint="eastAsia" w:hAnsi="宋体" w:cs="宋体"/>
          <w:bCs/>
          <w:sz w:val="24"/>
          <w:lang w:val="en-US" w:eastAsia="zh-CN"/>
        </w:rPr>
        <w:t>7.乙方提供的所有汽车配件必须与车辆型号相匹配且为原厂正品配件或同质件，一经发现不为原厂正品配件或同质件必须立即更换。</w:t>
      </w:r>
    </w:p>
    <w:p>
      <w:pPr>
        <w:pStyle w:val="18"/>
        <w:spacing w:line="360" w:lineRule="auto"/>
        <w:ind w:firstLine="480"/>
        <w:rPr>
          <w:rFonts w:hint="default"/>
          <w:b w:val="0"/>
          <w:bCs w:val="0"/>
          <w:lang w:val="en-US"/>
        </w:rPr>
      </w:pPr>
      <w:r>
        <w:rPr>
          <w:rFonts w:hint="eastAsia" w:hAnsi="宋体" w:cs="宋体"/>
          <w:bCs/>
          <w:sz w:val="24"/>
          <w:lang w:val="en-US" w:eastAsia="zh-CN"/>
        </w:rPr>
        <w:t>8.</w:t>
      </w:r>
      <w:r>
        <w:rPr>
          <w:rFonts w:hint="eastAsia" w:cs="宋体"/>
          <w:bCs/>
          <w:sz w:val="24"/>
          <w:lang w:val="en-US" w:eastAsia="zh-CN"/>
        </w:rPr>
        <w:t>乙方必须将</w:t>
      </w:r>
      <w:r>
        <w:rPr>
          <w:rFonts w:hint="eastAsia" w:hAnsi="宋体" w:cs="宋体"/>
          <w:b w:val="0"/>
          <w:bCs w:val="0"/>
          <w:sz w:val="24"/>
          <w:szCs w:val="24"/>
          <w:lang w:val="en-US" w:eastAsia="zh-CN"/>
        </w:rPr>
        <w:t>车辆配件的合格证书等证明材料</w:t>
      </w:r>
      <w:r>
        <w:rPr>
          <w:rFonts w:hint="eastAsia" w:cs="宋体"/>
          <w:b w:val="0"/>
          <w:bCs w:val="0"/>
          <w:sz w:val="24"/>
          <w:szCs w:val="24"/>
          <w:lang w:val="en-US" w:eastAsia="zh-CN"/>
        </w:rPr>
        <w:t>于交货时</w:t>
      </w:r>
      <w:r>
        <w:rPr>
          <w:rFonts w:hint="eastAsia" w:hAnsi="宋体" w:cs="宋体"/>
          <w:b w:val="0"/>
          <w:bCs w:val="0"/>
          <w:sz w:val="24"/>
          <w:szCs w:val="24"/>
          <w:lang w:val="en-US" w:eastAsia="zh-CN"/>
        </w:rPr>
        <w:t>向</w:t>
      </w:r>
      <w:r>
        <w:rPr>
          <w:rFonts w:hint="eastAsia" w:cs="宋体"/>
          <w:b w:val="0"/>
          <w:bCs w:val="0"/>
          <w:sz w:val="24"/>
          <w:szCs w:val="24"/>
          <w:lang w:val="en-US" w:eastAsia="zh-CN"/>
        </w:rPr>
        <w:t>甲方</w:t>
      </w:r>
      <w:r>
        <w:rPr>
          <w:rFonts w:hint="eastAsia" w:hAnsi="宋体" w:cs="宋体"/>
          <w:b w:val="0"/>
          <w:bCs w:val="0"/>
          <w:sz w:val="24"/>
          <w:szCs w:val="24"/>
          <w:lang w:val="en-US" w:eastAsia="zh-CN"/>
        </w:rPr>
        <w:t>交付。</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六、履约验收</w:t>
      </w:r>
    </w:p>
    <w:p>
      <w:pPr>
        <w:pStyle w:val="36"/>
        <w:spacing w:line="360" w:lineRule="auto"/>
        <w:contextualSpacing/>
        <w:rPr>
          <w:rFonts w:hAnsi="宋体" w:cs="Times New Roman"/>
        </w:rPr>
      </w:pPr>
      <w:r>
        <w:rPr>
          <w:rFonts w:hint="eastAsia" w:hAnsi="宋体" w:cs="Times New Roman"/>
        </w:rPr>
        <w:t>1.验收时间：</w:t>
      </w:r>
      <w:r>
        <w:rPr>
          <w:rFonts w:hint="eastAsia" w:hAnsi="宋体" w:cs="Times New Roman"/>
          <w:lang w:val="en-US" w:eastAsia="zh-CN"/>
        </w:rPr>
        <w:t>每次</w:t>
      </w:r>
      <w:r>
        <w:rPr>
          <w:rFonts w:hint="eastAsia" w:hAnsi="宋体" w:cs="Times New Roman"/>
        </w:rPr>
        <w:t>送货后</w:t>
      </w:r>
      <w:r>
        <w:rPr>
          <w:rFonts w:hint="eastAsia" w:hAnsi="宋体" w:cs="Times New Roman"/>
          <w:lang w:val="en-US" w:eastAsia="zh-CN"/>
        </w:rPr>
        <w:t>5</w:t>
      </w:r>
      <w:r>
        <w:rPr>
          <w:rFonts w:hint="eastAsia" w:hAnsi="宋体" w:cs="Times New Roman"/>
        </w:rPr>
        <w:t>日内由</w:t>
      </w:r>
      <w:r>
        <w:rPr>
          <w:rFonts w:hint="eastAsia" w:hAnsi="宋体" w:cs="Times New Roman"/>
          <w:lang w:val="en-US" w:eastAsia="zh-CN"/>
        </w:rPr>
        <w:t>甲方</w:t>
      </w:r>
      <w:r>
        <w:rPr>
          <w:rFonts w:hint="eastAsia" w:hAnsi="宋体" w:cs="Times New Roman"/>
        </w:rPr>
        <w:t>组织验收。</w:t>
      </w:r>
    </w:p>
    <w:p>
      <w:pPr>
        <w:spacing w:line="360" w:lineRule="auto"/>
        <w:ind w:firstLine="480" w:firstLineChars="200"/>
        <w:rPr>
          <w:rFonts w:hAnsi="宋体"/>
          <w:sz w:val="24"/>
        </w:rPr>
      </w:pPr>
      <w:r>
        <w:rPr>
          <w:rFonts w:hint="eastAsia" w:hAnsi="宋体"/>
          <w:sz w:val="24"/>
        </w:rPr>
        <w:t>2.验收标准：按国家有关规定以及采购文件的质量要求和技术指标、响应文件、合同约定标准进行验收；双方如对质量要求和技术指标的约定标准有相互抵触或异议的事项，由</w:t>
      </w:r>
      <w:r>
        <w:rPr>
          <w:rFonts w:hint="eastAsia" w:hAnsi="宋体"/>
          <w:sz w:val="24"/>
          <w:lang w:val="en-US" w:eastAsia="zh-CN"/>
        </w:rPr>
        <w:t>甲方</w:t>
      </w:r>
      <w:r>
        <w:rPr>
          <w:rFonts w:hint="eastAsia" w:hAnsi="宋体"/>
          <w:sz w:val="24"/>
        </w:rPr>
        <w:t>在采购文件与响应文件中按质量要求和技术指标比较优胜的原则确定该项的约定标准进行验收。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收</w:t>
      </w:r>
      <w:r>
        <w:rPr>
          <w:rFonts w:hint="eastAsia" w:ascii="宋体" w:hAnsi="宋体" w:eastAsia="宋体" w:cs="宋体"/>
          <w:sz w:val="24"/>
          <w:lang w:val="en-US" w:eastAsia="zh-CN"/>
        </w:rPr>
        <w:t>货</w:t>
      </w:r>
      <w:r>
        <w:rPr>
          <w:rFonts w:hint="eastAsia" w:ascii="宋体" w:hAnsi="宋体" w:eastAsia="宋体" w:cs="宋体"/>
          <w:sz w:val="24"/>
        </w:rPr>
        <w:t>时如发现所交付货物有短装、次品、损坏或其它不符合标准及合同规定的，</w:t>
      </w:r>
      <w:r>
        <w:rPr>
          <w:rFonts w:hint="eastAsia" w:ascii="宋体" w:hAnsi="宋体" w:eastAsia="宋体" w:cs="宋体"/>
          <w:sz w:val="24"/>
          <w:lang w:val="en-US" w:eastAsia="zh-CN"/>
        </w:rPr>
        <w:t>甲方</w:t>
      </w:r>
      <w:r>
        <w:rPr>
          <w:rFonts w:hint="eastAsia" w:ascii="宋体" w:hAnsi="宋体" w:eastAsia="宋体" w:cs="宋体"/>
          <w:sz w:val="24"/>
        </w:rPr>
        <w:t>应做出详尽的现场记录，或由双方签署备忘录，此现场记录或备忘录可用作补充、缺失和更换损坏部件的有效证据，由此产生的时间延误与有关费用由</w:t>
      </w:r>
      <w:r>
        <w:rPr>
          <w:rFonts w:hint="eastAsia" w:ascii="宋体" w:hAnsi="宋体" w:eastAsia="宋体" w:cs="宋体"/>
          <w:sz w:val="24"/>
          <w:lang w:val="en-US" w:eastAsia="zh-CN"/>
        </w:rPr>
        <w:t>乙方</w:t>
      </w:r>
      <w:r>
        <w:rPr>
          <w:rFonts w:hint="eastAsia" w:ascii="宋体" w:hAnsi="宋体" w:eastAsia="宋体" w:cs="宋体"/>
          <w:sz w:val="24"/>
        </w:rPr>
        <w:t>承担，验收期限相应顺延。</w:t>
      </w:r>
    </w:p>
    <w:p>
      <w:pPr>
        <w:pStyle w:val="8"/>
        <w:ind w:firstLine="480"/>
        <w:rPr>
          <w:rFonts w:hint="eastAsia" w:hAnsi="宋体" w:cs="宋体"/>
          <w:sz w:val="24"/>
          <w:lang w:val="en-US" w:eastAsia="zh-CN"/>
        </w:rPr>
      </w:pPr>
      <w:r>
        <w:rPr>
          <w:rFonts w:hint="eastAsia" w:hAnsi="宋体" w:cs="宋体"/>
          <w:sz w:val="24"/>
          <w:lang w:val="en-US" w:eastAsia="zh-CN"/>
        </w:rPr>
        <w:t>4.双方验收代表人及联系方式：甲方代表人：</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lang w:val="en-US" w:eastAsia="zh-CN"/>
        </w:rPr>
        <w:t xml:space="preserve">  </w:t>
      </w:r>
    </w:p>
    <w:p>
      <w:pPr>
        <w:pStyle w:val="8"/>
        <w:ind w:firstLine="720" w:firstLineChars="300"/>
        <w:rPr>
          <w:rFonts w:hint="default" w:eastAsia="宋体"/>
          <w:u w:val="none"/>
          <w:lang w:val="en-US" w:eastAsia="zh-CN"/>
        </w:rPr>
      </w:pPr>
      <w:r>
        <w:rPr>
          <w:rFonts w:hint="eastAsia" w:hAnsi="宋体" w:cs="宋体"/>
          <w:sz w:val="24"/>
          <w:lang w:val="en-US" w:eastAsia="zh-CN"/>
        </w:rPr>
        <w:t>乙方代表人 ：</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u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七</w:t>
      </w:r>
      <w:r>
        <w:rPr>
          <w:rFonts w:hint="eastAsia"/>
          <w:b/>
          <w:sz w:val="24"/>
          <w:szCs w:val="24"/>
        </w:rPr>
        <w:t>、包装</w:t>
      </w:r>
    </w:p>
    <w:p>
      <w:pPr>
        <w:pStyle w:val="18"/>
        <w:keepNext w:val="0"/>
        <w:keepLines w:val="0"/>
        <w:pageBreakBefore w:val="0"/>
        <w:kinsoku/>
        <w:wordWrap/>
        <w:overflowPunct/>
        <w:topLinePunct w:val="0"/>
        <w:autoSpaceDE/>
        <w:autoSpaceDN/>
        <w:bidi w:val="0"/>
        <w:adjustRightInd/>
        <w:snapToGrid/>
        <w:spacing w:line="400" w:lineRule="exact"/>
        <w:ind w:firstLine="482"/>
        <w:textAlignment w:val="auto"/>
        <w:rPr>
          <w:rFonts w:ascii="Times New Roman" w:hAnsi="Times New Roman"/>
          <w:kern w:val="2"/>
        </w:rPr>
      </w:pPr>
      <w:r>
        <w:rPr>
          <w:rFonts w:hint="eastAsia"/>
          <w:lang w:val="en-US" w:eastAsia="zh-CN"/>
        </w:rPr>
        <w:t>配件包装必须为原厂全新包装，</w:t>
      </w:r>
      <w:r>
        <w:rPr>
          <w:rFonts w:hint="eastAsia"/>
        </w:rPr>
        <w:t>乙</w:t>
      </w:r>
      <w:r>
        <w:rPr>
          <w:rFonts w:hint="eastAsia" w:ascii="Times New Roman" w:hAnsi="Times New Roman"/>
          <w:kern w:val="2"/>
        </w:rPr>
        <w:t>方应提供货物运至最终目的地所需要的包装，以防止货物在运转中损坏或变形。乙方应承担由于其包装或其防护措施不妥而引起货物损坏、变形和丢失的任何损失责任和费用，包装物不回收。</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八</w:t>
      </w:r>
      <w:r>
        <w:rPr>
          <w:rFonts w:hint="eastAsia"/>
          <w:b/>
          <w:sz w:val="24"/>
          <w:szCs w:val="24"/>
        </w:rPr>
        <w:t>、</w:t>
      </w:r>
      <w:r>
        <w:rPr>
          <w:b/>
          <w:sz w:val="24"/>
          <w:szCs w:val="24"/>
        </w:rPr>
        <w:t>货款结算</w:t>
      </w:r>
      <w:r>
        <w:rPr>
          <w:rFonts w:hint="eastAsia"/>
          <w:b/>
          <w:sz w:val="24"/>
          <w:szCs w:val="24"/>
          <w:lang w:eastAsia="zh-CN"/>
        </w:rPr>
        <w:t>、</w:t>
      </w:r>
      <w:r>
        <w:rPr>
          <w:rFonts w:hint="eastAsia"/>
          <w:b/>
          <w:sz w:val="24"/>
          <w:szCs w:val="24"/>
          <w:lang w:val="en-US" w:eastAsia="zh-CN"/>
        </w:rPr>
        <w:t>支付</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w:t>
      </w:r>
      <w:r>
        <w:rPr>
          <w:rFonts w:hint="eastAsia" w:ascii="宋体" w:hAnsi="宋体" w:cs="宋体"/>
          <w:b w:val="0"/>
          <w:bCs w:val="0"/>
          <w:sz w:val="24"/>
          <w:szCs w:val="24"/>
          <w:lang w:val="en-US" w:eastAsia="zh-CN"/>
        </w:rPr>
        <w:t>甲、乙</w:t>
      </w:r>
      <w:r>
        <w:rPr>
          <w:rFonts w:hint="eastAsia" w:ascii="宋体" w:hAnsi="宋体" w:eastAsia="宋体" w:cs="宋体"/>
          <w:b w:val="0"/>
          <w:bCs w:val="0"/>
          <w:sz w:val="24"/>
          <w:szCs w:val="24"/>
          <w:lang w:val="en-US" w:eastAsia="zh-CN"/>
        </w:rPr>
        <w:t>双方代表人应对完成供货量进行签字确认，</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lang w:val="en-US" w:eastAsia="zh-CN"/>
        </w:rPr>
        <w:t>完成结算并收到供应商出具的</w:t>
      </w:r>
      <w:r>
        <w:rPr>
          <w:rFonts w:hint="eastAsia" w:ascii="宋体" w:hAnsi="宋体" w:cs="宋体"/>
          <w:b w:val="0"/>
          <w:bCs w:val="0"/>
          <w:sz w:val="24"/>
          <w:szCs w:val="24"/>
          <w:lang w:val="en-US" w:eastAsia="zh-CN"/>
        </w:rPr>
        <w:t>增值税专用发票</w:t>
      </w:r>
      <w:r>
        <w:rPr>
          <w:rFonts w:hint="eastAsia" w:ascii="宋体" w:hAnsi="宋体" w:eastAsia="宋体" w:cs="宋体"/>
          <w:b w:val="0"/>
          <w:bCs w:val="0"/>
          <w:sz w:val="24"/>
          <w:szCs w:val="24"/>
          <w:lang w:val="en-US" w:eastAsia="zh-CN"/>
        </w:rPr>
        <w:t>后15个工作日内完成本月款项支付</w:t>
      </w:r>
      <w:r>
        <w:rPr>
          <w:rFonts w:hint="eastAsia" w:ascii="宋体" w:hAnsi="宋体" w:eastAsia="宋体" w:cs="宋体"/>
          <w:b w:val="0"/>
          <w:bCs w:val="0"/>
          <w:sz w:val="24"/>
          <w:szCs w:val="24"/>
        </w:rPr>
        <w:t>。如</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sz w:val="24"/>
          <w:szCs w:val="24"/>
          <w:lang w:val="en-US" w:eastAsia="zh-CN"/>
        </w:rPr>
        <w:t>汽车配件</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配件</w:t>
      </w:r>
      <w:r>
        <w:rPr>
          <w:rFonts w:hint="eastAsia" w:ascii="宋体" w:hAnsi="宋体" w:eastAsia="宋体" w:cs="宋体"/>
          <w:b w:val="0"/>
          <w:bCs w:val="0"/>
          <w:sz w:val="24"/>
          <w:szCs w:val="24"/>
        </w:rPr>
        <w:t>结算列入同期结算范围。</w:t>
      </w:r>
    </w:p>
    <w:p>
      <w:pPr>
        <w:keepNext w:val="0"/>
        <w:keepLines w:val="0"/>
        <w:pageBreakBefore w:val="0"/>
        <w:kinsoku/>
        <w:wordWrap/>
        <w:overflowPunct/>
        <w:topLinePunct w:val="0"/>
        <w:autoSpaceDE/>
        <w:autoSpaceDN/>
        <w:bidi w:val="0"/>
        <w:adjustRightInd/>
        <w:snapToGrid/>
        <w:spacing w:line="400" w:lineRule="exact"/>
        <w:ind w:firstLine="723" w:firstLineChars="300"/>
        <w:textAlignment w:val="auto"/>
        <w:rPr>
          <w:b/>
          <w:sz w:val="24"/>
          <w:szCs w:val="24"/>
        </w:rPr>
      </w:pPr>
      <w:r>
        <w:rPr>
          <w:rFonts w:hint="eastAsia"/>
          <w:b/>
          <w:sz w:val="24"/>
          <w:szCs w:val="24"/>
          <w:lang w:val="en-US" w:eastAsia="zh-CN"/>
        </w:rPr>
        <w:t>九</w:t>
      </w:r>
      <w:r>
        <w:rPr>
          <w:rFonts w:hint="eastAsia"/>
          <w:b/>
          <w:sz w:val="24"/>
          <w:szCs w:val="24"/>
        </w:rPr>
        <w:t>、</w:t>
      </w:r>
      <w:r>
        <w:rPr>
          <w:b/>
          <w:sz w:val="24"/>
          <w:szCs w:val="24"/>
        </w:rPr>
        <w:t>履约保证金</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rPr>
      </w:pPr>
      <w:r>
        <w:rPr>
          <w:rFonts w:ascii="Times New Roman" w:hAnsi="Times New Roman"/>
          <w:kern w:val="2"/>
        </w:rPr>
        <w:t>1</w:t>
      </w:r>
      <w:r>
        <w:rPr>
          <w:rFonts w:hint="eastAsia" w:ascii="Times New Roman" w:hAnsi="Times New Roman"/>
          <w:kern w:val="2"/>
        </w:rPr>
        <w:t>．</w:t>
      </w:r>
      <w:r>
        <w:rPr>
          <w:rFonts w:hint="eastAsia" w:ascii="Times New Roman" w:hAnsi="Times New Roman"/>
          <w:kern w:val="2"/>
          <w:lang w:val="en-US" w:eastAsia="zh-CN"/>
        </w:rPr>
        <w:t>合同签订前</w:t>
      </w:r>
      <w:r>
        <w:rPr>
          <w:rFonts w:ascii="Times New Roman" w:hAnsi="Times New Roman"/>
          <w:kern w:val="2"/>
        </w:rPr>
        <w:t>乙方</w:t>
      </w:r>
      <w:r>
        <w:rPr>
          <w:rFonts w:hint="eastAsia" w:ascii="Times New Roman" w:hAnsi="Times New Roman"/>
          <w:kern w:val="2"/>
          <w:lang w:val="en-US" w:eastAsia="zh-CN"/>
        </w:rPr>
        <w:t>应</w:t>
      </w:r>
      <w:r>
        <w:rPr>
          <w:rFonts w:ascii="Times New Roman" w:hAnsi="Times New Roman"/>
          <w:kern w:val="2"/>
        </w:rPr>
        <w:t>将</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元（大写：</w:t>
      </w:r>
      <w:r>
        <w:rPr>
          <w:rFonts w:ascii="Times New Roman" w:hAnsi="Times New Roman"/>
          <w:kern w:val="2"/>
        </w:rPr>
        <w:t>人民币</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w:t>
      </w:r>
      <w:r>
        <w:rPr>
          <w:rFonts w:ascii="Times New Roman" w:hAnsi="Times New Roman"/>
          <w:kern w:val="2"/>
        </w:rPr>
        <w:t>汇入甲方指定的银行帐户作为</w:t>
      </w:r>
      <w:r>
        <w:rPr>
          <w:rFonts w:hint="eastAsia" w:ascii="Times New Roman" w:hAnsi="Times New Roman"/>
          <w:kern w:val="2"/>
        </w:rPr>
        <w:t>履约</w:t>
      </w:r>
      <w:r>
        <w:rPr>
          <w:rFonts w:ascii="Times New Roman" w:hAnsi="Times New Roman"/>
          <w:kern w:val="2"/>
        </w:rPr>
        <w:t>保证金，</w:t>
      </w:r>
      <w:r>
        <w:rPr>
          <w:rFonts w:hint="eastAsia" w:ascii="Times New Roman" w:hAnsi="Times New Roman"/>
          <w:kern w:val="2"/>
        </w:rPr>
        <w:t>期间</w:t>
      </w:r>
      <w:r>
        <w:rPr>
          <w:rFonts w:ascii="Times New Roman" w:hAnsi="Times New Roman"/>
          <w:kern w:val="2"/>
        </w:rPr>
        <w:t>不计算利息。</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olor w:val="FF0000"/>
        </w:rPr>
      </w:pPr>
      <w:r>
        <w:rPr>
          <w:rFonts w:hint="eastAsia" w:ascii="Times New Roman" w:hAnsi="Times New Roman"/>
          <w:kern w:val="2"/>
        </w:rPr>
        <w:t>2．</w:t>
      </w:r>
      <w:r>
        <w:rPr>
          <w:rFonts w:ascii="Times New Roman" w:hAnsi="Times New Roman"/>
          <w:kern w:val="2"/>
        </w:rPr>
        <w:t>在合同</w:t>
      </w:r>
      <w:r>
        <w:rPr>
          <w:rFonts w:hint="eastAsia" w:ascii="Times New Roman" w:hAnsi="Times New Roman"/>
          <w:kern w:val="2"/>
          <w:lang w:val="en-US" w:eastAsia="zh-CN"/>
        </w:rPr>
        <w:t>履行</w:t>
      </w:r>
      <w:r>
        <w:rPr>
          <w:rFonts w:ascii="Times New Roman" w:hAnsi="Times New Roman"/>
          <w:kern w:val="2"/>
        </w:rPr>
        <w:t>过程中如发生扣除履约保证金，扣除后</w:t>
      </w:r>
      <w:r>
        <w:rPr>
          <w:rFonts w:hint="eastAsia" w:ascii="Times New Roman" w:hAnsi="Times New Roman"/>
          <w:kern w:val="2"/>
        </w:rPr>
        <w:t>乙方</w:t>
      </w:r>
      <w:r>
        <w:rPr>
          <w:rFonts w:ascii="Times New Roman" w:hAnsi="Times New Roman"/>
          <w:kern w:val="2"/>
        </w:rPr>
        <w:t>必须在下月补充交纳足额的履约金，合同方能继续有效，否则甲方</w:t>
      </w:r>
      <w:r>
        <w:rPr>
          <w:rFonts w:hint="eastAsia" w:ascii="Times New Roman" w:hAnsi="Times New Roman"/>
          <w:kern w:val="2"/>
          <w:lang w:val="en-US" w:eastAsia="zh-CN"/>
        </w:rPr>
        <w:t>可以解除</w:t>
      </w:r>
      <w:r>
        <w:rPr>
          <w:rFonts w:ascii="Times New Roman" w:hAnsi="Times New Roman"/>
          <w:kern w:val="2"/>
        </w:rPr>
        <w:t>合同。</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kern w:val="2"/>
          <w:lang w:val="en-US" w:eastAsia="zh-CN"/>
        </w:rPr>
      </w:pPr>
      <w:r>
        <w:rPr>
          <w:rFonts w:hint="eastAsia" w:ascii="Times New Roman" w:hAnsi="Times New Roman"/>
          <w:kern w:val="2"/>
        </w:rPr>
        <w:t>3．</w:t>
      </w:r>
      <w:r>
        <w:rPr>
          <w:rFonts w:hint="eastAsia" w:ascii="Times New Roman" w:hAnsi="Times New Roman"/>
          <w:kern w:val="2"/>
          <w:lang w:val="en-US" w:eastAsia="zh-CN"/>
        </w:rPr>
        <w:t>乙方接到中选通知书之日起谈判保证金自动转为履约保证金。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b/>
          <w:sz w:val="24"/>
          <w:szCs w:val="24"/>
        </w:rPr>
      </w:pPr>
      <w:r>
        <w:rPr>
          <w:rFonts w:hint="eastAsia" w:ascii="Times New Roman" w:hAnsi="Times New Roman" w:cs="Times New Roman"/>
          <w:sz w:val="24"/>
          <w:szCs w:val="24"/>
        </w:rPr>
        <w:t>4．</w:t>
      </w:r>
      <w:r>
        <w:rPr>
          <w:rFonts w:ascii="Times New Roman" w:hAnsi="Times New Roman" w:cs="Times New Roman"/>
          <w:sz w:val="24"/>
          <w:szCs w:val="24"/>
        </w:rPr>
        <w:t>本合同</w:t>
      </w:r>
      <w:r>
        <w:rPr>
          <w:rFonts w:hint="eastAsia" w:ascii="Times New Roman" w:hAnsi="Times New Roman" w:cs="Times New Roman"/>
          <w:sz w:val="24"/>
          <w:szCs w:val="24"/>
          <w:lang w:val="en-US" w:eastAsia="zh-CN"/>
        </w:rPr>
        <w:t>义务履约完毕</w:t>
      </w:r>
      <w:r>
        <w:rPr>
          <w:rFonts w:ascii="Times New Roman" w:hAnsi="Times New Roman" w:cs="Times New Roman"/>
          <w:sz w:val="24"/>
          <w:szCs w:val="24"/>
        </w:rPr>
        <w:t>后</w:t>
      </w:r>
      <w:r>
        <w:rPr>
          <w:rFonts w:hint="eastAsia" w:ascii="Times New Roman" w:hAnsi="Times New Roman" w:cs="Times New Roman"/>
          <w:sz w:val="24"/>
          <w:szCs w:val="24"/>
          <w:lang w:val="en-US" w:eastAsia="zh-CN"/>
        </w:rPr>
        <w:t>15个工作</w:t>
      </w:r>
      <w:r>
        <w:rPr>
          <w:rFonts w:ascii="Times New Roman" w:hAnsi="Times New Roman" w:cs="Times New Roman"/>
          <w:sz w:val="24"/>
          <w:szCs w:val="24"/>
        </w:rPr>
        <w:t>日内，甲方</w:t>
      </w:r>
      <w:r>
        <w:rPr>
          <w:rFonts w:hint="eastAsia" w:ascii="Times New Roman" w:hAnsi="Times New Roman" w:cs="Times New Roman"/>
          <w:sz w:val="24"/>
          <w:szCs w:val="24"/>
        </w:rPr>
        <w:t>将</w:t>
      </w:r>
      <w:r>
        <w:rPr>
          <w:rFonts w:ascii="Times New Roman" w:hAnsi="Times New Roman" w:cs="Times New Roman"/>
          <w:sz w:val="24"/>
          <w:szCs w:val="24"/>
        </w:rPr>
        <w:t>履约保证金全额</w:t>
      </w:r>
      <w:r>
        <w:rPr>
          <w:rFonts w:hint="eastAsia" w:ascii="Times New Roman" w:hAnsi="Times New Roman" w:cs="Times New Roman"/>
          <w:sz w:val="24"/>
          <w:szCs w:val="24"/>
        </w:rPr>
        <w:t>无息</w:t>
      </w:r>
      <w:r>
        <w:rPr>
          <w:rFonts w:ascii="Times New Roman" w:hAnsi="Times New Roman" w:cs="Times New Roman"/>
          <w:sz w:val="24"/>
          <w:szCs w:val="24"/>
        </w:rPr>
        <w:t>汇入乙方指定的银行帐户上。</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color w:val="000000"/>
          <w:sz w:val="24"/>
          <w:szCs w:val="24"/>
        </w:rPr>
      </w:pPr>
      <w:r>
        <w:rPr>
          <w:rFonts w:hint="eastAsia" w:ascii="Times New Roman" w:hAnsi="Times New Roman" w:cs="Times New Roman"/>
          <w:b/>
          <w:color w:val="000000"/>
          <w:sz w:val="24"/>
          <w:szCs w:val="24"/>
          <w:lang w:val="en-US" w:eastAsia="zh-CN"/>
        </w:rPr>
        <w:t>十</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Times New Roman"/>
          <w:szCs w:val="24"/>
        </w:rPr>
      </w:pPr>
      <w:r>
        <w:rPr>
          <w:rFonts w:hint="eastAsia" w:hAnsi="宋体" w:cs="仿宋_GB2312"/>
        </w:rPr>
        <w:t>1．甲方违约责任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（1）甲方无正当理由拒收货物的，甲方应偿付当批次货物价款百分之十的违约金；</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（2）甲方逾期支付货款的，应向乙方偿付欠款总额万分之一/天的违约金；逾期付款超过</w:t>
      </w:r>
      <w:r>
        <w:rPr>
          <w:rFonts w:hint="eastAsia" w:hAnsi="宋体" w:cs="仿宋_GB2312"/>
          <w:lang w:val="en-US" w:eastAsia="zh-CN"/>
        </w:rPr>
        <w:t>15</w:t>
      </w:r>
      <w:r>
        <w:rPr>
          <w:rFonts w:hint="eastAsia" w:hAnsi="宋体" w:cs="仿宋_GB2312"/>
        </w:rPr>
        <w:t>天的，乙方有权</w:t>
      </w:r>
      <w:r>
        <w:rPr>
          <w:rFonts w:hint="eastAsia" w:hAnsi="宋体" w:cs="仿宋_GB2312"/>
          <w:lang w:val="en-US" w:eastAsia="zh-CN"/>
        </w:rPr>
        <w:t>解除</w:t>
      </w:r>
      <w:r>
        <w:rPr>
          <w:rFonts w:hint="eastAsia" w:hAnsi="宋体" w:cs="仿宋_GB2312"/>
        </w:rPr>
        <w:t>合同；</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（3）甲方偿付的违约金不足以弥补乙方损失的，还应按乙方损失尚未弥补的部分，支付赔偿金给乙方。</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2．乙方违约责任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（1）乙方交付的货物质量不符合合同规定的，乙方应向甲方支付当批次货物价款百分之</w:t>
      </w:r>
      <w:r>
        <w:rPr>
          <w:rFonts w:hint="eastAsia" w:hAnsi="宋体" w:cs="仿宋_GB2312"/>
          <w:lang w:val="en-US" w:eastAsia="zh-CN"/>
        </w:rPr>
        <w:t>五</w:t>
      </w:r>
      <w:r>
        <w:rPr>
          <w:rFonts w:hint="eastAsia" w:hAnsi="宋体" w:cs="仿宋_GB2312"/>
        </w:rPr>
        <w:t>的违约金，并须在</w:t>
      </w:r>
      <w:r>
        <w:rPr>
          <w:rFonts w:hint="eastAsia" w:hAnsi="宋体" w:cs="仿宋_GB2312"/>
          <w:lang w:val="en-US" w:eastAsia="zh-CN"/>
        </w:rPr>
        <w:t>甲方指定</w:t>
      </w:r>
      <w:r>
        <w:rPr>
          <w:rFonts w:hint="eastAsia" w:hAnsi="宋体" w:cs="仿宋_GB2312"/>
        </w:rPr>
        <w:t>时间内更换合格的货物给甲方，否则，视作乙方不能交付货物而违约，按本条本款下述第“（2）”项规定</w:t>
      </w:r>
      <w:r>
        <w:rPr>
          <w:rFonts w:hint="eastAsia" w:hAnsi="宋体" w:cs="仿宋_GB2312"/>
          <w:lang w:val="en-US" w:eastAsia="zh-CN"/>
        </w:rPr>
        <w:t>执行</w:t>
      </w:r>
      <w:r>
        <w:rPr>
          <w:rFonts w:hint="eastAsia" w:hAnsi="宋体" w:cs="仿宋_GB2312"/>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hAnsi="宋体" w:eastAsia="宋体" w:cs="仿宋_GB2312"/>
          <w:lang w:val="en-US" w:eastAsia="zh-CN"/>
        </w:rPr>
      </w:pPr>
      <w:r>
        <w:rPr>
          <w:rFonts w:hint="eastAsia" w:hAnsi="宋体" w:cs="仿宋_GB2312"/>
        </w:rPr>
        <w:t>（2）乙方逾期交付货物而违约的，</w:t>
      </w:r>
      <w:r>
        <w:rPr>
          <w:rFonts w:hint="eastAsia" w:hAnsi="宋体" w:cs="仿宋_GB2312"/>
          <w:lang w:val="en-US" w:eastAsia="zh-CN"/>
        </w:rPr>
        <w:t>还</w:t>
      </w:r>
      <w:r>
        <w:rPr>
          <w:rFonts w:hint="eastAsia" w:hAnsi="宋体" w:cs="仿宋_GB2312"/>
        </w:rPr>
        <w:t>应向甲方偿付逾期交货部分货款总额的</w:t>
      </w:r>
      <w:r>
        <w:rPr>
          <w:rFonts w:hint="eastAsia" w:hAnsi="宋体" w:cs="仿宋_GB2312"/>
          <w:lang w:val="en-US" w:eastAsia="zh-CN"/>
        </w:rPr>
        <w:t>千</w:t>
      </w:r>
      <w:r>
        <w:rPr>
          <w:rFonts w:hint="eastAsia" w:hAnsi="宋体" w:cs="仿宋_GB2312"/>
        </w:rPr>
        <w:t>分之一/天的违约金；逾期交货超过</w:t>
      </w:r>
      <w:r>
        <w:rPr>
          <w:rFonts w:hint="eastAsia" w:hAnsi="宋体" w:cs="仿宋_GB2312"/>
          <w:lang w:val="en-US" w:eastAsia="zh-CN"/>
        </w:rPr>
        <w:t>15</w:t>
      </w:r>
      <w:r>
        <w:rPr>
          <w:rFonts w:hint="eastAsia" w:hAnsi="宋体" w:cs="仿宋_GB2312"/>
        </w:rPr>
        <w:t>天，甲方</w:t>
      </w:r>
      <w:r>
        <w:rPr>
          <w:rFonts w:hint="eastAsia" w:hAnsi="宋体" w:cs="仿宋_GB2312"/>
          <w:lang w:val="en-US" w:eastAsia="zh-CN"/>
        </w:rPr>
        <w:t>可解除</w:t>
      </w:r>
      <w:r>
        <w:rPr>
          <w:rFonts w:hint="eastAsia" w:hAnsi="宋体" w:cs="仿宋_GB2312"/>
        </w:rPr>
        <w:t>合同，</w:t>
      </w:r>
      <w:r>
        <w:rPr>
          <w:rFonts w:hint="eastAsia" w:hAnsi="宋体" w:cs="仿宋_GB2312"/>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合同签订后，乙方不能交付货物而违约的，甲方可解除合同</w:t>
      </w:r>
      <w:r>
        <w:rPr>
          <w:rFonts w:hint="eastAsia" w:hAnsi="宋体" w:cs="仿宋_GB2312"/>
          <w:sz w:val="24"/>
          <w:szCs w:val="24"/>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乙方在合同履行过程中，发生违反本合同条款，造成甲方</w:t>
      </w:r>
      <w:r>
        <w:rPr>
          <w:rFonts w:hint="eastAsia" w:ascii="Times New Roman" w:hAnsi="Times New Roman" w:cs="Times New Roman"/>
          <w:color w:val="000000"/>
          <w:sz w:val="24"/>
          <w:szCs w:val="24"/>
        </w:rPr>
        <w:t>生产、</w:t>
      </w:r>
      <w:r>
        <w:rPr>
          <w:rFonts w:ascii="Times New Roman" w:hAnsi="Times New Roman" w:cs="Times New Roman"/>
          <w:color w:val="000000"/>
          <w:sz w:val="24"/>
          <w:szCs w:val="24"/>
        </w:rPr>
        <w:t>经营损失的，乙方应给予甲方经济损失等同的赔偿，同时甲方有权解除合同</w:t>
      </w:r>
      <w:r>
        <w:rPr>
          <w:rFonts w:hint="eastAsia" w:ascii="Times New Roman" w:hAnsi="Times New Roman" w:cs="Times New Roman"/>
          <w:color w:val="000000"/>
          <w:sz w:val="24"/>
          <w:szCs w:val="24"/>
          <w:lang w:val="en-US" w:eastAsia="zh-CN"/>
        </w:rPr>
        <w:t>并扣除乙方缴纳的履约保证金</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乙方供应能力必须满足每批供应量，即使已签订合同，若出现不按所要求的数量供应或质量下降，除按合同条款的有关规定</w:t>
      </w:r>
      <w:r>
        <w:rPr>
          <w:rFonts w:hint="eastAsia" w:ascii="Times New Roman" w:hAnsi="Times New Roman" w:cs="Times New Roman"/>
          <w:sz w:val="24"/>
          <w:szCs w:val="24"/>
          <w:lang w:val="en-US" w:eastAsia="zh-CN"/>
        </w:rPr>
        <w:t>履约</w:t>
      </w:r>
      <w:r>
        <w:rPr>
          <w:rFonts w:ascii="Times New Roman" w:hAnsi="Times New Roman" w:cs="Times New Roman"/>
          <w:sz w:val="24"/>
          <w:szCs w:val="24"/>
        </w:rPr>
        <w:t>外，甲方有权随时</w:t>
      </w:r>
      <w:r>
        <w:rPr>
          <w:rFonts w:hint="eastAsia" w:ascii="Times New Roman" w:hAnsi="Times New Roman" w:cs="Times New Roman"/>
          <w:sz w:val="24"/>
          <w:szCs w:val="24"/>
          <w:lang w:val="en-US" w:eastAsia="zh-CN"/>
        </w:rPr>
        <w:t>解除</w:t>
      </w:r>
      <w:r>
        <w:rPr>
          <w:rFonts w:ascii="Times New Roman" w:hAnsi="Times New Roman" w:cs="Times New Roman"/>
          <w:sz w:val="24"/>
          <w:szCs w:val="24"/>
        </w:rPr>
        <w:t>合同</w:t>
      </w:r>
      <w:r>
        <w:rPr>
          <w:rFonts w:hint="eastAsia" w:ascii="Times New Roman" w:hAnsi="Times New Roman" w:cs="Times New Roman"/>
          <w:color w:val="000000"/>
          <w:sz w:val="24"/>
          <w:szCs w:val="24"/>
          <w:lang w:val="en-US" w:eastAsia="zh-CN"/>
        </w:rPr>
        <w:t>并扣除乙方缴纳的履约保证金</w:t>
      </w:r>
      <w:r>
        <w:rPr>
          <w:rFonts w:ascii="Times New Roman" w:hAnsi="Times New Roman" w:cs="Times New Roman"/>
          <w:sz w:val="24"/>
          <w:szCs w:val="24"/>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w:t>
      </w:r>
      <w:r>
        <w:rPr>
          <w:rFonts w:hint="eastAsia" w:hAnsi="宋体" w:cs="仿宋_GB2312"/>
          <w:lang w:val="en-US" w:eastAsia="zh-CN"/>
        </w:rPr>
        <w:t>6</w:t>
      </w:r>
      <w:r>
        <w:rPr>
          <w:rFonts w:hint="eastAsia" w:hAnsi="宋体" w:cs="仿宋_GB2312"/>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w:t>
      </w:r>
      <w:r>
        <w:rPr>
          <w:rFonts w:hint="eastAsia" w:hAnsi="宋体" w:cs="仿宋_GB2312"/>
          <w:lang w:val="en-US" w:eastAsia="zh-CN"/>
        </w:rPr>
        <w:t>7</w:t>
      </w:r>
      <w:r>
        <w:rPr>
          <w:rFonts w:hint="eastAsia" w:hAnsi="宋体" w:cs="仿宋_GB2312"/>
        </w:rPr>
        <w:t>）乙方偿付的</w:t>
      </w:r>
      <w:r>
        <w:rPr>
          <w:rFonts w:hint="eastAsia" w:hAnsi="宋体" w:cs="仿宋_GB2312"/>
          <w:lang w:val="en-US" w:eastAsia="zh-CN"/>
        </w:rPr>
        <w:t>履约保证金</w:t>
      </w:r>
      <w:r>
        <w:rPr>
          <w:rFonts w:hint="eastAsia" w:hAnsi="宋体" w:cs="仿宋_GB2312"/>
        </w:rPr>
        <w:t>不足以弥补甲方损失的，还应按甲方损失尚未弥补的部分，支付赔偿金给甲方。</w:t>
      </w:r>
    </w:p>
    <w:p>
      <w:pPr>
        <w:pStyle w:val="1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color w:val="000000"/>
          <w:sz w:val="24"/>
          <w:szCs w:val="24"/>
          <w:lang w:val="en-US" w:eastAsia="zh-CN"/>
        </w:rPr>
        <w:t>十一、</w:t>
      </w:r>
      <w:r>
        <w:rPr>
          <w:rFonts w:hint="eastAsia" w:asciiTheme="majorEastAsia" w:hAnsiTheme="majorEastAsia" w:eastAsiaTheme="majorEastAsia" w:cstheme="majorEastAsia"/>
          <w:b/>
          <w:bCs/>
          <w:color w:val="auto"/>
          <w:kern w:val="2"/>
          <w:sz w:val="24"/>
          <w:szCs w:val="24"/>
          <w:highlight w:val="none"/>
          <w:lang w:val="en-US" w:eastAsia="zh-CN" w:bidi="ar-SA"/>
        </w:rPr>
        <w:t>合同变更、解除和终止</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1、任意一方就合同履行有变更，应与相对方协商一致，签署补充协议。</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2、出现下列情形的，相对方有权解除合同，相对方有权要求过错方承担违约责任：</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（1）双方协商一致；</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（2）因不可抗力致使合同无法履行；</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（3）因甲方不按约支付货款，经乙方催告后15天内仍不支付；</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（4）因乙方不按约提供货物或更换合格货物，经甲方催告后15天内仍不履行的；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（5）一方明示或者以行为默示方式，表明不履行合同约定的。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（6）其他违反合同约定行为，导致合同目的不能实现，经相对方催告后仍不履行的。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（7）违反廉洁条款的行为，如因乙方违反廉洁条款导致合同解除的，甲方有权将乙方纳入不诚信供应商名单，并禁止乙方参加甲方组织的一切投标采购活动。</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3、双方履行完本合同约定义务后，本合同终止。</w:t>
      </w: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hint="eastAsia" w:asciiTheme="majorEastAsia" w:hAnsiTheme="majorEastAsia" w:eastAsiaTheme="majorEastAsia" w:cstheme="majorEastAsia"/>
          <w:b/>
          <w:color w:val="000000"/>
          <w:sz w:val="24"/>
          <w:szCs w:val="24"/>
          <w:lang w:val="en-US" w:eastAsia="zh-CN"/>
        </w:rPr>
      </w:pP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color w:val="000000"/>
          <w:sz w:val="24"/>
          <w:szCs w:val="24"/>
        </w:rPr>
      </w:pPr>
      <w:r>
        <w:rPr>
          <w:rFonts w:ascii="Times New Roman" w:hAnsi="Times New Roman" w:cs="Times New Roman"/>
          <w:b/>
          <w:color w:val="000000"/>
          <w:sz w:val="24"/>
          <w:szCs w:val="24"/>
        </w:rPr>
        <w:t>十</w:t>
      </w:r>
      <w:r>
        <w:rPr>
          <w:rFonts w:hint="eastAsia" w:ascii="Times New Roman" w:cs="Times New Roman"/>
          <w:b/>
          <w:color w:val="000000"/>
          <w:sz w:val="24"/>
          <w:szCs w:val="24"/>
          <w:lang w:val="en-US" w:eastAsia="zh-CN"/>
        </w:rPr>
        <w:t>二</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不可抗力</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双方或任何一方因不可抗力不能履行或不能完全履行协议时，双方不承担责任。但遇不可抗力一方应在不可抗力发生后24小时内时以书面方式向对方通报情况说明</w:t>
      </w:r>
      <w:r>
        <w:rPr>
          <w:rFonts w:hint="eastAsia" w:ascii="Times New Roman" w:hAnsi="Times New Roman" w:cs="Times New Roman"/>
          <w:color w:val="000000"/>
          <w:sz w:val="24"/>
          <w:szCs w:val="24"/>
        </w:rPr>
        <w:t>，并取得相关单位出具的证明</w:t>
      </w:r>
      <w:r>
        <w:rPr>
          <w:rFonts w:ascii="Times New Roman" w:hAnsi="Times New Roman" w:cs="Times New Roman"/>
          <w:color w:val="000000"/>
          <w:sz w:val="24"/>
          <w:szCs w:val="24"/>
        </w:rPr>
        <w:t>，否则，应赔偿由此给对方造成的损失。</w:t>
      </w:r>
    </w:p>
    <w:p>
      <w:pPr>
        <w:pStyle w:val="14"/>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sz w:val="24"/>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三</w:t>
      </w:r>
      <w:r>
        <w:rPr>
          <w:rFonts w:hint="eastAsia" w:ascii="Times New Roman" w:hAnsi="Times New Roman" w:cs="Times New Roman"/>
          <w:b/>
          <w:sz w:val="24"/>
          <w:szCs w:val="24"/>
        </w:rPr>
        <w:t>、</w:t>
      </w:r>
      <w:r>
        <w:rPr>
          <w:rFonts w:ascii="Times New Roman" w:hAnsi="Times New Roman" w:cs="Times New Roman"/>
          <w:b/>
          <w:sz w:val="24"/>
          <w:szCs w:val="24"/>
        </w:rPr>
        <w:t>通知</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hAnsi="宋体" w:cs="仿宋_GB2312"/>
          <w:kern w:val="0"/>
          <w:sz w:val="24"/>
          <w:szCs w:val="22"/>
          <w:lang w:val="en-US" w:eastAsia="zh-CN" w:bidi="ar-SA"/>
        </w:rPr>
        <w:t>1.1</w:t>
      </w:r>
      <w:r>
        <w:rPr>
          <w:rFonts w:hint="eastAsia" w:ascii="宋体" w:hAnsi="宋体" w:eastAsia="宋体" w:cs="仿宋_GB2312"/>
          <w:kern w:val="0"/>
          <w:sz w:val="24"/>
          <w:szCs w:val="22"/>
          <w:lang w:val="en-US" w:eastAsia="zh-CN" w:bidi="ar-SA"/>
        </w:rPr>
        <w:t>以特快专递或挂号信方式发出的，以收件人签收日为送达日；收件人未签收的，以寄出日后的第五个工作日视为送达；</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1.2以传真或电子邮件方式发出的，以发出方收到传真或电子邮件发出确认回执时视为送达；</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 xml:space="preserve">1.3如对方不在的，由对方公司职工签收，若对方拒绝签收的，由两名送达工作人员签字见证，留置送达。                                                      </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同时采用上述几种方式的，以其中最快到达对方的为准。</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2.本条款项下的联系方式发生变更，变更方应及时书面通知另一方。另一方在收到有关变更前的联系方式所发出的往来文件视为有效。</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、廉洁条款</w:t>
      </w:r>
    </w:p>
    <w:p>
      <w:pPr>
        <w:pStyle w:val="8"/>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五</w:t>
      </w:r>
      <w:r>
        <w:rPr>
          <w:rFonts w:hint="eastAsia" w:ascii="Times New Roman" w:hAnsi="Times New Roman" w:cs="Times New Roman"/>
          <w:b/>
          <w:sz w:val="24"/>
          <w:szCs w:val="24"/>
        </w:rPr>
        <w:t>、</w:t>
      </w:r>
      <w:bookmarkStart w:id="96" w:name="_Toc217446114"/>
      <w:r>
        <w:rPr>
          <w:rFonts w:hint="eastAsia" w:ascii="Times New Roman" w:hAnsi="Times New Roman" w:cs="Times New Roman"/>
          <w:b/>
          <w:sz w:val="24"/>
          <w:szCs w:val="24"/>
        </w:rPr>
        <w:t>争议解决办法</w:t>
      </w:r>
      <w:bookmarkEnd w:id="96"/>
    </w:p>
    <w:p>
      <w:pPr>
        <w:pStyle w:val="1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Ansi="宋体" w:cs="宋体"/>
          <w:b/>
          <w:sz w:val="24"/>
          <w:szCs w:val="24"/>
        </w:rPr>
      </w:pPr>
      <w:r>
        <w:rPr>
          <w:rFonts w:hint="eastAsia" w:hAnsi="宋体"/>
          <w:sz w:val="24"/>
          <w:szCs w:val="24"/>
        </w:rPr>
        <w:t>1</w:t>
      </w:r>
      <w:r>
        <w:rPr>
          <w:rFonts w:hint="eastAsia" w:hAnsi="宋体"/>
          <w:sz w:val="24"/>
          <w:szCs w:val="24"/>
          <w:lang w:val="en-US" w:eastAsia="zh-CN"/>
        </w:rPr>
        <w:t>.</w:t>
      </w:r>
      <w:r>
        <w:rPr>
          <w:rFonts w:hint="eastAsia" w:hAnsi="宋体"/>
          <w:sz w:val="24"/>
          <w:szCs w:val="24"/>
        </w:rPr>
        <w:t>因服务的质量问题发生争议，由具有法定资格条件的质量技术监督（检测）机构进行质量鉴定。服务符合标准的，鉴定费由甲方承担；服务不符合质量标准的，鉴定费由乙方承担。</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Ansi="宋体"/>
          <w:sz w:val="24"/>
          <w:szCs w:val="24"/>
        </w:rPr>
      </w:pPr>
      <w:r>
        <w:rPr>
          <w:rFonts w:hint="eastAsia" w:hAnsi="宋体"/>
          <w:sz w:val="24"/>
          <w:szCs w:val="24"/>
          <w:lang w:val="en-US" w:eastAsia="zh-CN"/>
        </w:rPr>
        <w:t>2.</w:t>
      </w:r>
      <w:r>
        <w:rPr>
          <w:rFonts w:hint="eastAsia" w:hAnsi="宋体"/>
          <w:sz w:val="24"/>
          <w:szCs w:val="24"/>
        </w:rPr>
        <w:t>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r>
        <w:rPr>
          <w:rFonts w:hint="eastAsia" w:ascii="宋体" w:hAnsi="宋体" w:eastAsia="宋体" w:cs="宋体"/>
          <w:color w:val="000000"/>
          <w:sz w:val="24"/>
          <w:szCs w:val="24"/>
        </w:rPr>
        <w:t>因一方违约，相对方为</w:t>
      </w:r>
      <w:r>
        <w:rPr>
          <w:rFonts w:hint="eastAsia" w:ascii="宋体" w:hAnsi="宋体" w:eastAsia="宋体" w:cs="宋体"/>
          <w:color w:val="000000"/>
          <w:sz w:val="24"/>
          <w:szCs w:val="24"/>
          <w:lang w:val="en-US" w:eastAsia="zh-CN"/>
        </w:rPr>
        <w:t>维护正当权益</w:t>
      </w:r>
      <w:r>
        <w:rPr>
          <w:rFonts w:hint="eastAsia" w:ascii="宋体" w:hAnsi="宋体" w:eastAsia="宋体" w:cs="宋体"/>
          <w:color w:val="000000"/>
          <w:sz w:val="24"/>
          <w:szCs w:val="24"/>
        </w:rPr>
        <w:t>而遭受的损失等费用由违约方承担，损失费用包括但不限于律师费、诉讼费、公告费、鉴定费等</w:t>
      </w:r>
      <w:r>
        <w:rPr>
          <w:rFonts w:hint="eastAsia" w:ascii="宋体" w:hAnsi="宋体" w:eastAsia="宋体" w:cs="宋体"/>
          <w:color w:val="000000"/>
          <w:sz w:val="24"/>
          <w:szCs w:val="24"/>
          <w:lang w:eastAsia="zh-CN"/>
        </w:rPr>
        <w:t>。</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hAnsi="宋体"/>
          <w:sz w:val="24"/>
          <w:szCs w:val="24"/>
          <w:lang w:val="en-US" w:eastAsia="zh-CN"/>
        </w:rPr>
      </w:pPr>
      <w:r>
        <w:rPr>
          <w:rFonts w:hint="eastAsia" w:hAnsi="宋体"/>
          <w:sz w:val="24"/>
          <w:szCs w:val="24"/>
          <w:lang w:val="en-US" w:eastAsia="zh-CN"/>
        </w:rPr>
        <w:t>3.组成合同的文件及优先解释顺序如下：</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（1）本合同书</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（2）中标通知书</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（3）响应文件及其附件</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（4）询价文件、补遗文件及其附件</w:t>
      </w:r>
    </w:p>
    <w:p>
      <w:pPr>
        <w:pStyle w:val="14"/>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（6）标准、规范及有关技术文件</w:t>
      </w:r>
      <w:r>
        <w:rPr>
          <w:rFonts w:hint="eastAsia" w:hAnsi="宋体"/>
          <w:sz w:val="24"/>
          <w:szCs w:val="24"/>
          <w:lang w:val="en-US" w:eastAsia="zh-CN"/>
        </w:rPr>
        <w:br w:type="textWrapping"/>
      </w:r>
      <w:r>
        <w:rPr>
          <w:rFonts w:hint="eastAsia" w:hAnsi="宋体"/>
          <w:sz w:val="24"/>
          <w:szCs w:val="24"/>
          <w:lang w:val="en-US" w:eastAsia="zh-CN"/>
        </w:rPr>
        <w:t xml:space="preserve">    合同履行中，甲乙双方有关工程的洽商、变更等书面协议或文件视为本合同的组成部分。</w:t>
      </w: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cs="Times New Roman"/>
          <w:b/>
          <w:sz w:val="24"/>
          <w:szCs w:val="24"/>
        </w:rPr>
      </w:pPr>
    </w:p>
    <w:p>
      <w:pPr>
        <w:pStyle w:val="14"/>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sz w:val="24"/>
          <w:szCs w:val="24"/>
        </w:rPr>
      </w:pPr>
      <w:r>
        <w:rPr>
          <w:rFonts w:hint="eastAsia" w:ascii="Times New Roman" w:hAnsi="Times New Roman" w:cs="Times New Roman"/>
          <w:b/>
          <w:sz w:val="24"/>
          <w:szCs w:val="24"/>
        </w:rPr>
        <w:t>十</w:t>
      </w:r>
      <w:r>
        <w:rPr>
          <w:rFonts w:hint="eastAsia" w:ascii="Times New Roman" w:cs="Times New Roman"/>
          <w:b/>
          <w:sz w:val="24"/>
          <w:szCs w:val="24"/>
          <w:lang w:val="en-US" w:eastAsia="zh-CN"/>
        </w:rPr>
        <w:t>六</w:t>
      </w:r>
      <w:r>
        <w:rPr>
          <w:rFonts w:hint="eastAsia" w:ascii="Times New Roman" w:hAnsi="Times New Roman" w:cs="Times New Roman"/>
          <w:b/>
          <w:sz w:val="24"/>
          <w:szCs w:val="24"/>
        </w:rPr>
        <w:t>、其他</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bookmarkStart w:id="97" w:name="_Toc169145850"/>
      <w:bookmarkStart w:id="98" w:name="_Toc178139775"/>
      <w:bookmarkStart w:id="99" w:name="_Toc281393551"/>
      <w:bookmarkStart w:id="100" w:name="_Toc180307736"/>
      <w:bookmarkStart w:id="101" w:name="_Toc178152366"/>
      <w:bookmarkStart w:id="102" w:name="_Toc139876658"/>
      <w:bookmarkStart w:id="103" w:name="_Toc240425258"/>
      <w:bookmarkStart w:id="104" w:name="_Toc214363408"/>
      <w:r>
        <w:rPr>
          <w:rFonts w:hint="eastAsia"/>
          <w:bCs/>
          <w:szCs w:val="24"/>
        </w:rPr>
        <w:t>1</w:t>
      </w:r>
      <w:r>
        <w:rPr>
          <w:rFonts w:hint="eastAsia"/>
          <w:bCs/>
          <w:szCs w:val="24"/>
          <w:lang w:val="en-US" w:eastAsia="zh-CN"/>
        </w:rPr>
        <w:t>.</w:t>
      </w:r>
      <w:r>
        <w:rPr>
          <w:rFonts w:hint="eastAsia"/>
          <w:bCs/>
          <w:szCs w:val="24"/>
        </w:rPr>
        <w:t>本合同在乙方向甲方支付履约保证金、双方法定代表人或授权委托人签字</w:t>
      </w:r>
      <w:r>
        <w:rPr>
          <w:rFonts w:hint="eastAsia"/>
          <w:bCs/>
          <w:szCs w:val="24"/>
          <w:lang w:val="en-US" w:eastAsia="zh-CN"/>
        </w:rPr>
        <w:t>并加盖</w:t>
      </w:r>
      <w:r>
        <w:rPr>
          <w:rFonts w:hint="eastAsia"/>
          <w:bCs/>
          <w:szCs w:val="24"/>
        </w:rPr>
        <w:t>公章之日起生效。</w:t>
      </w:r>
      <w:r>
        <w:rPr>
          <w:rFonts w:ascii="Times New Roman" w:hAnsi="Times New Roman" w:cs="Times New Roman"/>
          <w:szCs w:val="24"/>
        </w:rPr>
        <w:t>本合同有效期</w:t>
      </w:r>
      <w:r>
        <w:rPr>
          <w:rFonts w:hint="eastAsia" w:ascii="Times New Roman" w:hAnsi="Times New Roman" w:cs="Times New Roman"/>
          <w:szCs w:val="24"/>
        </w:rPr>
        <w:t>为合同生效之日起</w:t>
      </w:r>
      <w:r>
        <w:rPr>
          <w:rFonts w:ascii="Times New Roman" w:hAnsi="Times New Roman" w:cs="Times New Roman"/>
          <w:szCs w:val="24"/>
        </w:rPr>
        <w:t>至</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年</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月</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日，</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r>
        <w:rPr>
          <w:rFonts w:hint="eastAsia"/>
          <w:bCs/>
          <w:szCs w:val="24"/>
        </w:rPr>
        <w:t>2</w:t>
      </w:r>
      <w:r>
        <w:rPr>
          <w:rFonts w:hint="eastAsia"/>
          <w:bCs/>
          <w:szCs w:val="24"/>
          <w:lang w:val="en-US" w:eastAsia="zh-CN"/>
        </w:rPr>
        <w:t>.</w:t>
      </w:r>
      <w:r>
        <w:rPr>
          <w:rFonts w:hint="eastAsia"/>
          <w:bCs/>
          <w:szCs w:val="24"/>
        </w:rPr>
        <w:t>本合同一式</w:t>
      </w:r>
      <w:r>
        <w:rPr>
          <w:rFonts w:hint="eastAsia"/>
          <w:bCs/>
          <w:szCs w:val="24"/>
          <w:lang w:val="en-US" w:eastAsia="zh-CN"/>
        </w:rPr>
        <w:t>肆</w:t>
      </w:r>
      <w:r>
        <w:rPr>
          <w:rFonts w:hint="eastAsia"/>
          <w:bCs/>
          <w:szCs w:val="24"/>
        </w:rPr>
        <w:t>份，甲方</w:t>
      </w:r>
      <w:r>
        <w:rPr>
          <w:rFonts w:hint="eastAsia"/>
          <w:bCs/>
          <w:szCs w:val="24"/>
          <w:lang w:val="en-US" w:eastAsia="zh-CN"/>
        </w:rPr>
        <w:t>执叁份</w:t>
      </w:r>
      <w:r>
        <w:rPr>
          <w:rFonts w:hint="eastAsia"/>
          <w:bCs/>
          <w:szCs w:val="24"/>
        </w:rPr>
        <w:t>、乙方执</w:t>
      </w:r>
      <w:r>
        <w:rPr>
          <w:rFonts w:hint="eastAsia"/>
          <w:bCs/>
          <w:szCs w:val="24"/>
          <w:lang w:val="en-US" w:eastAsia="zh-CN"/>
        </w:rPr>
        <w:t>壹</w:t>
      </w:r>
      <w:r>
        <w:rPr>
          <w:rFonts w:hint="eastAsia"/>
          <w:bCs/>
          <w:szCs w:val="24"/>
        </w:rPr>
        <w:t>份，具有同等效力。</w:t>
      </w:r>
    </w:p>
    <w:p>
      <w:pPr>
        <w:pStyle w:val="14"/>
        <w:keepNext w:val="0"/>
        <w:keepLines w:val="0"/>
        <w:pageBreakBefore w:val="0"/>
        <w:kinsoku/>
        <w:wordWrap/>
        <w:overflowPunct/>
        <w:topLinePunct w:val="0"/>
        <w:autoSpaceDE/>
        <w:autoSpaceDN/>
        <w:bidi w:val="0"/>
        <w:adjustRightInd/>
        <w:snapToGrid/>
        <w:spacing w:line="400" w:lineRule="exact"/>
        <w:ind w:firstLine="480" w:firstLineChars="200"/>
        <w:textAlignment w:val="auto"/>
        <w:rPr>
          <w:bCs/>
          <w:szCs w:val="24"/>
        </w:rPr>
      </w:pPr>
      <w:r>
        <w:rPr>
          <w:rFonts w:hint="eastAsia" w:hAnsi="Calibri" w:cs="宋体"/>
          <w:bCs/>
          <w:kern w:val="0"/>
          <w:sz w:val="24"/>
          <w:szCs w:val="24"/>
        </w:rPr>
        <w:t>3</w:t>
      </w:r>
      <w:r>
        <w:rPr>
          <w:rFonts w:hint="eastAsia" w:hAnsi="Calibri" w:cs="宋体"/>
          <w:bCs/>
          <w:kern w:val="0"/>
          <w:sz w:val="24"/>
          <w:szCs w:val="24"/>
          <w:lang w:val="en-US" w:eastAsia="zh-CN"/>
        </w:rPr>
        <w:t>.</w:t>
      </w:r>
      <w:r>
        <w:rPr>
          <w:rFonts w:ascii="Times New Roman" w:hAnsi="Times New Roman" w:cs="Times New Roman"/>
          <w:sz w:val="24"/>
          <w:szCs w:val="24"/>
        </w:rPr>
        <w:t>对于本合同的未尽事宜，需进行修改、补充或完善的，甲乙双方必须就所修改的内容签订书面的合同补充协议，作为本合同的补充</w:t>
      </w:r>
      <w:r>
        <w:rPr>
          <w:rFonts w:hint="eastAsia" w:ascii="Times New Roman" w:hAnsi="Times New Roman" w:cs="Times New Roman"/>
          <w:sz w:val="24"/>
          <w:szCs w:val="24"/>
        </w:rPr>
        <w:t>，</w:t>
      </w:r>
      <w:r>
        <w:rPr>
          <w:rFonts w:ascii="Times New Roman" w:hAnsi="Times New Roman" w:cs="Times New Roman"/>
          <w:sz w:val="24"/>
          <w:szCs w:val="24"/>
        </w:rPr>
        <w:t>补充协议与本合同具有同等法律效力。</w:t>
      </w:r>
      <w:bookmarkEnd w:id="97"/>
      <w:bookmarkEnd w:id="98"/>
      <w:bookmarkEnd w:id="99"/>
      <w:bookmarkEnd w:id="100"/>
      <w:bookmarkEnd w:id="101"/>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val="en-US" w:eastAsia="zh-CN"/>
        </w:rPr>
        <w:t>（以下无正文）</w:t>
      </w:r>
      <w:r>
        <w:rPr>
          <w:rFonts w:hint="eastAsia"/>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签章页</w:t>
      </w:r>
      <w:r>
        <w:rPr>
          <w:rFonts w:hint="eastAsia"/>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bookmarkEnd w:id="102"/>
      <w:bookmarkEnd w:id="103"/>
      <w:bookmarkEnd w:id="104"/>
      <w:r>
        <w:rPr>
          <w:rFonts w:hint="eastAsia"/>
          <w:bCs/>
          <w:szCs w:val="24"/>
        </w:rPr>
        <w:t>：</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pP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日</w:t>
      </w:r>
    </w:p>
    <w:p>
      <w:pPr>
        <w:pStyle w:val="8"/>
        <w:numPr>
          <w:ilvl w:val="0"/>
          <w:numId w:val="0"/>
        </w:numPr>
        <w:rPr>
          <w:rFonts w:hint="default"/>
          <w:lang w:val="en-US" w:eastAsia="zh-CN"/>
        </w:rPr>
      </w:pPr>
      <w:r>
        <w:rPr>
          <w:rFonts w:hint="eastAsia"/>
          <w:lang w:val="en-US" w:eastAsia="zh-CN"/>
        </w:rPr>
        <w:t xml:space="preserve">  </w:t>
      </w:r>
    </w:p>
    <w:p>
      <w:pPr>
        <w:pStyle w:val="11"/>
        <w:ind w:left="0" w:leftChars="0" w:firstLine="0" w:firstLineChars="0"/>
        <w:rPr>
          <w:rFonts w:hint="eastAsia"/>
        </w:rPr>
      </w:pPr>
    </w:p>
    <w:p/>
    <w:p>
      <w:pPr>
        <w:rPr>
          <w:rFonts w:hint="eastAsia" w:eastAsia="宋体"/>
          <w:lang w:val="en-US" w:eastAsia="zh-CN"/>
        </w:rPr>
      </w:pPr>
    </w:p>
    <w:p>
      <w:pPr>
        <w:pStyle w:val="2"/>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ind w:left="0" w:leftChars="0" w:firstLine="0" w:firstLineChars="0"/>
        <w:rPr>
          <w:rFonts w:hint="eastAsia"/>
          <w:lang w:val="en-US" w:eastAsia="zh-CN"/>
        </w:rPr>
      </w:pPr>
      <w:r>
        <w:rPr>
          <w:rFonts w:hint="eastAsia"/>
          <w:lang w:val="en-US" w:eastAsia="zh-CN"/>
        </w:rPr>
        <w:t>附件一</w:t>
      </w:r>
    </w:p>
    <w:tbl>
      <w:tblPr>
        <w:tblStyle w:val="21"/>
        <w:tblW w:w="5782"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2152"/>
        <w:gridCol w:w="1567"/>
        <w:gridCol w:w="1018"/>
        <w:gridCol w:w="915"/>
        <w:gridCol w:w="157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规格型号</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保底维修项目</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年预估使用量</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单位</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单价报价（元）</w:t>
            </w: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合计报价（元）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水箱水管</w:t>
            </w:r>
          </w:p>
        </w:tc>
        <w:tc>
          <w:tcPr>
            <w:tcW w:w="5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发动机缸盖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进排气门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分缸线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正时涨紧轮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接口垫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怠速马达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空调皮带</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选档拉线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离合器压盘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分离轴承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转向系统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方向机管柱</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前下悬臂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拉杆总成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方向机下轴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更换万向节</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电瓶</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减震系统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钢板总成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空调系统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压缩机高压管轴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鼓风机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冷凌器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压缩机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        （长安车型）</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前门内夹条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前座椅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安全带总成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前门胶条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全车锁芯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LSCBBN3D7EG199728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中联机械系统    （长安）</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25米</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水管卷盘</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ALJ-3440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发动机胶垫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缸盖总成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后发连杆</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气缸垫</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化油器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活塞三件套</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火花冒</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火花塞</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马达继电器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GX390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4010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SLQ-59</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水滤杯总成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KZE.4-10 G1/2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水枪快速接头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中联1021402023</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水位管</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中联004414233AA000065</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 xml:space="preserve">水位管坐 </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5020/5030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调压阀</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DBH-2821</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长安后发高压水泵</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10*1400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长安后发皮带</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动力系统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控制盒总成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驱动系统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半轴</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auto"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轮毂轴承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轮胎螺栓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手刹柄总成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刹车拉线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断电器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12V灯泡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前转弯灯总成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蜂鸣器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电控手柄</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雾灯总成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手柄组合开关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仪表总成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牌照灯总成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清理线路</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爆闪灯总成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外部件区</w:t>
            </w:r>
            <w:r>
              <w:rPr>
                <w:rFonts w:hint="eastAsia" w:ascii="宋体" w:hAnsi="宋体" w:eastAsia="宋体" w:cs="宋体"/>
                <w:i w:val="0"/>
                <w:iCs w:val="0"/>
                <w:smallCaps/>
                <w:snapToGrid w:val="0"/>
                <w:color w:val="000000"/>
                <w:spacing w:val="40"/>
                <w:kern w:val="0"/>
                <w:sz w:val="21"/>
                <w:szCs w:val="21"/>
                <w:u w:val="none"/>
                <w:lang w:val="en-US" w:eastAsia="zh-CN" w:bidi="ar"/>
              </w:rPr>
              <w:br w:type="textWrapping"/>
            </w:r>
            <w:r>
              <w:rPr>
                <w:rFonts w:hint="eastAsia" w:ascii="宋体" w:hAnsi="宋体" w:eastAsia="宋体" w:cs="宋体"/>
                <w:i w:val="0"/>
                <w:iCs w:val="0"/>
                <w:smallCaps/>
                <w:snapToGrid w:val="0"/>
                <w:color w:val="000000"/>
                <w:spacing w:val="40"/>
                <w:kern w:val="0"/>
                <w:sz w:val="21"/>
                <w:szCs w:val="21"/>
                <w:u w:val="none"/>
                <w:lang w:val="en-US" w:eastAsia="zh-CN" w:bidi="ar"/>
              </w:rPr>
              <w:t>（电动三轮车）</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后挡泥板</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挡风玻璃</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张</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300-12</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轮胎</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LB1200DZH-10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后视镜总成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发动机总成裸机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发电机总成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台</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水泵总成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风扇总成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水箱总成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启动马达总成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燃油泵总成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节温器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节气门</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消声器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倒车灯开关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变速箱小盖</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排挡拉线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离合器三件套</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转动轴总成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差速器总成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刹车总泵带泵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后刹车片</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前夹钳</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刹车系统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后刹车分泵</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前刹车盘</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后刹车鼓</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后轮轴承</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后刹车修理包</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电控系统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喇叭总成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后尾灯总成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雨刮联动拉杆</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套</w:t>
            </w:r>
          </w:p>
        </w:tc>
        <w:tc>
          <w:tcPr>
            <w:tcW w:w="799" w:type="pct"/>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喷水电机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蓄电池</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前大灯总成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双闪继电器</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雨刮电机</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组合开关</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外部件                 （皮卡）</w:t>
            </w: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后减震器总成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前减震器总成</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根</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摇机</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倒车镜</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个</w:t>
            </w:r>
          </w:p>
        </w:tc>
        <w:tc>
          <w:tcPr>
            <w:tcW w:w="799" w:type="pc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LETADDE15EH001170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雨刮片</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mallCaps/>
                <w:snapToGrid w:val="0"/>
                <w:color w:val="000000"/>
                <w:spacing w:val="40"/>
                <w:kern w:val="0"/>
                <w:sz w:val="21"/>
                <w:szCs w:val="21"/>
                <w:u w:val="none"/>
                <w:lang w:val="en-US" w:eastAsia="zh-CN" w:bidi="ar"/>
              </w:rPr>
              <w:t>块</w:t>
            </w:r>
          </w:p>
        </w:tc>
        <w:tc>
          <w:tcPr>
            <w:tcW w:w="799" w:type="pct"/>
            <w:tcBorders>
              <w:top w:val="nil"/>
              <w:left w:val="single" w:color="000000"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4"/>
                <w:szCs w:val="24"/>
                <w:u w:val="none"/>
                <w:lang w:val="en-US" w:eastAsia="zh-CN"/>
              </w:rPr>
              <w:t>合计：</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元（含税</w:t>
            </w:r>
            <w:r>
              <w:rPr>
                <w:rFonts w:hint="eastAsia" w:ascii="宋体" w:hAnsi="宋体" w:cs="宋体"/>
                <w:i w:val="0"/>
                <w:iCs w:val="0"/>
                <w:color w:val="000000"/>
                <w:sz w:val="24"/>
                <w:szCs w:val="24"/>
                <w:u w:val="none"/>
                <w:lang w:val="en-US" w:eastAsia="zh-CN"/>
              </w:rPr>
              <w:t xml:space="preserve"> ，税率13%</w:t>
            </w:r>
            <w:r>
              <w:rPr>
                <w:rFonts w:hint="eastAsia" w:ascii="宋体" w:hAnsi="宋体" w:eastAsia="宋体" w:cs="宋体"/>
                <w:i w:val="0"/>
                <w:iCs w:val="0"/>
                <w:color w:val="000000"/>
                <w:sz w:val="24"/>
                <w:szCs w:val="24"/>
                <w:u w:val="none"/>
                <w:lang w:val="en-US" w:eastAsia="zh-CN"/>
              </w:rPr>
              <w:t>）</w:t>
            </w:r>
          </w:p>
        </w:tc>
      </w:tr>
    </w:tbl>
    <w:p>
      <w:pPr>
        <w:pStyle w:val="3"/>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4"/>
      </w:rPr>
    </w:pPr>
    <w:r>
      <w:fldChar w:fldCharType="begin"/>
    </w:r>
    <w:r>
      <w:rPr>
        <w:rStyle w:val="2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abstractNum w:abstractNumId="2">
    <w:nsid w:val="7C95A6CC"/>
    <w:multiLevelType w:val="singleLevel"/>
    <w:tmpl w:val="7C95A6C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23364B"/>
    <w:rsid w:val="06751FF4"/>
    <w:rsid w:val="0695059B"/>
    <w:rsid w:val="07B73987"/>
    <w:rsid w:val="080F4E9D"/>
    <w:rsid w:val="08EA75D7"/>
    <w:rsid w:val="091F0582"/>
    <w:rsid w:val="09736C45"/>
    <w:rsid w:val="0CE73421"/>
    <w:rsid w:val="0E7147C3"/>
    <w:rsid w:val="0FE635D7"/>
    <w:rsid w:val="100906BA"/>
    <w:rsid w:val="106A7BFD"/>
    <w:rsid w:val="10D61295"/>
    <w:rsid w:val="128A78B7"/>
    <w:rsid w:val="12BA6738"/>
    <w:rsid w:val="13453400"/>
    <w:rsid w:val="13D6505B"/>
    <w:rsid w:val="16226D6D"/>
    <w:rsid w:val="169F22A5"/>
    <w:rsid w:val="177C0207"/>
    <w:rsid w:val="18844866"/>
    <w:rsid w:val="19DC42E6"/>
    <w:rsid w:val="1B807F1F"/>
    <w:rsid w:val="1C250273"/>
    <w:rsid w:val="1C8925AF"/>
    <w:rsid w:val="1D55206F"/>
    <w:rsid w:val="1F064996"/>
    <w:rsid w:val="20134402"/>
    <w:rsid w:val="20526376"/>
    <w:rsid w:val="20CA48D9"/>
    <w:rsid w:val="225A6FB5"/>
    <w:rsid w:val="22705D9B"/>
    <w:rsid w:val="24A24B56"/>
    <w:rsid w:val="2648711A"/>
    <w:rsid w:val="269651A2"/>
    <w:rsid w:val="27286C73"/>
    <w:rsid w:val="278E13C2"/>
    <w:rsid w:val="28F144E7"/>
    <w:rsid w:val="29F86FC6"/>
    <w:rsid w:val="2AB87296"/>
    <w:rsid w:val="2C0254A2"/>
    <w:rsid w:val="2D80355B"/>
    <w:rsid w:val="2DC07DFB"/>
    <w:rsid w:val="2F23043B"/>
    <w:rsid w:val="300C2CDF"/>
    <w:rsid w:val="301F1190"/>
    <w:rsid w:val="30F962A3"/>
    <w:rsid w:val="339C5F2C"/>
    <w:rsid w:val="34914296"/>
    <w:rsid w:val="37F334D9"/>
    <w:rsid w:val="3ACF3768"/>
    <w:rsid w:val="3B5418DC"/>
    <w:rsid w:val="3BFC4200"/>
    <w:rsid w:val="3C073DA3"/>
    <w:rsid w:val="3DA80CEA"/>
    <w:rsid w:val="3DF8538F"/>
    <w:rsid w:val="3E531CD6"/>
    <w:rsid w:val="3E9F580B"/>
    <w:rsid w:val="3EA019BA"/>
    <w:rsid w:val="3ECB3DA6"/>
    <w:rsid w:val="3EFF77AB"/>
    <w:rsid w:val="40FB0687"/>
    <w:rsid w:val="431B31A5"/>
    <w:rsid w:val="44801B9E"/>
    <w:rsid w:val="460B1E98"/>
    <w:rsid w:val="46EA5108"/>
    <w:rsid w:val="47424E69"/>
    <w:rsid w:val="48F367B7"/>
    <w:rsid w:val="49F02469"/>
    <w:rsid w:val="4A1B366C"/>
    <w:rsid w:val="4C4D2043"/>
    <w:rsid w:val="4CE30FB8"/>
    <w:rsid w:val="4DF0642D"/>
    <w:rsid w:val="508969F8"/>
    <w:rsid w:val="5493329A"/>
    <w:rsid w:val="568C3D27"/>
    <w:rsid w:val="59C13496"/>
    <w:rsid w:val="5C317F92"/>
    <w:rsid w:val="5CCF509C"/>
    <w:rsid w:val="5FF878AC"/>
    <w:rsid w:val="60E94998"/>
    <w:rsid w:val="617E1C77"/>
    <w:rsid w:val="62C43738"/>
    <w:rsid w:val="63035AB9"/>
    <w:rsid w:val="636D52A1"/>
    <w:rsid w:val="63717038"/>
    <w:rsid w:val="63C90AB0"/>
    <w:rsid w:val="63CD5D94"/>
    <w:rsid w:val="64D45231"/>
    <w:rsid w:val="64E97686"/>
    <w:rsid w:val="64F97F24"/>
    <w:rsid w:val="66FD5AC7"/>
    <w:rsid w:val="67035F76"/>
    <w:rsid w:val="683827EB"/>
    <w:rsid w:val="687D677B"/>
    <w:rsid w:val="68EF39A0"/>
    <w:rsid w:val="69B37FF0"/>
    <w:rsid w:val="6BFE2437"/>
    <w:rsid w:val="6C454C12"/>
    <w:rsid w:val="6D640887"/>
    <w:rsid w:val="6DB32E65"/>
    <w:rsid w:val="6DE71C05"/>
    <w:rsid w:val="6E9249E5"/>
    <w:rsid w:val="71813D5A"/>
    <w:rsid w:val="71A73CE2"/>
    <w:rsid w:val="71A8567D"/>
    <w:rsid w:val="74904385"/>
    <w:rsid w:val="77B82128"/>
    <w:rsid w:val="78650950"/>
    <w:rsid w:val="79902F7E"/>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next w:val="9"/>
    <w:unhideWhenUsed/>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8"/>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5"/>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10712</Words>
  <Characters>11446</Characters>
  <Lines>0</Lines>
  <Paragraphs>0</Paragraphs>
  <TotalTime>1</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2025-05-22T09:18:00Z</cp:lastPrinted>
  <dcterms:modified xsi:type="dcterms:W3CDTF">2025-09-24T07:21:31Z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BA9A19AAB2434482892709F6C9EA3978_13</vt:lpwstr>
  </property>
  <property fmtid="{D5CDD505-2E9C-101B-9397-08002B2CF9AE}" pid="4" name="KSOTemplateDocerSaveRecord">
    <vt:lpwstr>eyJoZGlkIjoiOGI5ZjRiOWE4ZmYzZDhmY2RhY2Y0ZDU5NGIyMTY1NmYiLCJ1c2VySWQiOiI2MTQ4Mzc4MDgifQ==</vt:lpwstr>
  </property>
</Properties>
</file>