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XYCG【2025】077号</w:t>
      </w:r>
    </w:p>
    <w:p>
      <w:pPr>
        <w:rPr>
          <w:rFonts w:hint="eastAsia" w:ascii="宋体"/>
          <w:b/>
          <w:color w:val="auto"/>
          <w:sz w:val="36"/>
          <w:szCs w:val="36"/>
          <w:highlight w:val="none"/>
        </w:rPr>
      </w:pPr>
    </w:p>
    <w:p>
      <w:pPr>
        <w:pStyle w:val="8"/>
        <w:spacing w:line="360" w:lineRule="auto"/>
        <w:jc w:val="center"/>
        <w:rPr>
          <w:rFonts w:hint="default"/>
          <w:color w:val="auto"/>
          <w:highlight w:val="none"/>
          <w:lang w:val="en-US"/>
        </w:rPr>
      </w:pPr>
      <w:bookmarkStart w:id="0" w:name="OLE_LINK19"/>
      <w:r>
        <w:rPr>
          <w:rFonts w:hint="eastAsia" w:ascii="宋体" w:hAnsi="宋体" w:cs="宋体"/>
          <w:b/>
          <w:bCs/>
          <w:color w:val="auto"/>
          <w:sz w:val="52"/>
          <w:szCs w:val="52"/>
          <w:lang w:val="en-US" w:eastAsia="zh-CN"/>
        </w:rPr>
        <w:t>2026—2028年度13个项目消防维保服务</w:t>
      </w:r>
      <w:bookmarkEnd w:id="0"/>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jc w:val="center"/>
        <w:rPr>
          <w:b/>
          <w:color w:val="auto"/>
          <w:sz w:val="32"/>
          <w:szCs w:val="32"/>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泸州市江阳区洁阳物业管理有限公司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12</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tabs>
          <w:tab w:val="center" w:pos="4213"/>
          <w:tab w:val="left" w:pos="6092"/>
        </w:tabs>
        <w:spacing w:line="360" w:lineRule="auto"/>
        <w:jc w:val="left"/>
        <w:outlineLvl w:val="0"/>
        <w:rPr>
          <w:rFonts w:hint="eastAsia" w:ascii="黑体" w:hAnsi="黑体" w:eastAsia="黑体"/>
          <w:color w:val="auto"/>
          <w:sz w:val="36"/>
          <w:highlight w:val="none"/>
          <w:lang w:eastAsia="zh-CN"/>
        </w:rPr>
      </w:pPr>
      <w:bookmarkStart w:id="1" w:name="_Hlt101233737"/>
      <w:bookmarkEnd w:id="1"/>
      <w:bookmarkStart w:id="2" w:name="_Hlt101843627"/>
      <w:bookmarkEnd w:id="2"/>
      <w:bookmarkStart w:id="3" w:name="_Toc2899"/>
      <w:bookmarkStart w:id="4" w:name="_Toc91771145"/>
      <w:r>
        <w:rPr>
          <w:rFonts w:hint="eastAsia" w:ascii="黑体" w:hAnsi="黑体" w:eastAsia="黑体"/>
          <w:color w:val="auto"/>
          <w:sz w:val="36"/>
          <w:highlight w:val="none"/>
          <w:lang w:eastAsia="zh-CN"/>
        </w:rPr>
        <w:tab/>
      </w:r>
      <w:bookmarkStart w:id="5" w:name="_Toc29280"/>
      <w:r>
        <w:rPr>
          <w:rFonts w:hint="eastAsia" w:ascii="黑体" w:hAnsi="黑体" w:eastAsia="黑体"/>
          <w:color w:val="auto"/>
          <w:sz w:val="36"/>
          <w:highlight w:val="none"/>
        </w:rPr>
        <w:t>目 录</w:t>
      </w:r>
      <w:bookmarkEnd w:id="3"/>
      <w:bookmarkEnd w:id="4"/>
      <w:bookmarkEnd w:id="5"/>
      <w:r>
        <w:rPr>
          <w:rFonts w:hint="eastAsia" w:ascii="黑体" w:hAnsi="黑体" w:eastAsia="黑体"/>
          <w:color w:val="auto"/>
          <w:sz w:val="36"/>
          <w:highlight w:val="none"/>
          <w:lang w:eastAsia="zh-CN"/>
        </w:rPr>
        <w:tab/>
      </w:r>
    </w:p>
    <w:p>
      <w:pPr>
        <w:pStyle w:val="16"/>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_Toc29280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_Toc29280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_Toc32006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_Toc32006 \h </w:instrText>
      </w:r>
      <w:r>
        <w:fldChar w:fldCharType="separate"/>
      </w:r>
      <w:r>
        <w:t>3</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_Toc16517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_Toc16517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_Toc25064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_Toc25064 \h </w:instrText>
      </w:r>
      <w:r>
        <w:fldChar w:fldCharType="separate"/>
      </w:r>
      <w:r>
        <w:t>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_Toc14219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_Toc14219 \h </w:instrText>
      </w:r>
      <w:r>
        <w:fldChar w:fldCharType="separate"/>
      </w:r>
      <w:r>
        <w:t>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_Toc20713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_Toc20713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_Toc7918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_Toc7918 \h </w:instrText>
      </w:r>
      <w:r>
        <w:fldChar w:fldCharType="separate"/>
      </w:r>
      <w:r>
        <w:t>13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_Toc27568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_Toc27568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_Toc4456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_Toc4456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_Toc11002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_Toc11002 \h </w:instrText>
      </w:r>
      <w:r>
        <w:fldChar w:fldCharType="separate"/>
      </w:r>
      <w:r>
        <w:t>16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_Toc29183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_Toc29183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_Toc1519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_Toc1519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_Toc25236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_Toc25236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_Toc18678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_Toc18678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_Toc4052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_Toc4052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_Toc16480 </w:instrText>
      </w:r>
      <w:r>
        <w:rPr>
          <w:rFonts w:hint="eastAsia" w:ascii="宋体" w:hAnsi="宋体" w:eastAsia="宋体" w:cs="宋体"/>
          <w:kern w:val="2"/>
          <w:szCs w:val="24"/>
          <w:highlight w:val="none"/>
        </w:rPr>
        <w:fldChar w:fldCharType="separate"/>
      </w:r>
      <w:r>
        <w:rPr>
          <w:rFonts w:hint="eastAsia" w:ascii="宋体" w:hAnsi="宋体"/>
          <w:highlight w:val="none"/>
        </w:rPr>
        <w:t>二、技术</w:t>
      </w:r>
      <w:r>
        <w:rPr>
          <w:rFonts w:hint="eastAsia" w:ascii="宋体" w:hAnsi="宋体"/>
          <w:highlight w:val="none"/>
          <w:lang w:val="en-US" w:eastAsia="zh-CN"/>
        </w:rPr>
        <w:t>参数</w:t>
      </w:r>
      <w:r>
        <w:rPr>
          <w:rFonts w:hint="eastAsia" w:ascii="宋体" w:hAnsi="宋体"/>
          <w:highlight w:val="none"/>
        </w:rPr>
        <w:t>要求</w:t>
      </w:r>
      <w:r>
        <w:tab/>
      </w:r>
      <w:r>
        <w:fldChar w:fldCharType="begin"/>
      </w:r>
      <w:r>
        <w:instrText xml:space="preserve"> PAGEREF _Toc16480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_Toc1461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_Toc1461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_Toc15732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_Toc15732 \h </w:instrText>
      </w:r>
      <w:r>
        <w:fldChar w:fldCharType="separate"/>
      </w:r>
      <w:r>
        <w:t>21</w:t>
      </w:r>
      <w:r>
        <w:fldChar w:fldCharType="end"/>
      </w:r>
      <w:r>
        <w:rPr>
          <w:rFonts w:hint="eastAsia" w:ascii="宋体" w:hAnsi="宋体" w:eastAsia="宋体" w:cs="宋体"/>
          <w:color w:val="auto"/>
          <w:kern w:val="2"/>
          <w:szCs w:val="24"/>
          <w:highlight w:val="none"/>
        </w:rPr>
        <w:fldChar w:fldCharType="end"/>
      </w:r>
    </w:p>
    <w:p>
      <w:pPr>
        <w:pStyle w:val="16"/>
        <w:tabs>
          <w:tab w:val="right" w:leader="dot" w:pos="8306"/>
        </w:tabs>
        <w:ind w:firstLine="420" w:firstLineChars="200"/>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_Toc6383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_Toc6383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_Toc28811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_Toc28811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_Toc5379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_Toc5379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_Toc10594 </w:instrText>
      </w:r>
      <w:r>
        <w:rPr>
          <w:rFonts w:hint="eastAsia" w:ascii="宋体" w:hAnsi="宋体" w:eastAsia="宋体" w:cs="宋体"/>
          <w:kern w:val="2"/>
          <w:szCs w:val="24"/>
          <w:highlight w:val="none"/>
        </w:rPr>
        <w:fldChar w:fldCharType="separate"/>
      </w:r>
      <w:r>
        <w:rPr>
          <w:rFonts w:hint="eastAsia"/>
          <w:szCs w:val="32"/>
        </w:rPr>
        <w:t>三、</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_Toc10594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_Toc22235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_Toc22235 \h </w:instrText>
      </w:r>
      <w:r>
        <w:fldChar w:fldCharType="separate"/>
      </w:r>
      <w:r>
        <w:t>27</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_Toc19208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_Toc19208 \h </w:instrText>
      </w:r>
      <w:r>
        <w:fldChar w:fldCharType="separate"/>
      </w:r>
      <w:r>
        <w:t>29</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_Toc10674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_Toc10674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_Toc7188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_Toc7188 \h </w:instrText>
      </w:r>
      <w:r>
        <w:fldChar w:fldCharType="separate"/>
      </w:r>
      <w:r>
        <w:t>31</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_Toc6647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八、供应商本项目管理、技术、服务人员情况表</w:t>
      </w:r>
      <w:r>
        <w:tab/>
      </w:r>
      <w:r>
        <w:fldChar w:fldCharType="begin"/>
      </w:r>
      <w:r>
        <w:instrText xml:space="preserve"> PAGEREF _Toc6647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pPr>
      <w:bookmarkStart w:id="6" w:name="OLE_LINK33"/>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九、商务、技术、服务要求应答表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bookmarkEnd w:id="6"/>
    <w:p>
      <w:pPr>
        <w:pStyle w:val="17"/>
        <w:tabs>
          <w:tab w:val="right" w:leader="dot" w:pos="8306"/>
        </w:tabs>
        <w:ind w:left="0" w:leftChars="0" w:firstLine="420" w:firstLineChars="200"/>
        <w:rPr>
          <w:rFonts w:hint="eastAsia" w:ascii="宋体" w:hAnsi="宋体" w:eastAsia="宋体" w:cs="宋体"/>
          <w:color w:val="auto"/>
          <w:kern w:val="2"/>
          <w:szCs w:val="24"/>
          <w:highlight w:val="none"/>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宋体" w:hAnsi="宋体" w:cs="宋体"/>
          <w:kern w:val="2"/>
          <w:szCs w:val="24"/>
          <w:highlight w:val="none"/>
          <w:lang w:val="en-US" w:eastAsia="zh-CN"/>
        </w:rPr>
        <w:t>十、技术参数响应表</w:t>
      </w:r>
      <w:r>
        <w:tab/>
      </w:r>
      <w:r>
        <w:fldChar w:fldCharType="begin"/>
      </w:r>
      <w:r>
        <w:instrText xml:space="preserve"> PAGEREF _Toc24739 \h </w:instrText>
      </w:r>
      <w:r>
        <w:fldChar w:fldCharType="separate"/>
      </w:r>
      <w:r>
        <w:t>33</w:t>
      </w:r>
      <w:r>
        <w:fldChar w:fldCharType="end"/>
      </w:r>
      <w:r>
        <w:rPr>
          <w:rFonts w:hint="eastAsia" w:ascii="宋体" w:hAnsi="宋体" w:eastAsia="宋体" w:cs="宋体"/>
          <w:color w:val="auto"/>
          <w:kern w:val="2"/>
          <w:szCs w:val="24"/>
          <w:highlight w:val="none"/>
        </w:rPr>
        <w:fldChar w:fldCharType="end"/>
      </w:r>
    </w:p>
    <w:p>
      <w:pPr>
        <w:pStyle w:val="17"/>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_Toc24739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lang w:val="en-US" w:eastAsia="zh-CN"/>
        </w:rPr>
        <w:t>第五章</w:t>
      </w:r>
      <w:r>
        <w:rPr>
          <w:rFonts w:hint="eastAsia" w:ascii="黑体" w:hAnsi="黑体" w:eastAsia="黑体" w:cs="Arial"/>
          <w:bCs/>
          <w:szCs w:val="32"/>
          <w:highlight w:val="none"/>
        </w:rPr>
        <w:t>、</w:t>
      </w:r>
      <w:r>
        <w:rPr>
          <w:rFonts w:hint="eastAsia" w:ascii="黑体" w:hAnsi="黑体" w:eastAsia="黑体" w:cs="Arial"/>
          <w:bCs/>
          <w:szCs w:val="32"/>
          <w:highlight w:val="none"/>
          <w:lang w:val="en-US" w:eastAsia="zh-CN"/>
        </w:rPr>
        <w:t>询价保证金退还申请表</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5</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_Toc35 </w:instrText>
      </w:r>
      <w:r>
        <w:rPr>
          <w:rFonts w:hint="eastAsia" w:ascii="宋体" w:hAnsi="宋体" w:eastAsia="宋体" w:cs="宋体"/>
          <w:kern w:val="2"/>
          <w:szCs w:val="24"/>
          <w:highlight w:val="none"/>
        </w:rPr>
        <w:fldChar w:fldCharType="separate"/>
      </w:r>
      <w:r>
        <w:rPr>
          <w:rFonts w:ascii="黑体" w:hAnsi="黑体" w:eastAsia="黑体"/>
          <w:highlight w:val="none"/>
        </w:rPr>
        <w:t>第</w:t>
      </w:r>
      <w:r>
        <w:rPr>
          <w:rFonts w:hint="eastAsia" w:ascii="黑体" w:hAnsi="黑体" w:eastAsia="黑体"/>
          <w:highlight w:val="none"/>
          <w:lang w:val="en-US" w:eastAsia="zh-CN"/>
        </w:rPr>
        <w:t>六</w:t>
      </w:r>
      <w:r>
        <w:rPr>
          <w:rFonts w:ascii="黑体" w:hAnsi="黑体" w:eastAsia="黑体"/>
          <w:highlight w:val="none"/>
        </w:rPr>
        <w:t>章</w:t>
      </w:r>
      <w:r>
        <w:rPr>
          <w:rFonts w:hint="eastAsia" w:ascii="黑体" w:hAnsi="黑体" w:eastAsia="黑体"/>
          <w:highlight w:val="none"/>
        </w:rPr>
        <w:t xml:space="preserve"> </w:t>
      </w:r>
      <w:r>
        <w:rPr>
          <w:rFonts w:ascii="黑体" w:hAnsi="黑体" w:eastAsia="黑体"/>
          <w:highlight w:val="none"/>
        </w:rPr>
        <w:t>评审方法</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_Toc3155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pPr>
        <w:pStyle w:val="17"/>
        <w:tabs>
          <w:tab w:val="right" w:leader="dot" w:pos="8306"/>
        </w:tabs>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_Toc10073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rPr>
          <w:rFonts w:hint="eastAsia"/>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pPr>
        <w:pStyle w:val="16"/>
        <w:tabs>
          <w:tab w:val="right" w:leader="dot" w:pos="8306"/>
        </w:tabs>
        <w:ind w:firstLine="420" w:firstLineChars="200"/>
        <w:rPr>
          <w:rFonts w:hint="eastAsia" w:eastAsia="宋体"/>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_Toc11014 </w:instrText>
      </w:r>
      <w:r>
        <w:rPr>
          <w:rFonts w:hint="eastAsia" w:ascii="宋体" w:hAnsi="宋体" w:eastAsia="宋体" w:cs="宋体"/>
          <w:kern w:val="2"/>
          <w:szCs w:val="24"/>
          <w:highlight w:val="none"/>
        </w:rPr>
        <w:fldChar w:fldCharType="separate"/>
      </w:r>
      <w:r>
        <w:rPr>
          <w:rFonts w:hint="eastAsia" w:ascii="黑体" w:hAnsi="黑体" w:eastAsia="黑体"/>
        </w:rPr>
        <w:t>第</w:t>
      </w:r>
      <w:r>
        <w:rPr>
          <w:rFonts w:hint="eastAsia" w:ascii="黑体" w:hAnsi="黑体" w:eastAsia="黑体"/>
          <w:lang w:val="en-US" w:eastAsia="zh-CN"/>
        </w:rPr>
        <w:t>七</w:t>
      </w:r>
      <w:r>
        <w:rPr>
          <w:rFonts w:hint="eastAsia" w:ascii="黑体" w:hAnsi="黑体" w:eastAsia="黑体"/>
        </w:rPr>
        <w:t xml:space="preserve">章 </w:t>
      </w:r>
      <w:r>
        <w:rPr>
          <w:rFonts w:hint="eastAsia" w:ascii="黑体" w:hAnsi="黑体" w:eastAsia="黑体"/>
          <w:highlight w:val="none"/>
        </w:rPr>
        <w:t>采购合同（草案）</w:t>
      </w:r>
      <w:r>
        <w:tab/>
      </w:r>
      <w:r>
        <w:rPr>
          <w:rFonts w:hint="eastAsia"/>
          <w:lang w:val="en-US" w:eastAsia="zh-CN"/>
        </w:rPr>
        <w:t>4</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pPr>
        <w:pStyle w:val="13"/>
        <w:tabs>
          <w:tab w:val="right" w:leader="dot" w:pos="8306"/>
        </w:tabs>
      </w:pPr>
    </w:p>
    <w:p>
      <w:pPr>
        <w:pStyle w:val="9"/>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2"/>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7" w:name="_Toc91771146"/>
      <w:bookmarkStart w:id="8" w:name="_Toc32006"/>
      <w:r>
        <w:rPr>
          <w:rFonts w:hint="eastAsia" w:ascii="黑体" w:hAnsi="黑体" w:eastAsia="黑体"/>
          <w:color w:val="auto"/>
          <w:sz w:val="36"/>
          <w:highlight w:val="none"/>
        </w:rPr>
        <w:t>第一章 询价邀请公告</w:t>
      </w:r>
      <w:bookmarkEnd w:id="7"/>
      <w:bookmarkEnd w:id="8"/>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ascii="宋体" w:hAnsi="宋体" w:cs="宋体"/>
          <w:color w:val="auto"/>
          <w:sz w:val="24"/>
          <w:szCs w:val="24"/>
          <w:u w:val="single"/>
          <w:lang w:val="en-US" w:eastAsia="zh-CN"/>
        </w:rPr>
        <w:t>2026—2028年度13个项目消防维保服务</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rFonts w:hint="eastAsia" w:eastAsia="宋体"/>
          <w:color w:val="auto"/>
          <w:sz w:val="24"/>
          <w:highlight w:val="none"/>
          <w:lang w:eastAsia="zh-CN"/>
        </w:rPr>
      </w:pPr>
      <w:r>
        <w:rPr>
          <w:color w:val="auto"/>
          <w:sz w:val="24"/>
          <w:highlight w:val="none"/>
        </w:rPr>
        <w:t>1.项目编号：</w:t>
      </w:r>
      <w:r>
        <w:rPr>
          <w:rFonts w:hint="eastAsia"/>
          <w:color w:val="auto"/>
          <w:sz w:val="24"/>
          <w:highlight w:val="none"/>
          <w:lang w:val="en-US" w:eastAsia="zh-CN"/>
        </w:rPr>
        <w:t>XYCG【2025】077号；</w:t>
      </w:r>
    </w:p>
    <w:p>
      <w:pPr>
        <w:spacing w:line="360" w:lineRule="auto"/>
        <w:ind w:firstLine="480" w:firstLineChars="200"/>
        <w:rPr>
          <w:rFonts w:hint="eastAsia" w:eastAsia="宋体"/>
          <w:color w:val="auto"/>
          <w:sz w:val="24"/>
          <w:highlight w:val="none"/>
          <w:lang w:eastAsia="zh-CN"/>
        </w:rPr>
      </w:pPr>
      <w:r>
        <w:rPr>
          <w:color w:val="auto"/>
          <w:sz w:val="24"/>
          <w:highlight w:val="none"/>
        </w:rPr>
        <w:t>2.采购项目名称：</w:t>
      </w:r>
      <w:r>
        <w:rPr>
          <w:rFonts w:hint="eastAsia" w:ascii="宋体" w:hAnsi="宋体" w:cs="宋体"/>
          <w:color w:val="auto"/>
          <w:sz w:val="24"/>
          <w:highlight w:val="none"/>
          <w:lang w:val="en-US" w:eastAsia="zh-CN"/>
        </w:rPr>
        <w:t>2026—2028年度13个项目消防维保服务</w:t>
      </w:r>
      <w:r>
        <w:rPr>
          <w:rFonts w:hint="eastAsia"/>
          <w:color w:val="auto"/>
          <w:sz w:val="24"/>
          <w:highlight w:val="none"/>
          <w:lang w:eastAsia="zh-CN"/>
        </w:rPr>
        <w:t>；</w:t>
      </w:r>
    </w:p>
    <w:p>
      <w:pPr>
        <w:spacing w:line="360" w:lineRule="auto"/>
        <w:ind w:firstLine="480" w:firstLineChars="200"/>
        <w:rPr>
          <w:rFonts w:hint="eastAsia" w:eastAsia="宋体"/>
          <w:color w:val="auto"/>
          <w:sz w:val="24"/>
          <w:highlight w:val="none"/>
          <w:lang w:eastAsia="zh-CN"/>
        </w:rPr>
      </w:pPr>
      <w:r>
        <w:rPr>
          <w:color w:val="auto"/>
          <w:sz w:val="24"/>
          <w:highlight w:val="none"/>
        </w:rPr>
        <w:t>3.采购人：</w:t>
      </w:r>
      <w:r>
        <w:rPr>
          <w:rFonts w:hint="eastAsia"/>
          <w:color w:val="auto"/>
          <w:sz w:val="24"/>
          <w:highlight w:val="none"/>
          <w:lang w:val="en-US" w:eastAsia="zh-CN"/>
        </w:rPr>
        <w:t>泸州市江阳区洁阳物业管理有限公司</w:t>
      </w:r>
      <w:r>
        <w:rPr>
          <w:rFonts w:hint="eastAsia"/>
          <w:color w:val="auto"/>
          <w:sz w:val="24"/>
          <w:highlight w:val="none"/>
          <w:lang w:eastAsia="zh-CN"/>
        </w:rPr>
        <w:t>；</w:t>
      </w:r>
    </w:p>
    <w:p>
      <w:pPr>
        <w:spacing w:line="360" w:lineRule="auto"/>
        <w:ind w:firstLine="480" w:firstLineChars="200"/>
        <w:rPr>
          <w:color w:val="auto"/>
          <w:sz w:val="24"/>
          <w:highlight w:val="none"/>
        </w:rPr>
      </w:pPr>
      <w:r>
        <w:rPr>
          <w:color w:val="auto"/>
          <w:sz w:val="24"/>
          <w:highlight w:val="none"/>
        </w:rPr>
        <w:t>4.服务期限（工期）：</w:t>
      </w:r>
      <w:r>
        <w:rPr>
          <w:rFonts w:hint="eastAsia" w:cs="宋体"/>
          <w:b w:val="0"/>
          <w:bCs/>
          <w:sz w:val="24"/>
          <w:lang w:val="en-US" w:eastAsia="zh-CN"/>
        </w:rPr>
        <w:t>服务期限3年，合同一年一签</w:t>
      </w:r>
      <w:r>
        <w:rPr>
          <w:rFonts w:hint="eastAsia" w:cs="宋体"/>
          <w:b w:val="0"/>
          <w:bCs/>
          <w:sz w:val="24"/>
          <w:lang w:eastAsia="zh-CN"/>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eastAsia="宋体"/>
          <w:b w:val="0"/>
          <w:bCs w:val="0"/>
          <w:color w:val="auto"/>
          <w:sz w:val="24"/>
          <w:szCs w:val="24"/>
          <w:highlight w:val="none"/>
          <w:lang w:eastAsia="zh-CN"/>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val="0"/>
          <w:bCs w:val="0"/>
          <w:color w:val="auto"/>
          <w:sz w:val="24"/>
          <w:szCs w:val="24"/>
          <w:highlight w:val="none"/>
        </w:rPr>
        <w:t>最高限价为</w:t>
      </w:r>
      <w:r>
        <w:rPr>
          <w:rFonts w:hint="eastAsia" w:ascii="宋体" w:hAnsi="宋体" w:eastAsia="宋体" w:cs="宋体"/>
          <w:i w:val="0"/>
          <w:iCs w:val="0"/>
          <w:color w:val="000000"/>
          <w:kern w:val="0"/>
          <w:sz w:val="24"/>
          <w:szCs w:val="24"/>
          <w:u w:val="none"/>
          <w:lang w:val="en-US" w:eastAsia="zh-CN" w:bidi="ar"/>
        </w:rPr>
        <w:t xml:space="preserve">1047833.62 </w:t>
      </w:r>
      <w:r>
        <w:rPr>
          <w:b w:val="0"/>
          <w:bCs w:val="0"/>
          <w:color w:val="auto"/>
          <w:sz w:val="24"/>
          <w:szCs w:val="24"/>
          <w:highlight w:val="none"/>
        </w:rPr>
        <w:t>元</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三年总费用</w:t>
      </w:r>
      <w:r>
        <w:rPr>
          <w:rFonts w:hint="eastAsia"/>
          <w:b w:val="0"/>
          <w:bCs w:val="0"/>
          <w:color w:val="auto"/>
          <w:sz w:val="24"/>
          <w:szCs w:val="24"/>
          <w:highlight w:val="none"/>
          <w:lang w:eastAsia="zh-CN"/>
        </w:rPr>
        <w:t>）。</w:t>
      </w:r>
    </w:p>
    <w:tbl>
      <w:tblPr>
        <w:tblStyle w:val="21"/>
        <w:tblW w:w="1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5" w:type="dxa"/>
            <w:tcBorders>
              <w:top w:val="nil"/>
              <w:left w:val="nil"/>
              <w:bottom w:val="nil"/>
              <w:right w:val="nil"/>
            </w:tcBorders>
            <w:shd w:val="clear" w:color="auto" w:fill="auto"/>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2"/>
                <w:szCs w:val="22"/>
                <w:u w:val="none"/>
              </w:rPr>
            </w:pPr>
          </w:p>
        </w:tc>
      </w:tr>
    </w:tbl>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eastAsia"/>
          <w:b w:val="0"/>
          <w:bCs w:val="0"/>
          <w:sz w:val="24"/>
          <w:szCs w:val="24"/>
        </w:rPr>
        <w:t>因工作需要，</w:t>
      </w:r>
      <w:r>
        <w:rPr>
          <w:rFonts w:hint="eastAsia"/>
          <w:b w:val="0"/>
          <w:bCs w:val="0"/>
          <w:sz w:val="24"/>
          <w:szCs w:val="24"/>
          <w:lang w:eastAsia="zh-CN"/>
        </w:rPr>
        <w:t>泸州市江阳区洁阳物业管理有限公司</w:t>
      </w:r>
      <w:r>
        <w:rPr>
          <w:rFonts w:hint="eastAsia"/>
          <w:sz w:val="24"/>
          <w:szCs w:val="24"/>
        </w:rPr>
        <w:t>拟</w:t>
      </w:r>
      <w:r>
        <w:rPr>
          <w:rFonts w:hint="eastAsia"/>
          <w:sz w:val="24"/>
          <w:szCs w:val="24"/>
          <w:lang w:val="en-US" w:eastAsia="zh-CN"/>
        </w:rPr>
        <w:t>对所管辖小区消防维保服务进行采购</w:t>
      </w:r>
      <w:r>
        <w:rPr>
          <w:rFonts w:hint="eastAsia" w:hAnsi="宋体"/>
          <w:b w:val="0"/>
          <w:bCs w:val="0"/>
          <w:sz w:val="24"/>
          <w:szCs w:val="24"/>
        </w:rPr>
        <w:t>，</w:t>
      </w:r>
      <w:r>
        <w:rPr>
          <w:rFonts w:hint="eastAsia" w:hAnsi="宋体"/>
          <w:b w:val="0"/>
          <w:bCs w:val="0"/>
          <w:sz w:val="24"/>
          <w:szCs w:val="24"/>
          <w:lang w:val="en-US" w:eastAsia="zh-CN"/>
        </w:rPr>
        <w:t>服务期限为3年。</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7"/>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7"/>
        <w:ind w:firstLine="600" w:firstLineChars="250"/>
        <w:rPr>
          <w:color w:val="auto"/>
          <w:sz w:val="24"/>
          <w:highlight w:val="none"/>
        </w:rPr>
      </w:pPr>
      <w:r>
        <w:rPr>
          <w:color w:val="auto"/>
          <w:sz w:val="24"/>
          <w:highlight w:val="none"/>
        </w:rPr>
        <w:t>6.法律、行政法规规定的其他条件；</w:t>
      </w:r>
    </w:p>
    <w:p>
      <w:pPr>
        <w:spacing w:line="360" w:lineRule="auto"/>
        <w:ind w:left="0" w:leftChars="0" w:firstLine="638" w:firstLineChars="266"/>
        <w:rPr>
          <w:rFonts w:hint="eastAsia" w:eastAsia="宋体"/>
          <w:bCs/>
          <w:color w:val="auto"/>
          <w:sz w:val="24"/>
          <w:highlight w:val="none"/>
          <w:lang w:val="en-US" w:eastAsia="zh-CN"/>
        </w:rPr>
      </w:pPr>
      <w:r>
        <w:rPr>
          <w:bCs/>
          <w:color w:val="auto"/>
          <w:sz w:val="24"/>
          <w:highlight w:val="none"/>
        </w:rPr>
        <w:t>7.采购人根据采购项目提出的特殊条件：</w:t>
      </w:r>
      <w:r>
        <w:rPr>
          <w:rFonts w:hint="eastAsia" w:hAnsi="宋体" w:cs="宋体"/>
          <w:sz w:val="24"/>
          <w:szCs w:val="24"/>
          <w:highlight w:val="none"/>
          <w:lang w:val="en-US" w:eastAsia="zh-CN"/>
        </w:rPr>
        <w:t>在四川省消防服务机构管理平台、社会消防技术服务信息系统注册备案（双备案）。</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12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5"/>
          <w:rFonts w:hint="eastAsia" w:ascii="宋体" w:hAnsi="宋体" w:eastAsia="宋体" w:cs="宋体"/>
          <w:b/>
          <w:bCs/>
          <w:color w:val="auto"/>
          <w:sz w:val="24"/>
          <w:szCs w:val="24"/>
          <w:highlight w:val="none"/>
          <w:u w:val="none"/>
          <w:lang w:eastAsia="zh-CN"/>
        </w:rPr>
        <w:t>□</w:t>
      </w:r>
      <w:r>
        <w:rPr>
          <w:rStyle w:val="25"/>
          <w:rFonts w:hint="eastAsia" w:ascii="宋体" w:hAnsi="宋体" w:eastAsia="宋体" w:cs="宋体"/>
          <w:bCs/>
          <w:color w:val="auto"/>
          <w:sz w:val="24"/>
          <w:szCs w:val="24"/>
          <w:highlight w:val="none"/>
          <w:u w:val="none"/>
        </w:rPr>
        <w:t>本次采购</w:t>
      </w:r>
      <w:r>
        <w:rPr>
          <w:rStyle w:val="25"/>
          <w:rFonts w:hint="eastAsia" w:ascii="宋体" w:hAnsi="宋体" w:eastAsia="宋体" w:cs="宋体"/>
          <w:bCs/>
          <w:color w:val="auto"/>
          <w:sz w:val="24"/>
          <w:szCs w:val="24"/>
          <w:highlight w:val="none"/>
          <w:u w:val="none"/>
          <w:lang w:val="en-US" w:eastAsia="zh-CN"/>
        </w:rPr>
        <w:t>只</w:t>
      </w:r>
      <w:r>
        <w:rPr>
          <w:rStyle w:val="25"/>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5"/>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5"/>
          <w:rFonts w:hint="eastAsia" w:ascii="宋体" w:hAnsi="宋体" w:eastAsia="宋体" w:cs="宋体"/>
          <w:bCs/>
          <w:color w:val="auto"/>
          <w:sz w:val="24"/>
          <w:szCs w:val="24"/>
          <w:highlight w:val="none"/>
          <w:u w:val="none"/>
        </w:rPr>
        <w:t>电子邮箱</w:t>
      </w:r>
      <w:r>
        <w:rPr>
          <w:rStyle w:val="25"/>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5"/>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5"/>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8"/>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泸州市江阳区洁阳物业管理有限公司</w:t>
      </w:r>
      <w:r>
        <w:rPr>
          <w:color w:val="auto"/>
          <w:sz w:val="24"/>
          <w:highlight w:val="none"/>
        </w:rPr>
        <w:t xml:space="preserve"> </w:t>
      </w:r>
    </w:p>
    <w:p>
      <w:pPr>
        <w:pStyle w:val="27"/>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7"/>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袁先生</w:t>
      </w:r>
    </w:p>
    <w:p>
      <w:pPr>
        <w:pStyle w:val="27"/>
        <w:ind w:firstLine="480"/>
        <w:rPr>
          <w:rFonts w:hint="eastAsia" w:ascii="宋体" w:hAnsi="宋体" w:eastAsia="宋体" w:cs="宋体"/>
          <w:color w:val="auto"/>
          <w:sz w:val="24"/>
          <w:highlight w:val="none"/>
        </w:rPr>
      </w:pPr>
      <w:r>
        <w:rPr>
          <w:color w:val="auto"/>
          <w:sz w:val="24"/>
          <w:highlight w:val="none"/>
        </w:rPr>
        <w:t>联系电话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0830-6522549</w:t>
      </w:r>
      <w:r>
        <w:rPr>
          <w:rFonts w:hint="eastAsia" w:ascii="宋体" w:hAnsi="宋体" w:eastAsia="宋体" w:cs="宋体"/>
          <w:color w:val="auto"/>
          <w:sz w:val="24"/>
          <w:highlight w:val="none"/>
        </w:rPr>
        <w:t xml:space="preserve">          </w:t>
      </w:r>
    </w:p>
    <w:p>
      <w:pPr>
        <w:pStyle w:val="19"/>
        <w:spacing w:before="0" w:beforeAutospacing="0" w:after="0" w:afterAutospacing="0" w:line="360" w:lineRule="auto"/>
        <w:ind w:firstLine="480" w:firstLineChars="200"/>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rPr>
        <w:t>监督电话：0830-</w:t>
      </w:r>
      <w:bookmarkStart w:id="9" w:name="OLE_LINK4"/>
      <w:r>
        <w:rPr>
          <w:rFonts w:hint="eastAsia" w:ascii="宋体" w:hAnsi="宋体" w:eastAsia="宋体" w:cs="宋体"/>
          <w:color w:val="auto"/>
          <w:sz w:val="24"/>
          <w:highlight w:val="none"/>
          <w:lang w:val="en-US" w:eastAsia="zh-CN"/>
        </w:rPr>
        <w:t>6523011</w:t>
      </w:r>
      <w:bookmarkEnd w:id="9"/>
    </w:p>
    <w:p>
      <w:pPr>
        <w:pStyle w:val="19"/>
        <w:spacing w:before="0" w:beforeAutospacing="0" w:after="0" w:afterAutospacing="0" w:line="360" w:lineRule="auto"/>
        <w:ind w:firstLine="5520" w:firstLineChars="2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 xml:space="preserve"> 年 </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15</w:t>
      </w:r>
      <w:bookmarkStart w:id="92" w:name="_GoBack"/>
      <w:bookmarkEnd w:id="92"/>
      <w:r>
        <w:rPr>
          <w:rFonts w:hint="eastAsia" w:ascii="宋体" w:hAnsi="宋体" w:eastAsia="宋体" w:cs="宋体"/>
          <w:color w:val="auto"/>
          <w:sz w:val="24"/>
          <w:szCs w:val="24"/>
          <w:highlight w:val="none"/>
        </w:rPr>
        <w:t>日</w:t>
      </w:r>
    </w:p>
    <w:p>
      <w:pPr>
        <w:pStyle w:val="19"/>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91771147"/>
      <w:bookmarkStart w:id="11" w:name="_Toc16517"/>
      <w:r>
        <w:rPr>
          <w:rFonts w:hint="eastAsia" w:ascii="黑体" w:hAnsi="黑体" w:eastAsia="黑体"/>
          <w:color w:val="auto"/>
          <w:sz w:val="36"/>
          <w:highlight w:val="none"/>
        </w:rPr>
        <w:t>第二章 询价须知</w:t>
      </w:r>
      <w:bookmarkEnd w:id="10"/>
      <w:bookmarkEnd w:id="11"/>
    </w:p>
    <w:p>
      <w:pPr>
        <w:spacing w:after="240" w:afterLines="100"/>
        <w:jc w:val="center"/>
        <w:outlineLvl w:val="1"/>
        <w:rPr>
          <w:rFonts w:hint="eastAsia" w:ascii="宋体" w:hAnsi="宋体"/>
          <w:b/>
          <w:color w:val="auto"/>
          <w:sz w:val="32"/>
          <w:highlight w:val="none"/>
        </w:rPr>
      </w:pPr>
      <w:bookmarkStart w:id="12" w:name="_Toc25064"/>
      <w:bookmarkStart w:id="13" w:name="_Toc91771148"/>
      <w:r>
        <w:rPr>
          <w:rFonts w:hint="eastAsia" w:ascii="宋体" w:hAnsi="宋体"/>
          <w:b/>
          <w:color w:val="auto"/>
          <w:sz w:val="32"/>
          <w:highlight w:val="none"/>
        </w:rPr>
        <w:t>一、供应商须知前附表</w:t>
      </w:r>
      <w:bookmarkEnd w:id="12"/>
      <w:bookmarkEnd w:id="13"/>
    </w:p>
    <w:tbl>
      <w:tblPr>
        <w:tblStyle w:val="2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8"/>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8"/>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8"/>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采购预算</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ascii="宋体" w:hAnsi="宋体" w:eastAsia="宋体" w:cs="宋体"/>
                <w:i w:val="0"/>
                <w:iCs w:val="0"/>
                <w:color w:val="000000"/>
                <w:kern w:val="0"/>
                <w:sz w:val="24"/>
                <w:szCs w:val="24"/>
                <w:u w:val="none"/>
                <w:lang w:val="en-US" w:eastAsia="zh-CN" w:bidi="ar"/>
              </w:rPr>
              <w:t xml:space="preserve">1047833.62 </w:t>
            </w:r>
            <w:r>
              <w:rPr>
                <w:b w:val="0"/>
                <w:bCs w:val="0"/>
                <w:color w:val="auto"/>
                <w:sz w:val="24"/>
                <w:szCs w:val="24"/>
                <w:highlight w:val="none"/>
              </w:rPr>
              <w:t>元</w:t>
            </w:r>
            <w:r>
              <w:rPr>
                <w:rFonts w:hint="eastAsia"/>
                <w:color w:val="auto"/>
                <w:highlight w:val="none"/>
                <w:lang w:val="zh-CN"/>
              </w:rPr>
              <w:t>；</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三年总费用</w:t>
            </w:r>
            <w:r>
              <w:rPr>
                <w:rFonts w:hint="eastAsia"/>
                <w:b w:val="0"/>
                <w:bCs w:val="0"/>
                <w:color w:val="auto"/>
                <w:sz w:val="24"/>
                <w:szCs w:val="24"/>
                <w:highlight w:val="none"/>
                <w:lang w:eastAsia="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最高限价</w:t>
            </w:r>
          </w:p>
          <w:p>
            <w:pPr>
              <w:pStyle w:val="28"/>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ascii="宋体" w:hAnsi="宋体" w:eastAsia="宋体" w:cs="宋体"/>
                <w:i w:val="0"/>
                <w:iCs w:val="0"/>
                <w:color w:val="000000"/>
                <w:kern w:val="0"/>
                <w:sz w:val="24"/>
                <w:szCs w:val="24"/>
                <w:u w:val="none"/>
                <w:lang w:val="en-US" w:eastAsia="zh-CN" w:bidi="ar"/>
              </w:rPr>
              <w:t xml:space="preserve">1047833.62 </w:t>
            </w:r>
            <w:r>
              <w:rPr>
                <w:b w:val="0"/>
                <w:bCs w:val="0"/>
                <w:color w:val="auto"/>
                <w:sz w:val="24"/>
                <w:szCs w:val="24"/>
                <w:highlight w:val="none"/>
              </w:rPr>
              <w:t>元</w:t>
            </w:r>
            <w:r>
              <w:rPr>
                <w:rFonts w:hint="eastAsia"/>
                <w:color w:val="auto"/>
                <w:highlight w:val="none"/>
                <w:lang w:val="zh-CN"/>
              </w:rPr>
              <w:t>；</w:t>
            </w:r>
            <w:r>
              <w:rPr>
                <w:rFonts w:hint="eastAsia"/>
                <w:b w:val="0"/>
                <w:bCs w:val="0"/>
                <w:color w:val="auto"/>
                <w:sz w:val="24"/>
                <w:szCs w:val="24"/>
                <w:highlight w:val="none"/>
                <w:lang w:eastAsia="zh-CN"/>
              </w:rPr>
              <w:t>（</w:t>
            </w:r>
            <w:r>
              <w:rPr>
                <w:rFonts w:hint="eastAsia"/>
                <w:b w:val="0"/>
                <w:bCs w:val="0"/>
                <w:color w:val="auto"/>
                <w:sz w:val="24"/>
                <w:szCs w:val="24"/>
                <w:highlight w:val="none"/>
                <w:lang w:val="en-US" w:eastAsia="zh-CN"/>
              </w:rPr>
              <w:t>三年总费用</w:t>
            </w:r>
            <w:r>
              <w:rPr>
                <w:rFonts w:hint="eastAsia"/>
                <w:b w:val="0"/>
                <w:bCs w:val="0"/>
                <w:color w:val="auto"/>
                <w:sz w:val="24"/>
                <w:szCs w:val="24"/>
                <w:highlight w:val="none"/>
                <w:lang w:eastAsia="zh-CN"/>
              </w:rPr>
              <w:t>）</w:t>
            </w:r>
          </w:p>
          <w:p>
            <w:pPr>
              <w:pStyle w:val="28"/>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w:t>
            </w:r>
            <w:r>
              <w:rPr>
                <w:rFonts w:hint="eastAsia"/>
                <w:color w:val="auto"/>
                <w:highlight w:val="none"/>
                <w:lang w:val="en-US" w:eastAsia="zh-CN"/>
              </w:rPr>
              <w:t>询价文件第三章第二条</w:t>
            </w:r>
            <w:r>
              <w:rPr>
                <w:rFonts w:hint="eastAsia"/>
                <w:color w:val="auto"/>
                <w:highlight w:val="none"/>
              </w:rPr>
              <w:t>清单列出的</w:t>
            </w:r>
            <w:r>
              <w:rPr>
                <w:rFonts w:hint="eastAsia"/>
                <w:b/>
                <w:bCs/>
                <w:color w:val="auto"/>
                <w:highlight w:val="none"/>
              </w:rPr>
              <w:t>单价</w:t>
            </w:r>
            <w:r>
              <w:rPr>
                <w:rFonts w:hint="eastAsia"/>
                <w:color w:val="auto"/>
                <w:highlight w:val="none"/>
              </w:rPr>
              <w:t>最高限价，否则报价无效；</w:t>
            </w:r>
          </w:p>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bookmarkStart w:id="14" w:name="OLE_LINK1"/>
            <w:r>
              <w:rPr>
                <w:rFonts w:hint="eastAsia"/>
                <w:b/>
                <w:bCs/>
                <w:color w:val="auto"/>
                <w:highlight w:val="none"/>
                <w:lang w:eastAsia="zh-CN"/>
              </w:rPr>
              <w:t>☑</w:t>
            </w:r>
            <w:bookmarkEnd w:id="14"/>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8"/>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8"/>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8"/>
              <w:spacing w:line="300" w:lineRule="auto"/>
              <w:ind w:firstLine="240" w:firstLineChars="100"/>
              <w:jc w:val="both"/>
              <w:rPr>
                <w:rFonts w:hint="eastAsia"/>
                <w:color w:val="auto"/>
                <w:kern w:val="2"/>
                <w:highlight w:val="none"/>
              </w:rPr>
            </w:pPr>
            <w:r>
              <w:rPr>
                <w:rFonts w:hint="eastAsia"/>
                <w:color w:val="auto"/>
                <w:highlight w:val="none"/>
                <w:lang w:val="zh-CN"/>
              </w:rPr>
              <w:t>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8"/>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8"/>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8"/>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 xml:space="preserve">2 </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8"/>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8"/>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pPr>
              <w:pStyle w:val="28"/>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8"/>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8"/>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6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8"/>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10000</w:t>
            </w:r>
            <w:r>
              <w:rPr>
                <w:rFonts w:hint="eastAsia"/>
                <w:color w:val="auto"/>
                <w:highlight w:val="none"/>
                <w:lang w:bidi="ar"/>
              </w:rPr>
              <w:t>元（大写</w:t>
            </w:r>
            <w:r>
              <w:rPr>
                <w:rFonts w:hint="eastAsia"/>
                <w:color w:val="auto"/>
                <w:highlight w:val="none"/>
                <w:lang w:eastAsia="zh-CN" w:bidi="ar"/>
              </w:rPr>
              <w:t>：</w:t>
            </w:r>
            <w:r>
              <w:rPr>
                <w:rFonts w:hint="eastAsia"/>
                <w:color w:val="auto"/>
                <w:highlight w:val="none"/>
                <w:lang w:val="en-US" w:eastAsia="zh-CN" w:bidi="ar"/>
              </w:rPr>
              <w:t>壹万元</w:t>
            </w:r>
            <w:r>
              <w:rPr>
                <w:rFonts w:hint="eastAsia"/>
                <w:color w:val="auto"/>
                <w:highlight w:val="none"/>
                <w:lang w:bidi="ar"/>
              </w:rPr>
              <w:t>整）</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w:t>
            </w:r>
            <w:bookmarkStart w:id="15" w:name="OLE_LINK27"/>
            <w:r>
              <w:rPr>
                <w:rFonts w:hint="eastAsia" w:ascii="宋体" w:hAnsi="宋体" w:cs="宋体"/>
                <w:color w:val="auto"/>
                <w:sz w:val="24"/>
                <w:highlight w:val="none"/>
                <w:lang w:bidi="ar"/>
              </w:rPr>
              <w:t>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bookmarkEnd w:id="15"/>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泸州市江阳区洁阳物业管理有限公司</w:t>
            </w:r>
            <w:r>
              <w:rPr>
                <w:rFonts w:hint="eastAsia"/>
                <w:color w:val="auto"/>
                <w:highlight w:val="none"/>
                <w:lang w:val="zh-CN"/>
              </w:rPr>
              <w:t>。</w:t>
            </w:r>
          </w:p>
          <w:p>
            <w:pPr>
              <w:spacing w:line="276" w:lineRule="auto"/>
              <w:ind w:left="10" w:leftChars="5" w:firstLine="218" w:firstLineChars="91"/>
              <w:rPr>
                <w:rFonts w:hAnsi="宋体"/>
                <w:b w:val="0"/>
                <w:bCs w:val="0"/>
                <w:sz w:val="24"/>
                <w:lang w:val="zh-CN"/>
              </w:rPr>
            </w:pPr>
            <w:r>
              <w:rPr>
                <w:rFonts w:hint="eastAsia" w:hAnsi="宋体"/>
                <w:b w:val="0"/>
                <w:bCs w:val="0"/>
                <w:sz w:val="24"/>
                <w:lang w:val="zh-CN"/>
              </w:rPr>
              <w:t>开 户 行：</w:t>
            </w:r>
            <w:r>
              <w:rPr>
                <w:rFonts w:hint="eastAsia" w:ascii="宋体" w:hAnsi="宋体" w:eastAsia="宋体" w:cs="宋体"/>
                <w:b w:val="0"/>
                <w:bCs w:val="0"/>
                <w:kern w:val="0"/>
                <w:sz w:val="24"/>
                <w:szCs w:val="24"/>
                <w:u w:val="none"/>
                <w:lang w:val="zh-CN" w:eastAsia="zh-CN"/>
              </w:rPr>
              <w:t>泸州银行营业部</w:t>
            </w:r>
          </w:p>
          <w:p>
            <w:pPr>
              <w:spacing w:line="276" w:lineRule="auto"/>
              <w:ind w:firstLine="240" w:firstLineChars="100"/>
              <w:rPr>
                <w:rFonts w:hAnsi="宋体"/>
                <w:b w:val="0"/>
                <w:bCs w:val="0"/>
                <w:sz w:val="24"/>
                <w:lang w:val="zh-CN"/>
              </w:rPr>
            </w:pPr>
            <w:r>
              <w:rPr>
                <w:rFonts w:hint="eastAsia" w:hAnsi="宋体"/>
                <w:b w:val="0"/>
                <w:bCs w:val="0"/>
                <w:sz w:val="24"/>
                <w:lang w:val="zh-CN"/>
              </w:rPr>
              <w:t>银行账号：</w:t>
            </w:r>
            <w:r>
              <w:rPr>
                <w:rFonts w:hint="eastAsia" w:ascii="宋体" w:hAnsi="宋体" w:eastAsia="宋体" w:cs="宋体"/>
                <w:b w:val="0"/>
                <w:bCs w:val="0"/>
                <w:kern w:val="0"/>
                <w:sz w:val="24"/>
                <w:szCs w:val="24"/>
                <w:u w:val="none"/>
                <w:lang w:val="zh-CN" w:eastAsia="zh-CN"/>
              </w:rPr>
              <w:t>2010900000205638</w:t>
            </w:r>
          </w:p>
          <w:p>
            <w:pPr>
              <w:pStyle w:val="28"/>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消防维保</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lang w:val="en-US" w:eastAsia="zh-CN"/>
              </w:rPr>
              <w:t>龙先生</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lang w:val="en-US" w:eastAsia="zh-CN"/>
              </w:rPr>
              <w:t>0830-8587003</w:t>
            </w:r>
            <w:r>
              <w:rPr>
                <w:rFonts w:hint="eastAsia"/>
                <w:color w:val="auto"/>
                <w:highlight w:val="none"/>
                <w:lang w:val="zh-CN"/>
              </w:rPr>
              <w:t>。</w:t>
            </w:r>
          </w:p>
          <w:p>
            <w:pPr>
              <w:pStyle w:val="28"/>
              <w:spacing w:line="300" w:lineRule="auto"/>
              <w:ind w:firstLine="240" w:firstLineChars="100"/>
              <w:jc w:val="both"/>
              <w:rPr>
                <w:rFonts w:hint="eastAsia" w:eastAsia="宋体"/>
                <w:color w:val="auto"/>
                <w:highlight w:val="none"/>
                <w:lang w:val="zh-CN" w:eastAsia="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8"/>
              <w:spacing w:line="300" w:lineRule="auto"/>
              <w:ind w:left="694" w:leftChars="102" w:hanging="480" w:hangingChars="200"/>
              <w:rPr>
                <w:rFonts w:hint="eastAsia"/>
                <w:color w:val="auto"/>
                <w:highlight w:val="none"/>
              </w:rPr>
            </w:pPr>
            <w:r>
              <w:rPr>
                <w:rFonts w:hint="eastAsia"/>
                <w:color w:val="auto"/>
                <w:highlight w:val="none"/>
                <w:lang w:val="zh-CN"/>
              </w:rPr>
              <w:t>金额：</w:t>
            </w:r>
            <w:bookmarkStart w:id="16" w:name="OLE_LINK3"/>
            <w:r>
              <w:rPr>
                <w:rFonts w:hint="eastAsia"/>
                <w:b/>
                <w:bCs/>
                <w:color w:val="auto"/>
                <w:highlight w:val="none"/>
                <w:lang w:eastAsia="zh-CN"/>
              </w:rPr>
              <w:t>☑</w:t>
            </w:r>
            <w:bookmarkEnd w:id="16"/>
            <w:r>
              <w:rPr>
                <w:rFonts w:hint="eastAsia"/>
                <w:color w:val="auto"/>
                <w:highlight w:val="none"/>
              </w:rPr>
              <w:t>成交总金额的</w:t>
            </w:r>
            <w:r>
              <w:rPr>
                <w:rFonts w:hint="eastAsia"/>
                <w:color w:val="auto"/>
                <w:highlight w:val="none"/>
                <w:lang w:val="en-US" w:eastAsia="zh-CN"/>
              </w:rPr>
              <w:t>5</w:t>
            </w:r>
            <w:r>
              <w:rPr>
                <w:rFonts w:hint="eastAsia"/>
                <w:color w:val="auto"/>
                <w:highlight w:val="none"/>
              </w:rPr>
              <w:t>%缴纳。</w:t>
            </w:r>
          </w:p>
          <w:p>
            <w:pPr>
              <w:pStyle w:val="28"/>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8"/>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泸州市江阳区洁阳物业管理有限公司</w:t>
            </w:r>
            <w:r>
              <w:rPr>
                <w:rFonts w:hint="eastAsia"/>
                <w:color w:val="auto"/>
                <w:highlight w:val="none"/>
                <w:lang w:val="zh-CN"/>
              </w:rPr>
              <w:t>。</w:t>
            </w:r>
          </w:p>
          <w:p>
            <w:pPr>
              <w:spacing w:line="276" w:lineRule="auto"/>
              <w:ind w:left="10" w:leftChars="5" w:firstLine="218" w:firstLineChars="91"/>
              <w:rPr>
                <w:rFonts w:hAnsi="宋体"/>
                <w:b w:val="0"/>
                <w:bCs w:val="0"/>
                <w:sz w:val="24"/>
                <w:lang w:val="zh-CN"/>
              </w:rPr>
            </w:pPr>
            <w:r>
              <w:rPr>
                <w:rFonts w:hint="eastAsia" w:hAnsi="宋体"/>
                <w:b w:val="0"/>
                <w:bCs w:val="0"/>
                <w:sz w:val="24"/>
                <w:lang w:val="zh-CN"/>
              </w:rPr>
              <w:t>开 户 行：</w:t>
            </w:r>
            <w:r>
              <w:rPr>
                <w:rFonts w:hint="eastAsia" w:ascii="宋体" w:hAnsi="宋体" w:eastAsia="宋体" w:cs="宋体"/>
                <w:b w:val="0"/>
                <w:bCs w:val="0"/>
                <w:kern w:val="0"/>
                <w:sz w:val="24"/>
                <w:szCs w:val="24"/>
                <w:u w:val="none"/>
                <w:lang w:val="zh-CN" w:eastAsia="zh-CN"/>
              </w:rPr>
              <w:t>泸州银行营业部</w:t>
            </w:r>
          </w:p>
          <w:p>
            <w:pPr>
              <w:spacing w:line="276" w:lineRule="auto"/>
              <w:ind w:firstLine="240" w:firstLineChars="100"/>
              <w:rPr>
                <w:rFonts w:hAnsi="宋体"/>
                <w:b w:val="0"/>
                <w:bCs w:val="0"/>
                <w:sz w:val="24"/>
                <w:lang w:val="zh-CN"/>
              </w:rPr>
            </w:pPr>
            <w:r>
              <w:rPr>
                <w:rFonts w:hint="eastAsia" w:hAnsi="宋体"/>
                <w:b w:val="0"/>
                <w:bCs w:val="0"/>
                <w:sz w:val="24"/>
                <w:lang w:val="zh-CN"/>
              </w:rPr>
              <w:t>银行账号：</w:t>
            </w:r>
            <w:r>
              <w:rPr>
                <w:rFonts w:hint="eastAsia" w:ascii="宋体" w:hAnsi="宋体" w:eastAsia="宋体" w:cs="宋体"/>
                <w:b w:val="0"/>
                <w:bCs w:val="0"/>
                <w:kern w:val="0"/>
                <w:sz w:val="24"/>
                <w:szCs w:val="24"/>
                <w:u w:val="none"/>
                <w:lang w:val="zh-CN" w:eastAsia="zh-CN"/>
              </w:rPr>
              <w:t>2010900000205638</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54" w:hRule="atLeast"/>
          <w:jc w:val="center"/>
        </w:trPr>
        <w:tc>
          <w:tcPr>
            <w:tcW w:w="677" w:type="dxa"/>
            <w:noWrap w:val="0"/>
            <w:vAlign w:val="center"/>
          </w:tcPr>
          <w:p>
            <w:pPr>
              <w:pStyle w:val="28"/>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8"/>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9"/>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val="0"/>
                <w:bCs w:val="0"/>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val="en-US" w:eastAsia="zh-CN" w:bidi="ar"/>
              </w:rPr>
              <w:t>泸州市江阳区洁阳物业管理有限公司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袁先生</w:t>
            </w:r>
            <w:r>
              <w:rPr>
                <w:rFonts w:hint="eastAsia" w:ascii="宋体" w:hAnsi="宋体" w:cs="宋体"/>
                <w:color w:val="auto"/>
                <w:kern w:val="0"/>
                <w:sz w:val="24"/>
                <w:highlight w:val="none"/>
              </w:rPr>
              <w:t xml:space="preserve"> </w:t>
            </w:r>
          </w:p>
          <w:p>
            <w:pPr>
              <w:pStyle w:val="28"/>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91" w:hRule="atLeast"/>
          <w:jc w:val="center"/>
        </w:trPr>
        <w:tc>
          <w:tcPr>
            <w:tcW w:w="677" w:type="dxa"/>
            <w:noWrap w:val="0"/>
            <w:vAlign w:val="center"/>
          </w:tcPr>
          <w:p>
            <w:pPr>
              <w:pStyle w:val="28"/>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8"/>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8"/>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袁先生</w:t>
            </w:r>
            <w:r>
              <w:rPr>
                <w:rFonts w:hint="eastAsia"/>
                <w:color w:val="auto"/>
                <w:highlight w:val="none"/>
              </w:rPr>
              <w:t>。</w:t>
            </w:r>
          </w:p>
          <w:p>
            <w:pPr>
              <w:pStyle w:val="28"/>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8"/>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袁先生</w:t>
            </w:r>
          </w:p>
          <w:p>
            <w:pPr>
              <w:pStyle w:val="28"/>
              <w:spacing w:line="300" w:lineRule="auto"/>
              <w:ind w:firstLine="240" w:firstLineChars="100"/>
              <w:rPr>
                <w:rFonts w:hint="eastAsia" w:eastAsia="宋体"/>
                <w:color w:val="auto"/>
                <w:highlight w:val="none"/>
                <w:lang w:eastAsia="zh-CN"/>
              </w:rPr>
            </w:pPr>
            <w:r>
              <w:rPr>
                <w:rFonts w:hint="eastAsia"/>
                <w:color w:val="auto"/>
                <w:highlight w:val="none"/>
                <w:lang w:val="zh-CN"/>
              </w:rPr>
              <w:t>联系电话：</w:t>
            </w:r>
            <w:r>
              <w:rPr>
                <w:rFonts w:hint="eastAsia"/>
                <w:color w:val="auto"/>
                <w:highlight w:val="none"/>
                <w:lang w:eastAsia="zh-CN"/>
              </w:rPr>
              <w:t>0830-6522549</w:t>
            </w:r>
            <w:r>
              <w:rPr>
                <w:rFonts w:hint="eastAsia"/>
                <w:color w:val="auto"/>
                <w:highlight w:val="none"/>
              </w:rPr>
              <w:t xml:space="preserve"> </w:t>
            </w:r>
            <w:r>
              <w:rPr>
                <w:rFonts w:hint="eastAsia"/>
                <w:color w:val="auto"/>
                <w:highlight w:val="none"/>
                <w:lang w:eastAsia="zh-CN"/>
              </w:rPr>
              <w:t>。</w:t>
            </w:r>
          </w:p>
          <w:p>
            <w:pPr>
              <w:pStyle w:val="28"/>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宋体" w:hAnsi="宋体" w:eastAsia="宋体" w:cs="宋体"/>
                <w:color w:val="auto"/>
                <w:sz w:val="24"/>
                <w:highlight w:val="none"/>
                <w:lang w:val="en-US" w:eastAsia="zh-CN"/>
              </w:rPr>
              <w:t>6523011</w:t>
            </w:r>
            <w:r>
              <w:rPr>
                <w:rFonts w:hint="eastAsia" w:ascii="宋体" w:hAnsi="宋体" w:eastAsia="宋体" w:cs="宋体"/>
                <w:color w:val="auto"/>
                <w:highlight w:val="none"/>
                <w:lang w:val="zh-CN"/>
              </w:rPr>
              <w:t>。</w:t>
            </w:r>
          </w:p>
          <w:p>
            <w:pPr>
              <w:pStyle w:val="27"/>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lang w:val="en-US" w:eastAsia="zh-CN"/>
              </w:rPr>
              <w:t>646000</w:t>
            </w:r>
            <w:r>
              <w:rPr>
                <w:rFonts w:hint="eastAsia"/>
                <w:color w:val="auto"/>
                <w:highlight w:val="none"/>
                <w:lang w:val="zh-CN"/>
              </w:rPr>
              <w:t>。</w:t>
            </w:r>
          </w:p>
          <w:p>
            <w:pPr>
              <w:pStyle w:val="28"/>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eastAsia="宋体" w:cs="宋体"/>
                <w:b w:val="0"/>
                <w:bCs/>
                <w:color w:val="auto"/>
                <w:sz w:val="24"/>
                <w:highlight w:val="none"/>
                <w:lang w:val="en-US" w:eastAsia="zh-CN"/>
              </w:rPr>
              <w:t>2025</w:t>
            </w:r>
            <w:r>
              <w:rPr>
                <w:rFonts w:hint="eastAsia" w:ascii="宋体" w:hAnsi="宋体" w:eastAsia="宋体" w:cs="宋体"/>
                <w:bCs/>
                <w:color w:val="auto"/>
                <w:sz w:val="24"/>
                <w:highlight w:val="none"/>
              </w:rPr>
              <w:t>年</w:t>
            </w:r>
            <w:r>
              <w:rPr>
                <w:rFonts w:hint="eastAsia" w:ascii="宋体" w:hAnsi="宋体" w:cs="宋体"/>
                <w:bCs/>
                <w:color w:val="auto"/>
                <w:sz w:val="24"/>
                <w:highlight w:val="none"/>
                <w:lang w:val="en-US" w:eastAsia="zh-CN"/>
              </w:rPr>
              <w:t xml:space="preserve">12 </w:t>
            </w:r>
            <w:r>
              <w:rPr>
                <w:rFonts w:hint="eastAsia" w:ascii="宋体" w:hAnsi="宋体" w:eastAsia="宋体" w:cs="宋体"/>
                <w:bCs/>
                <w:color w:val="auto"/>
                <w:sz w:val="24"/>
                <w:highlight w:val="none"/>
              </w:rPr>
              <w:t>月</w:t>
            </w:r>
            <w:r>
              <w:rPr>
                <w:rFonts w:hint="eastAsia" w:ascii="宋体" w:hAnsi="宋体" w:cs="宋体"/>
                <w:bCs/>
                <w:color w:val="auto"/>
                <w:sz w:val="24"/>
                <w:highlight w:val="none"/>
                <w:lang w:val="en-US" w:eastAsia="zh-CN"/>
              </w:rPr>
              <w:t xml:space="preserve"> 19 </w:t>
            </w:r>
            <w:r>
              <w:rPr>
                <w:rFonts w:hint="eastAsia" w:ascii="宋体" w:hAnsi="宋体" w:eastAsia="宋体" w:cs="宋体"/>
                <w:bCs/>
                <w:color w:val="auto"/>
                <w:sz w:val="24"/>
                <w:highlight w:val="none"/>
              </w:rPr>
              <w:t>日</w:t>
            </w: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 xml:space="preserve">00 </w:t>
            </w:r>
            <w:r>
              <w:rPr>
                <w:rFonts w:hint="eastAsia" w:ascii="宋体" w:hAnsi="宋体" w:cs="宋体"/>
                <w:color w:val="auto"/>
                <w:kern w:val="0"/>
                <w:sz w:val="24"/>
                <w:highlight w:val="none"/>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lang w:val="en-US" w:eastAsia="zh-CN"/>
              </w:rPr>
              <w:t>服务期限</w:t>
            </w:r>
            <w:r>
              <w:rPr>
                <w:rFonts w:hint="eastAsia"/>
                <w:color w:val="auto"/>
                <w:highlight w:val="none"/>
              </w:rPr>
              <w:t>（工期）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default" w:ascii="宋体" w:hAnsi="宋体" w:eastAsia="宋体" w:cs="宋体"/>
                <w:color w:val="auto"/>
                <w:sz w:val="24"/>
                <w:highlight w:val="none"/>
                <w:lang w:val="en-US" w:eastAsia="zh-CN"/>
              </w:rPr>
            </w:pPr>
            <w:r>
              <w:rPr>
                <w:rFonts w:hint="eastAsia" w:cs="宋体"/>
                <w:b w:val="0"/>
                <w:bCs/>
                <w:sz w:val="24"/>
                <w:lang w:val="en-US" w:eastAsia="zh-CN"/>
              </w:rPr>
              <w:t>服务期限3年，合同一年一签</w:t>
            </w:r>
            <w:r>
              <w:rPr>
                <w:rFonts w:hint="eastAsia" w:cs="宋体"/>
                <w:b w:val="0"/>
                <w:bCs/>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2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8"/>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5"/>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8"/>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8"/>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8"/>
              <w:spacing w:line="300" w:lineRule="auto"/>
              <w:ind w:firstLine="240" w:firstLineChars="100"/>
              <w:rPr>
                <w:rFonts w:hint="eastAsia"/>
                <w:color w:val="auto"/>
                <w:highlight w:val="none"/>
                <w:lang w:val="zh-CN"/>
              </w:rPr>
            </w:pP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14219"/>
      <w:bookmarkStart w:id="18" w:name="_Toc91771149"/>
      <w:r>
        <w:rPr>
          <w:rFonts w:hint="eastAsia" w:ascii="宋体" w:hAnsi="宋体"/>
          <w:b/>
          <w:color w:val="auto"/>
          <w:sz w:val="32"/>
          <w:highlight w:val="none"/>
        </w:rPr>
        <w:t>二、总则</w:t>
      </w:r>
      <w:bookmarkEnd w:id="17"/>
      <w:bookmarkEnd w:id="18"/>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9"/>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9"/>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9"/>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9"/>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12"/>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12"/>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12"/>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9" w:name="_Toc91771150"/>
      <w:bookmarkStart w:id="20" w:name="_Toc20713"/>
      <w:r>
        <w:rPr>
          <w:rFonts w:ascii="宋体" w:hAnsi="宋体"/>
          <w:b/>
          <w:color w:val="auto"/>
          <w:sz w:val="32"/>
          <w:highlight w:val="none"/>
        </w:rPr>
        <w:t>三、询价文件</w:t>
      </w:r>
      <w:bookmarkEnd w:id="19"/>
      <w:bookmarkEnd w:id="20"/>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21" w:name="_Toc7918"/>
      <w:bookmarkStart w:id="22" w:name="_Toc91771151"/>
      <w:r>
        <w:rPr>
          <w:rFonts w:ascii="宋体" w:hAnsi="宋体"/>
          <w:b/>
          <w:color w:val="auto"/>
          <w:sz w:val="32"/>
          <w:highlight w:val="none"/>
        </w:rPr>
        <w:t>四、询价响应文件</w:t>
      </w:r>
      <w:bookmarkEnd w:id="21"/>
      <w:bookmarkEnd w:id="22"/>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6"/>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3" w:name="_Toc27568"/>
      <w:bookmarkStart w:id="24" w:name="_Toc91771152"/>
      <w:r>
        <w:rPr>
          <w:rFonts w:ascii="宋体" w:hAnsi="宋体"/>
          <w:b/>
          <w:color w:val="auto"/>
          <w:sz w:val="32"/>
          <w:highlight w:val="none"/>
        </w:rPr>
        <w:t>五、询价及评审过程</w:t>
      </w:r>
      <w:bookmarkEnd w:id="23"/>
      <w:bookmarkEnd w:id="24"/>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5" w:name="_Toc4456"/>
      <w:bookmarkStart w:id="26" w:name="_Toc91771153"/>
      <w:r>
        <w:rPr>
          <w:rFonts w:ascii="宋体" w:hAnsi="宋体"/>
          <w:b/>
          <w:color w:val="auto"/>
          <w:sz w:val="32"/>
          <w:highlight w:val="none"/>
        </w:rPr>
        <w:t>六、成交事项</w:t>
      </w:r>
      <w:bookmarkEnd w:id="25"/>
      <w:bookmarkEnd w:id="26"/>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7" w:name="_Toc11002"/>
      <w:bookmarkStart w:id="28" w:name="_Toc91771154"/>
      <w:r>
        <w:rPr>
          <w:rFonts w:ascii="宋体" w:hAnsi="宋体"/>
          <w:b/>
          <w:color w:val="auto"/>
          <w:sz w:val="32"/>
          <w:highlight w:val="none"/>
        </w:rPr>
        <w:t>七、合同事项</w:t>
      </w:r>
      <w:bookmarkEnd w:id="27"/>
      <w:bookmarkEnd w:id="28"/>
    </w:p>
    <w:p>
      <w:pPr>
        <w:spacing w:line="360" w:lineRule="auto"/>
        <w:rPr>
          <w:b/>
          <w:color w:val="auto"/>
          <w:sz w:val="24"/>
          <w:highlight w:val="none"/>
        </w:rPr>
      </w:pPr>
      <w:bookmarkStart w:id="29" w:name="_Toc101174151"/>
      <w:bookmarkStart w:id="30" w:name="_Toc430773927"/>
      <w:bookmarkStart w:id="31" w:name="_Toc101250646"/>
      <w:bookmarkStart w:id="32" w:name="_Toc209847069"/>
      <w:bookmarkStart w:id="33" w:name="_Toc101338364"/>
      <w:r>
        <w:rPr>
          <w:b/>
          <w:color w:val="auto"/>
          <w:sz w:val="24"/>
          <w:highlight w:val="none"/>
        </w:rPr>
        <w:t>25.签订合同</w:t>
      </w:r>
      <w:bookmarkEnd w:id="29"/>
      <w:bookmarkEnd w:id="30"/>
      <w:bookmarkEnd w:id="31"/>
      <w:bookmarkEnd w:id="32"/>
      <w:bookmarkEnd w:id="33"/>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4" w:name="_Toc29183"/>
      <w:bookmarkStart w:id="35" w:name="_Toc91771155"/>
      <w:r>
        <w:rPr>
          <w:rFonts w:ascii="宋体" w:hAnsi="宋体"/>
          <w:b/>
          <w:color w:val="auto"/>
          <w:sz w:val="32"/>
          <w:highlight w:val="none"/>
        </w:rPr>
        <w:t>八、询价纪律要求</w:t>
      </w:r>
      <w:bookmarkEnd w:id="34"/>
      <w:bookmarkEnd w:id="35"/>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6" w:name="_Toc91771156"/>
      <w:bookmarkStart w:id="37" w:name="_Toc1519"/>
      <w:r>
        <w:rPr>
          <w:rFonts w:ascii="宋体" w:hAnsi="宋体"/>
          <w:b/>
          <w:color w:val="auto"/>
          <w:sz w:val="32"/>
          <w:highlight w:val="none"/>
        </w:rPr>
        <w:t>九、询问、质疑和投诉</w:t>
      </w:r>
      <w:bookmarkEnd w:id="36"/>
      <w:bookmarkEnd w:id="37"/>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8" w:name="_Toc91771157"/>
      <w:bookmarkStart w:id="39" w:name="_Toc25236"/>
      <w:r>
        <w:rPr>
          <w:rFonts w:ascii="宋体" w:hAnsi="宋体"/>
          <w:b/>
          <w:color w:val="auto"/>
          <w:sz w:val="32"/>
          <w:highlight w:val="none"/>
        </w:rPr>
        <w:t>十、其他</w:t>
      </w:r>
      <w:bookmarkEnd w:id="38"/>
      <w:bookmarkEnd w:id="39"/>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40" w:name="_Toc183582232"/>
      <w:bookmarkStart w:id="41" w:name="_Toc217446057"/>
      <w:bookmarkStart w:id="42" w:name="_Toc183682369"/>
      <w:r>
        <w:rPr>
          <w:rFonts w:ascii="黑体" w:hAnsi="黑体" w:eastAsia="黑体"/>
          <w:color w:val="auto"/>
          <w:sz w:val="36"/>
          <w:highlight w:val="none"/>
        </w:rPr>
        <w:br w:type="page"/>
      </w:r>
      <w:bookmarkStart w:id="43" w:name="_Toc18678"/>
      <w:bookmarkStart w:id="44" w:name="_Toc91771158"/>
      <w:r>
        <w:rPr>
          <w:rFonts w:hint="eastAsia" w:ascii="黑体" w:hAnsi="黑体" w:eastAsia="黑体"/>
          <w:color w:val="auto"/>
          <w:sz w:val="36"/>
          <w:highlight w:val="none"/>
        </w:rPr>
        <w:t>第三章 项目技术、服务及商务要求</w:t>
      </w:r>
      <w:bookmarkEnd w:id="43"/>
      <w:bookmarkEnd w:id="44"/>
    </w:p>
    <w:p>
      <w:pPr>
        <w:outlineLvl w:val="1"/>
        <w:rPr>
          <w:rFonts w:hint="eastAsia" w:ascii="宋体" w:hAnsi="宋体"/>
          <w:b/>
          <w:color w:val="auto"/>
          <w:sz w:val="32"/>
          <w:highlight w:val="none"/>
        </w:rPr>
      </w:pPr>
      <w:bookmarkStart w:id="45" w:name="_Toc4052"/>
      <w:bookmarkStart w:id="46" w:name="_Toc91771159"/>
      <w:r>
        <w:rPr>
          <w:rFonts w:hint="eastAsia" w:ascii="宋体" w:hAnsi="宋体"/>
          <w:b/>
          <w:color w:val="auto"/>
          <w:sz w:val="32"/>
          <w:highlight w:val="none"/>
        </w:rPr>
        <w:t>一、项目概况</w:t>
      </w:r>
      <w:bookmarkEnd w:id="45"/>
      <w:bookmarkEnd w:id="46"/>
    </w:p>
    <w:p>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rPr>
      </w:pPr>
      <w:r>
        <w:rPr>
          <w:rFonts w:hint="eastAsia"/>
          <w:b w:val="0"/>
          <w:bCs w:val="0"/>
          <w:sz w:val="24"/>
          <w:szCs w:val="24"/>
        </w:rPr>
        <w:t>因工作需要，</w:t>
      </w:r>
      <w:r>
        <w:rPr>
          <w:rFonts w:hint="eastAsia"/>
          <w:b w:val="0"/>
          <w:bCs w:val="0"/>
          <w:sz w:val="24"/>
          <w:szCs w:val="24"/>
          <w:lang w:eastAsia="zh-CN"/>
        </w:rPr>
        <w:t>泸州市江阳区洁阳物业管理有限公司</w:t>
      </w:r>
      <w:r>
        <w:rPr>
          <w:rFonts w:hint="eastAsia"/>
          <w:sz w:val="24"/>
          <w:szCs w:val="24"/>
        </w:rPr>
        <w:t>拟</w:t>
      </w:r>
      <w:r>
        <w:rPr>
          <w:rFonts w:hint="eastAsia"/>
          <w:sz w:val="24"/>
          <w:szCs w:val="24"/>
          <w:lang w:val="en-US" w:eastAsia="zh-CN"/>
        </w:rPr>
        <w:t>对所管辖小区消防维保服务进行采购</w:t>
      </w:r>
      <w:r>
        <w:rPr>
          <w:rFonts w:hint="eastAsia" w:hAnsi="宋体"/>
          <w:b w:val="0"/>
          <w:bCs w:val="0"/>
          <w:sz w:val="24"/>
          <w:szCs w:val="24"/>
        </w:rPr>
        <w:t>，</w:t>
      </w:r>
      <w:r>
        <w:rPr>
          <w:rFonts w:hint="eastAsia" w:hAnsi="宋体"/>
          <w:b w:val="0"/>
          <w:bCs w:val="0"/>
          <w:sz w:val="24"/>
          <w:szCs w:val="24"/>
          <w:lang w:val="en-US" w:eastAsia="zh-CN"/>
        </w:rPr>
        <w:t>服务期限为3年。</w:t>
      </w:r>
    </w:p>
    <w:p>
      <w:pPr>
        <w:numPr>
          <w:ilvl w:val="0"/>
          <w:numId w:val="1"/>
        </w:numPr>
        <w:rPr>
          <w:rFonts w:hint="eastAsia" w:ascii="宋体" w:hAnsi="宋体" w:eastAsia="宋体" w:cs="宋体"/>
          <w:b/>
          <w:bCs/>
          <w:color w:val="auto"/>
          <w:sz w:val="32"/>
          <w:szCs w:val="32"/>
          <w:highlight w:val="none"/>
          <w:lang w:val="en-US" w:eastAsia="zh-CN"/>
        </w:rPr>
      </w:pPr>
      <w:bookmarkStart w:id="47" w:name="_Toc91771163"/>
      <w:bookmarkStart w:id="48" w:name="_Toc6383"/>
      <w:r>
        <w:rPr>
          <w:rFonts w:hint="eastAsia" w:ascii="宋体" w:hAnsi="宋体" w:eastAsia="宋体" w:cs="宋体"/>
          <w:b/>
          <w:bCs/>
          <w:color w:val="auto"/>
          <w:sz w:val="32"/>
          <w:szCs w:val="32"/>
          <w:highlight w:val="none"/>
          <w:lang w:val="en-US" w:eastAsia="zh-CN"/>
        </w:rPr>
        <w:t>采购清单及单价限价</w:t>
      </w:r>
    </w:p>
    <w:p>
      <w:pPr>
        <w:rPr>
          <w:rFonts w:hint="default" w:eastAsia="宋体"/>
          <w:sz w:val="24"/>
          <w:szCs w:val="24"/>
          <w:lang w:val="en-US" w:eastAsia="zh-CN"/>
        </w:rPr>
      </w:pPr>
      <w:r>
        <w:rPr>
          <w:rFonts w:hint="eastAsia"/>
          <w:sz w:val="24"/>
          <w:szCs w:val="24"/>
          <w:lang w:val="en-US" w:eastAsia="zh-CN"/>
        </w:rPr>
        <w:t xml:space="preserve">    </w:t>
      </w:r>
    </w:p>
    <w:tbl>
      <w:tblPr>
        <w:tblStyle w:val="22"/>
        <w:tblW w:w="8710"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99"/>
        <w:gridCol w:w="972"/>
        <w:gridCol w:w="1526"/>
        <w:gridCol w:w="1592"/>
        <w:gridCol w:w="1473"/>
        <w:gridCol w:w="818"/>
        <w:gridCol w:w="173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小区名称</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消防设施维保涉及建筑面积（㎡）</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合同开始时间</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合同截止时间</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暂定维保</w:t>
            </w:r>
            <w:r>
              <w:rPr>
                <w:rFonts w:hint="eastAsia" w:ascii="宋体" w:hAnsi="宋体" w:eastAsia="宋体" w:cs="宋体"/>
                <w:sz w:val="24"/>
                <w:szCs w:val="24"/>
                <w:lang w:val="en-US" w:eastAsia="zh-CN"/>
              </w:rPr>
              <w:t>年</w:t>
            </w:r>
            <w:r>
              <w:rPr>
                <w:rFonts w:hint="eastAsia" w:ascii="宋体" w:hAnsi="宋体" w:eastAsia="宋体" w:cs="宋体"/>
                <w:sz w:val="24"/>
                <w:szCs w:val="24"/>
              </w:rPr>
              <w:t>份</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单价限价：</w:t>
            </w:r>
            <w:r>
              <w:rPr>
                <w:rFonts w:hint="eastAsia" w:ascii="宋体" w:hAnsi="宋体" w:eastAsia="宋体" w:cs="宋体"/>
                <w:b/>
                <w:bCs/>
                <w:color w:val="auto"/>
                <w:sz w:val="24"/>
                <w:szCs w:val="24"/>
                <w:lang w:val="en-US" w:eastAsia="zh-CN"/>
              </w:rPr>
              <w:t>元/㎡/年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128946.6</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佳兴茗苑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204200.28</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蓝滨嘉苑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123122</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梨子苑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153337</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龙腾苑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40700</w:t>
            </w:r>
          </w:p>
        </w:tc>
        <w:tc>
          <w:tcPr>
            <w:tcW w:w="1592" w:type="dxa"/>
            <w:vAlign w:val="center"/>
          </w:tcPr>
          <w:p>
            <w:pPr>
              <w:keepNext w:val="0"/>
              <w:keepLines w:val="0"/>
              <w:pageBreakBefore w:val="0"/>
              <w:widowControl w:val="0"/>
              <w:suppressLineNumbers w:val="0"/>
              <w:tabs>
                <w:tab w:val="center" w:pos="905"/>
                <w:tab w:val="right" w:pos="1691"/>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新桥小区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50340</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公租房七期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37111.72</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黄舣六期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康乐苑A区</w:t>
            </w:r>
          </w:p>
        </w:tc>
        <w:tc>
          <w:tcPr>
            <w:tcW w:w="152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171026</w:t>
            </w:r>
          </w:p>
        </w:tc>
        <w:tc>
          <w:tcPr>
            <w:tcW w:w="1592"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7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8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p>
            <w:pPr>
              <w:rPr>
                <w:rFonts w:hint="eastAsia" w:ascii="宋体" w:hAnsi="宋体" w:eastAsia="宋体" w:cs="宋体"/>
              </w:rPr>
            </w:pPr>
          </w:p>
        </w:tc>
        <w:tc>
          <w:tcPr>
            <w:tcW w:w="173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0.204元</w:t>
            </w:r>
          </w:p>
          <w:p>
            <w:pPr>
              <w:rPr>
                <w:rFonts w:hint="eastAsia" w:ascii="宋体" w:hAnsi="宋体" w:eastAsia="宋体" w:cs="宋体"/>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康乐苑B区</w:t>
            </w:r>
          </w:p>
        </w:tc>
        <w:tc>
          <w:tcPr>
            <w:tcW w:w="152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59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473"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8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73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滨江商业综合体</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27843</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5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方山云峰福居</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51083.22</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0.204元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59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9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江南产业园区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624436.62</w:t>
            </w:r>
          </w:p>
        </w:tc>
        <w:tc>
          <w:tcPr>
            <w:tcW w:w="15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8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3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0.204元</w:t>
            </w:r>
          </w:p>
        </w:tc>
      </w:tr>
    </w:tbl>
    <w:p>
      <w:pPr>
        <w:rPr>
          <w:rFonts w:hint="default" w:eastAsia="宋体"/>
          <w:sz w:val="24"/>
          <w:szCs w:val="24"/>
          <w:lang w:val="en-US" w:eastAsia="zh-CN"/>
        </w:rPr>
      </w:pPr>
    </w:p>
    <w:p>
      <w:pPr>
        <w:pStyle w:val="8"/>
        <w:rPr>
          <w:rFonts w:hint="eastAsia"/>
          <w:lang w:val="en-US" w:eastAsia="zh-CN"/>
        </w:rPr>
      </w:pPr>
    </w:p>
    <w:p>
      <w:pPr>
        <w:numPr>
          <w:ilvl w:val="0"/>
          <w:numId w:val="1"/>
        </w:numPr>
        <w:spacing w:line="360" w:lineRule="auto"/>
        <w:ind w:left="0" w:leftChars="0" w:firstLine="0" w:firstLineChars="0"/>
        <w:rPr>
          <w:rFonts w:hint="eastAsia" w:ascii="宋体" w:hAnsi="宋体" w:eastAsia="宋体" w:cs="宋体"/>
          <w:b/>
          <w:bCs/>
          <w:sz w:val="32"/>
          <w:szCs w:val="32"/>
        </w:rPr>
      </w:pPr>
      <w:r>
        <w:rPr>
          <w:rFonts w:hint="eastAsia" w:ascii="宋体" w:hAnsi="宋体" w:eastAsia="宋体" w:cs="宋体"/>
          <w:b/>
          <w:bCs/>
          <w:sz w:val="32"/>
          <w:szCs w:val="32"/>
        </w:rPr>
        <w:t>服务要求</w:t>
      </w:r>
    </w:p>
    <w:p>
      <w:pPr>
        <w:numPr>
          <w:ilvl w:val="0"/>
          <w:numId w:val="0"/>
        </w:numPr>
        <w:spacing w:line="360" w:lineRule="auto"/>
        <w:ind w:right="31" w:rightChars="15" w:firstLine="420" w:firstLineChars="200"/>
        <w:rPr>
          <w:rFonts w:hint="eastAsia" w:hAnsi="宋体" w:cs="Times New Roman"/>
          <w:b/>
          <w:bCs/>
          <w:sz w:val="30"/>
          <w:szCs w:val="30"/>
          <w:lang w:val="en-US" w:eastAsia="zh-CN" w:bidi="ar-SA"/>
        </w:rPr>
      </w:pPr>
      <w:r>
        <w:rPr>
          <w:rFonts w:hint="eastAsia"/>
          <w:lang w:val="en-US" w:eastAsia="zh-CN"/>
        </w:rPr>
        <w:t xml:space="preserve">  </w:t>
      </w:r>
      <w:r>
        <w:rPr>
          <w:rFonts w:hint="eastAsia" w:hAnsi="宋体" w:cs="Times New Roman"/>
          <w:b/>
          <w:bCs/>
          <w:sz w:val="30"/>
          <w:szCs w:val="30"/>
          <w:lang w:val="en-US" w:eastAsia="zh-CN" w:bidi="ar-SA"/>
        </w:rPr>
        <w:t>（一）维保内容：</w:t>
      </w:r>
    </w:p>
    <w:p>
      <w:pPr>
        <w:spacing w:line="360" w:lineRule="auto"/>
        <w:ind w:firstLine="480" w:firstLineChars="200"/>
        <w:rPr>
          <w:rFonts w:ascii="宋体" w:hAnsi="宋体"/>
          <w:sz w:val="24"/>
          <w:szCs w:val="24"/>
        </w:rPr>
      </w:pPr>
      <w:r>
        <w:rPr>
          <w:rFonts w:hint="eastAsia" w:ascii="宋体" w:hAnsi="宋体"/>
          <w:sz w:val="24"/>
          <w:szCs w:val="24"/>
        </w:rPr>
        <w:t>消火栓系统：室内外消火栓、消火栓按钮、消防水泵、水泵结合器、试验用消火栓、消火栓系统室内管网以及各种阀门的维护、保养；界定范围为消防水池消防出水口至天面消防水箱消防出水口之间系统设备及管路，不含水泵控制柜（箱）；</w:t>
      </w:r>
    </w:p>
    <w:p>
      <w:pPr>
        <w:spacing w:line="360" w:lineRule="auto"/>
        <w:ind w:firstLine="480" w:firstLineChars="200"/>
        <w:rPr>
          <w:rFonts w:ascii="宋体" w:hAnsi="宋体"/>
          <w:sz w:val="24"/>
          <w:szCs w:val="24"/>
        </w:rPr>
      </w:pPr>
      <w:r>
        <w:rPr>
          <w:rFonts w:hint="eastAsia" w:ascii="宋体" w:hAnsi="宋体"/>
          <w:sz w:val="24"/>
          <w:szCs w:val="24"/>
        </w:rPr>
        <w:t>自动喷淋灭火系统：湿式报警阀、水流指示器、安全信号阀、压力开关、喷淋泵、喷淋头、水泵接合器、管网及自动喷淋系统各种阀门的维护、保养；界定范围为消防水池消防出水口至天面消防水箱消防出水口之间系统设备及管路，不含水泵控制柜（箱）；</w:t>
      </w:r>
    </w:p>
    <w:p>
      <w:pPr>
        <w:spacing w:line="360" w:lineRule="auto"/>
        <w:ind w:firstLine="480" w:firstLineChars="200"/>
        <w:rPr>
          <w:rFonts w:ascii="宋体" w:hAnsi="宋体"/>
          <w:sz w:val="24"/>
          <w:szCs w:val="24"/>
        </w:rPr>
      </w:pPr>
      <w:r>
        <w:rPr>
          <w:rFonts w:hint="eastAsia" w:ascii="宋体" w:hAnsi="宋体"/>
          <w:sz w:val="24"/>
          <w:szCs w:val="24"/>
        </w:rPr>
        <w:t>火灾自动报警系统：感烟探测器、感温探测器、消火栓按钮、报警控制主机、</w:t>
      </w:r>
      <w:r>
        <w:rPr>
          <w:rFonts w:ascii="宋体" w:hAnsi="宋体"/>
          <w:sz w:val="24"/>
          <w:szCs w:val="24"/>
        </w:rPr>
        <w:t>CRT、模块、报警设备及其线路的维护、保养。界定范围为交流电源至主机接线端子以内至系统外被控设备控制柜（箱）接线端子以外；</w:t>
      </w:r>
    </w:p>
    <w:p>
      <w:pPr>
        <w:spacing w:line="360" w:lineRule="auto"/>
        <w:ind w:firstLine="480" w:firstLineChars="200"/>
        <w:rPr>
          <w:rFonts w:ascii="宋体" w:hAnsi="宋体"/>
          <w:sz w:val="24"/>
          <w:szCs w:val="24"/>
        </w:rPr>
      </w:pPr>
      <w:r>
        <w:rPr>
          <w:rFonts w:hint="eastAsia" w:ascii="宋体" w:hAnsi="宋体"/>
          <w:sz w:val="24"/>
          <w:szCs w:val="24"/>
        </w:rPr>
        <w:t>防排烟系统：防排烟风机、风阀、风管、及控制线路的维护、保养。界定范围为风机控制箱控制信号接线端子以外至风管最末端一个风口；</w:t>
      </w:r>
    </w:p>
    <w:p>
      <w:pPr>
        <w:spacing w:line="360" w:lineRule="auto"/>
        <w:ind w:firstLine="480" w:firstLineChars="200"/>
        <w:rPr>
          <w:rFonts w:ascii="宋体" w:hAnsi="宋体"/>
          <w:sz w:val="24"/>
          <w:szCs w:val="24"/>
        </w:rPr>
      </w:pPr>
      <w:r>
        <w:rPr>
          <w:rFonts w:hint="eastAsia" w:ascii="宋体" w:hAnsi="宋体"/>
          <w:sz w:val="24"/>
          <w:szCs w:val="24"/>
        </w:rPr>
        <w:t>应急照明系统：应急灯、疏散指示灯、出口指示灯等设备及线路的维护、保养。界定范围为低压配电柜应急照明系统出线接线端子以外与系统末端设备之间，</w:t>
      </w:r>
      <w:r>
        <w:rPr>
          <w:rFonts w:ascii="宋体" w:hAnsi="宋体"/>
          <w:sz w:val="24"/>
          <w:szCs w:val="24"/>
        </w:rPr>
        <w:t>EPS或UPS电源柜不在范围内；</w:t>
      </w:r>
    </w:p>
    <w:p>
      <w:pPr>
        <w:spacing w:line="360" w:lineRule="auto"/>
        <w:ind w:firstLine="480" w:firstLineChars="200"/>
        <w:rPr>
          <w:rFonts w:ascii="宋体" w:hAnsi="宋体"/>
          <w:sz w:val="24"/>
          <w:szCs w:val="24"/>
        </w:rPr>
      </w:pPr>
      <w:r>
        <w:rPr>
          <w:rFonts w:hint="eastAsia" w:ascii="宋体" w:hAnsi="宋体"/>
          <w:sz w:val="24"/>
          <w:szCs w:val="24"/>
        </w:rPr>
        <w:t>气体灭火系统：气体灭火控制主机、气瓶组、管道的维护、保养；</w:t>
      </w:r>
    </w:p>
    <w:p>
      <w:pPr>
        <w:spacing w:line="360" w:lineRule="auto"/>
        <w:ind w:firstLine="480" w:firstLineChars="200"/>
        <w:rPr>
          <w:rFonts w:ascii="宋体" w:hAnsi="宋体"/>
          <w:sz w:val="24"/>
          <w:szCs w:val="24"/>
        </w:rPr>
      </w:pPr>
      <w:r>
        <w:rPr>
          <w:rFonts w:hint="eastAsia" w:ascii="宋体" w:hAnsi="宋体"/>
          <w:sz w:val="24"/>
          <w:szCs w:val="24"/>
        </w:rPr>
        <w:t>防火分隔系统：防火卷帘及其控制装置的维护、保养。界定范围为交流电源至卷帘门控制箱交流输入端子之后。</w:t>
      </w:r>
    </w:p>
    <w:p>
      <w:pPr>
        <w:spacing w:line="360" w:lineRule="auto"/>
        <w:ind w:right="31" w:rightChars="15" w:firstLine="301" w:firstLineChars="100"/>
        <w:rPr>
          <w:rFonts w:hint="default" w:eastAsia="宋体"/>
          <w:sz w:val="30"/>
          <w:szCs w:val="30"/>
          <w:lang w:val="en-US" w:eastAsia="zh-CN"/>
        </w:rPr>
      </w:pPr>
      <w:r>
        <w:rPr>
          <w:rFonts w:hint="eastAsia" w:hAnsi="宋体" w:cs="Times New Roman"/>
          <w:b/>
          <w:bCs/>
          <w:sz w:val="30"/>
          <w:szCs w:val="30"/>
          <w:lang w:val="en-US" w:eastAsia="zh-CN" w:bidi="ar-SA"/>
        </w:rPr>
        <w:t>（二）维保要求：</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1.满足《火灾自动报警系统施工及验收规范》《消防给水及消火栓系统技术规范》《气体灭火系统施工及验收规范》《建筑设计防火规范》《建筑消防设施的维护管理》以及其他有关消防规定的要求。</w:t>
      </w:r>
      <w:bookmarkStart w:id="49" w:name="_Toc25406"/>
      <w:bookmarkStart w:id="50" w:name="_Toc2035"/>
      <w:r>
        <w:rPr>
          <w:rFonts w:hint="eastAsia" w:hAnsi="宋体" w:cs="宋体"/>
          <w:sz w:val="24"/>
          <w:szCs w:val="24"/>
          <w:lang w:val="en-US" w:eastAsia="zh-CN" w:bidi="ar-SA"/>
        </w:rPr>
        <w:t>（以上法律规范均以最新颁布规定为准）</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2.配合消防相关检查，并确保顺利通过消防设施设备的各项检查检验。</w:t>
      </w:r>
      <w:bookmarkEnd w:id="49"/>
      <w:bookmarkEnd w:id="50"/>
    </w:p>
    <w:p>
      <w:pPr>
        <w:pStyle w:val="2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hAnsi="宋体" w:cs="宋体"/>
          <w:sz w:val="24"/>
          <w:szCs w:val="24"/>
          <w:lang w:val="en-US" w:eastAsia="zh-CN" w:bidi="ar-SA"/>
        </w:rPr>
        <w:t>3.</w:t>
      </w:r>
      <w:r>
        <w:rPr>
          <w:rFonts w:hint="eastAsia"/>
          <w:sz w:val="24"/>
          <w:szCs w:val="24"/>
          <w:lang w:val="en-US" w:eastAsia="zh-CN"/>
        </w:rPr>
        <w:t>每月由供应商对消防设备进行检查，对设备进行检修和维护保养（每月费用在200元以内的免费维修），消防维保单位选取不同区域进行全联动测试，观察消防控制设备信号反馈情况，确保完好有效，每月出具《四川省消防维护保养记录表》三份并上传至四川省消防服务机构管理和社会消防技术服务信息系统。</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5"/>
        <w:textAlignment w:val="auto"/>
        <w:rPr>
          <w:rFonts w:hint="eastAsia" w:ascii="宋体" w:hAnsi="宋体" w:eastAsia="宋体" w:cs="宋体"/>
          <w:sz w:val="24"/>
          <w:szCs w:val="24"/>
          <w:lang w:val="en-US" w:eastAsia="zh-CN" w:bidi="ar-SA"/>
        </w:rPr>
      </w:pPr>
      <w:r>
        <w:rPr>
          <w:rFonts w:hint="eastAsia" w:hAnsi="宋体" w:cs="宋体"/>
          <w:sz w:val="24"/>
          <w:szCs w:val="24"/>
          <w:lang w:val="en-US" w:eastAsia="zh-CN" w:bidi="ar-SA"/>
        </w:rPr>
        <w:t>4</w:t>
      </w:r>
      <w:r>
        <w:rPr>
          <w:rFonts w:hint="eastAsia" w:ascii="宋体" w:hAnsi="宋体" w:eastAsia="宋体" w:cs="宋体"/>
          <w:sz w:val="24"/>
          <w:szCs w:val="24"/>
          <w:lang w:val="en-US" w:eastAsia="zh-CN" w:bidi="ar-SA"/>
        </w:rPr>
        <w:t>.费用计算方式：</w:t>
      </w:r>
      <w:r>
        <w:rPr>
          <w:rFonts w:hint="eastAsia" w:asciiTheme="majorEastAsia" w:hAnsiTheme="majorEastAsia" w:eastAsiaTheme="majorEastAsia" w:cstheme="majorEastAsia"/>
          <w:b w:val="0"/>
          <w:bCs w:val="0"/>
          <w:kern w:val="2"/>
          <w:sz w:val="24"/>
          <w:szCs w:val="24"/>
          <w:lang w:val="en-US" w:eastAsia="zh-CN" w:bidi="ar-SA"/>
        </w:rPr>
        <w:t>每个小区维保费用=小区面积*中选人所报单价（每年）*实际维保年份。</w:t>
      </w:r>
    </w:p>
    <w:p>
      <w:pPr>
        <w:pStyle w:val="8"/>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ascii="宋体" w:hAnsi="宋体" w:eastAsia="宋体"/>
          <w:sz w:val="24"/>
          <w:szCs w:val="24"/>
        </w:rPr>
      </w:pPr>
      <w:r>
        <w:rPr>
          <w:rFonts w:hint="eastAsia" w:hAnsi="宋体" w:cs="宋体"/>
          <w:b w:val="0"/>
          <w:bCs w:val="0"/>
          <w:kern w:val="2"/>
          <w:sz w:val="24"/>
          <w:szCs w:val="24"/>
          <w:lang w:val="en-US" w:eastAsia="zh-CN" w:bidi="ar-SA"/>
        </w:rPr>
        <w:t>5</w:t>
      </w:r>
      <w:r>
        <w:rPr>
          <w:rFonts w:hint="eastAsia" w:ascii="宋体" w:hAnsi="宋体" w:eastAsia="宋体" w:cs="宋体"/>
          <w:b w:val="0"/>
          <w:bCs w:val="0"/>
          <w:kern w:val="2"/>
          <w:sz w:val="24"/>
          <w:szCs w:val="24"/>
          <w:lang w:val="en-US" w:eastAsia="zh-CN" w:bidi="ar-SA"/>
        </w:rPr>
        <w:t>.</w:t>
      </w:r>
      <w:r>
        <w:rPr>
          <w:rFonts w:hint="eastAsia" w:ascii="Times New Roman" w:hAnsi="Times New Roman" w:cs="Times New Roman"/>
          <w:b w:val="0"/>
          <w:bCs w:val="0"/>
          <w:kern w:val="2"/>
          <w:sz w:val="24"/>
          <w:szCs w:val="24"/>
          <w:lang w:val="en-US" w:eastAsia="zh-CN" w:bidi="ar-SA"/>
        </w:rPr>
        <w:t>供应商</w:t>
      </w:r>
      <w:r>
        <w:rPr>
          <w:rFonts w:hint="eastAsia" w:ascii="Times New Roman" w:hAnsi="Times New Roman" w:eastAsia="宋体" w:cs="Times New Roman"/>
          <w:b w:val="0"/>
          <w:bCs w:val="0"/>
          <w:kern w:val="2"/>
          <w:sz w:val="24"/>
          <w:szCs w:val="24"/>
          <w:lang w:val="en-US" w:eastAsia="zh-CN" w:bidi="ar-SA"/>
        </w:rPr>
        <w:t>免费提供进场前消防检测，并出具整改报告，</w:t>
      </w:r>
      <w:r>
        <w:rPr>
          <w:rFonts w:hint="eastAsia" w:ascii="Times New Roman" w:hAnsi="Times New Roman" w:cs="Times New Roman"/>
          <w:b w:val="0"/>
          <w:bCs w:val="0"/>
          <w:kern w:val="2"/>
          <w:sz w:val="24"/>
          <w:szCs w:val="24"/>
          <w:lang w:val="en-US" w:eastAsia="zh-CN" w:bidi="ar-SA"/>
        </w:rPr>
        <w:t>采购人</w:t>
      </w:r>
      <w:r>
        <w:rPr>
          <w:rFonts w:hint="eastAsia" w:ascii="Times New Roman" w:hAnsi="Times New Roman" w:eastAsia="宋体" w:cs="Times New Roman"/>
          <w:b w:val="0"/>
          <w:bCs w:val="0"/>
          <w:kern w:val="2"/>
          <w:sz w:val="24"/>
          <w:szCs w:val="24"/>
          <w:lang w:val="en-US" w:eastAsia="zh-CN" w:bidi="ar-SA"/>
        </w:rPr>
        <w:t>按整改报告完成整改后，</w:t>
      </w:r>
      <w:r>
        <w:rPr>
          <w:rFonts w:hint="eastAsia" w:ascii="Times New Roman" w:hAnsi="Times New Roman" w:cs="Times New Roman"/>
          <w:b w:val="0"/>
          <w:bCs w:val="0"/>
          <w:kern w:val="2"/>
          <w:sz w:val="24"/>
          <w:szCs w:val="24"/>
          <w:lang w:val="en-US" w:eastAsia="zh-CN" w:bidi="ar-SA"/>
        </w:rPr>
        <w:t>供应商</w:t>
      </w:r>
      <w:r>
        <w:rPr>
          <w:rFonts w:hint="eastAsia" w:ascii="Times New Roman" w:hAnsi="Times New Roman" w:eastAsia="宋体" w:cs="Times New Roman"/>
          <w:b w:val="0"/>
          <w:bCs w:val="0"/>
          <w:kern w:val="2"/>
          <w:sz w:val="24"/>
          <w:szCs w:val="24"/>
          <w:lang w:val="en-US" w:eastAsia="zh-CN" w:bidi="ar-SA"/>
        </w:rPr>
        <w:t>正式进行维保，开始计入维保期。</w:t>
      </w:r>
    </w:p>
    <w:p>
      <w:pPr>
        <w:pStyle w:val="2"/>
        <w:numPr>
          <w:ilvl w:val="0"/>
          <w:numId w:val="0"/>
        </w:numPr>
        <w:ind w:leftChars="0"/>
        <w:rPr>
          <w:rFonts w:hint="default" w:eastAsia="宋体"/>
          <w:lang w:val="en-US" w:eastAsia="zh-CN"/>
        </w:rPr>
      </w:pPr>
    </w:p>
    <w:p>
      <w:pPr>
        <w:pStyle w:val="4"/>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sz w:val="32"/>
          <w:szCs w:val="32"/>
          <w:lang w:val="en-US" w:eastAsia="zh-CN"/>
        </w:rPr>
      </w:pPr>
      <w:r>
        <w:rPr>
          <w:rFonts w:hint="eastAsia" w:ascii="宋体" w:hAnsi="宋体" w:eastAsia="宋体"/>
          <w:sz w:val="32"/>
          <w:szCs w:val="32"/>
          <w:lang w:val="en-US" w:eastAsia="zh-CN"/>
        </w:rPr>
        <w:t>商务要求</w:t>
      </w:r>
    </w:p>
    <w:p>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rPr>
      </w:pPr>
      <w:r>
        <w:rPr>
          <w:rFonts w:hint="eastAsia" w:ascii="宋体" w:hAnsi="宋体" w:eastAsia="宋体"/>
          <w:b w:val="0"/>
          <w:bCs w:val="0"/>
          <w:sz w:val="24"/>
          <w:szCs w:val="24"/>
          <w:lang w:val="en-US" w:eastAsia="zh-CN"/>
        </w:rPr>
        <w:t>1、</w:t>
      </w:r>
      <w:r>
        <w:rPr>
          <w:rFonts w:hint="eastAsia" w:ascii="宋体" w:hAnsi="宋体" w:eastAsia="宋体"/>
          <w:b w:val="0"/>
          <w:bCs w:val="0"/>
          <w:sz w:val="24"/>
          <w:szCs w:val="24"/>
        </w:rPr>
        <w:t>付款方式</w:t>
      </w:r>
      <w:r>
        <w:rPr>
          <w:rFonts w:hint="eastAsia" w:ascii="宋体" w:hAnsi="宋体" w:eastAsia="宋体"/>
          <w:b w:val="0"/>
          <w:bCs w:val="0"/>
          <w:sz w:val="24"/>
          <w:szCs w:val="24"/>
          <w:lang w:eastAsia="zh-CN"/>
        </w:rPr>
        <w:t>：</w:t>
      </w:r>
      <w:r>
        <w:rPr>
          <w:rFonts w:hint="eastAsia" w:ascii="宋体" w:hAnsi="宋体" w:eastAsia="宋体" w:cs="宋体"/>
          <w:b w:val="0"/>
          <w:bCs w:val="0"/>
          <w:sz w:val="24"/>
          <w:szCs w:val="24"/>
        </w:rPr>
        <w:t>每年通过年检合格后，</w:t>
      </w:r>
      <w:r>
        <w:rPr>
          <w:rFonts w:hint="eastAsia" w:ascii="宋体" w:hAnsi="宋体" w:eastAsia="宋体" w:cs="宋体"/>
          <w:b w:val="0"/>
          <w:bCs w:val="0"/>
          <w:sz w:val="24"/>
          <w:szCs w:val="24"/>
          <w:lang w:val="en-US" w:eastAsia="zh-CN"/>
        </w:rPr>
        <w:t>采购人根据各个小区不同的费用</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采购人</w:t>
      </w:r>
      <w:r>
        <w:rPr>
          <w:rFonts w:hint="eastAsia" w:ascii="宋体" w:hAnsi="宋体" w:eastAsia="宋体" w:cs="宋体"/>
          <w:b w:val="0"/>
          <w:bCs w:val="0"/>
          <w:sz w:val="24"/>
          <w:szCs w:val="24"/>
        </w:rPr>
        <w:t>在收到</w:t>
      </w:r>
      <w:r>
        <w:rPr>
          <w:rFonts w:hint="eastAsia" w:ascii="宋体" w:hAnsi="宋体" w:eastAsia="宋体" w:cs="宋体"/>
          <w:b w:val="0"/>
          <w:bCs w:val="0"/>
          <w:sz w:val="24"/>
          <w:szCs w:val="24"/>
          <w:lang w:val="en-US" w:eastAsia="zh-CN"/>
        </w:rPr>
        <w:t>供应商</w:t>
      </w:r>
      <w:r>
        <w:rPr>
          <w:rFonts w:hint="eastAsia" w:ascii="宋体" w:hAnsi="宋体" w:eastAsia="宋体" w:cs="宋体"/>
          <w:b w:val="0"/>
          <w:bCs w:val="0"/>
          <w:sz w:val="24"/>
          <w:szCs w:val="24"/>
        </w:rPr>
        <w:t>提供有效的增值税</w:t>
      </w:r>
      <w:r>
        <w:rPr>
          <w:rFonts w:hint="eastAsia" w:ascii="宋体" w:hAnsi="宋体" w:eastAsia="宋体" w:cs="宋体"/>
          <w:b w:val="0"/>
          <w:bCs w:val="0"/>
          <w:sz w:val="24"/>
          <w:szCs w:val="24"/>
          <w:lang w:val="en-US" w:eastAsia="zh-CN"/>
        </w:rPr>
        <w:t>专用</w:t>
      </w:r>
      <w:r>
        <w:rPr>
          <w:rFonts w:hint="eastAsia" w:ascii="宋体" w:hAnsi="宋体" w:eastAsia="宋体" w:cs="宋体"/>
          <w:b w:val="0"/>
          <w:bCs w:val="0"/>
          <w:sz w:val="24"/>
          <w:szCs w:val="24"/>
        </w:rPr>
        <w:t>发票后1</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个工作日内</w:t>
      </w:r>
      <w:r>
        <w:rPr>
          <w:rFonts w:hint="eastAsia" w:ascii="宋体" w:hAnsi="宋体" w:eastAsia="宋体" w:cs="宋体"/>
          <w:b w:val="0"/>
          <w:bCs w:val="0"/>
          <w:sz w:val="24"/>
          <w:szCs w:val="24"/>
          <w:lang w:val="en-US" w:eastAsia="zh-CN"/>
        </w:rPr>
        <w:t>分别一次性</w:t>
      </w:r>
      <w:r>
        <w:rPr>
          <w:rFonts w:hint="eastAsia" w:ascii="宋体" w:hAnsi="宋体" w:eastAsia="宋体" w:cs="宋体"/>
          <w:b w:val="0"/>
          <w:bCs w:val="0"/>
          <w:sz w:val="24"/>
          <w:szCs w:val="24"/>
        </w:rPr>
        <w:t>支付相应的维保费用。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rPr>
      </w:pPr>
      <w:r>
        <w:rPr>
          <w:rFonts w:hint="eastAsia" w:hAnsi="宋体" w:cs="宋体"/>
          <w:color w:val="000000"/>
          <w:sz w:val="24"/>
          <w:lang w:val="en-US" w:eastAsia="zh-CN"/>
        </w:rPr>
        <w:t>2、</w:t>
      </w:r>
      <w:r>
        <w:rPr>
          <w:rFonts w:hint="eastAsia" w:ascii="宋体" w:hAnsi="宋体" w:cs="宋体"/>
          <w:color w:val="000000"/>
          <w:sz w:val="24"/>
        </w:rPr>
        <w:t>履约保证金缴纳及退付方式：合同签订前</w:t>
      </w:r>
      <w:r>
        <w:rPr>
          <w:rFonts w:hint="eastAsia" w:hAnsi="宋体" w:cs="宋体"/>
          <w:color w:val="000000"/>
          <w:sz w:val="24"/>
          <w:lang w:val="en-US" w:eastAsia="zh-CN"/>
        </w:rPr>
        <w:t>供应商</w:t>
      </w:r>
      <w:r>
        <w:rPr>
          <w:rFonts w:hint="eastAsia" w:ascii="宋体" w:hAnsi="宋体" w:cs="宋体"/>
          <w:color w:val="000000"/>
          <w:sz w:val="24"/>
        </w:rPr>
        <w:t>须缴纳</w:t>
      </w:r>
      <w:r>
        <w:rPr>
          <w:rFonts w:hint="eastAsia" w:hAnsi="宋体" w:cs="宋体"/>
          <w:color w:val="000000"/>
          <w:sz w:val="24"/>
          <w:lang w:val="en-US" w:eastAsia="zh-CN"/>
        </w:rPr>
        <w:t>5%</w:t>
      </w:r>
      <w:r>
        <w:rPr>
          <w:rFonts w:hint="eastAsia" w:ascii="宋体" w:hAnsi="宋体" w:cs="宋体"/>
          <w:color w:val="000000"/>
          <w:sz w:val="24"/>
        </w:rPr>
        <w:t>的履约保证金，</w:t>
      </w:r>
      <w:r>
        <w:rPr>
          <w:rFonts w:hint="eastAsia" w:ascii="宋体" w:hAnsi="宋体" w:cs="宋体"/>
          <w:color w:val="000000"/>
          <w:sz w:val="24"/>
          <w:lang w:val="en-US" w:eastAsia="zh-CN"/>
        </w:rPr>
        <w:t>合作期限到期，经</w:t>
      </w:r>
      <w:r>
        <w:rPr>
          <w:rFonts w:hint="eastAsia" w:hAnsi="宋体" w:cs="宋体"/>
          <w:sz w:val="24"/>
          <w:szCs w:val="24"/>
          <w:lang w:val="en-US" w:eastAsia="zh-CN"/>
        </w:rPr>
        <w:t>采购人</w:t>
      </w:r>
      <w:r>
        <w:rPr>
          <w:rFonts w:hint="eastAsia" w:ascii="宋体" w:hAnsi="宋体" w:cs="宋体"/>
          <w:color w:val="000000"/>
          <w:sz w:val="24"/>
        </w:rPr>
        <w:t>验收合格</w:t>
      </w:r>
      <w:r>
        <w:rPr>
          <w:rFonts w:hint="eastAsia" w:hAnsi="宋体" w:cs="宋体"/>
          <w:color w:val="000000"/>
          <w:sz w:val="24"/>
          <w:lang w:eastAsia="zh-CN"/>
        </w:rPr>
        <w:t>（</w:t>
      </w:r>
      <w:r>
        <w:rPr>
          <w:rFonts w:hint="eastAsia" w:hAnsi="宋体" w:cs="宋体"/>
          <w:color w:val="000000"/>
          <w:sz w:val="24"/>
          <w:lang w:val="en-US" w:eastAsia="zh-CN"/>
        </w:rPr>
        <w:t>即年检合格</w:t>
      </w:r>
      <w:r>
        <w:rPr>
          <w:rFonts w:hint="eastAsia" w:hAnsi="宋体" w:cs="宋体"/>
          <w:color w:val="000000"/>
          <w:sz w:val="24"/>
          <w:lang w:eastAsia="zh-CN"/>
        </w:rPr>
        <w:t>）</w:t>
      </w:r>
      <w:r>
        <w:rPr>
          <w:rFonts w:hint="eastAsia" w:ascii="宋体" w:hAnsi="宋体" w:cs="宋体"/>
          <w:color w:val="000000"/>
          <w:sz w:val="24"/>
        </w:rPr>
        <w:t>后由</w:t>
      </w:r>
      <w:r>
        <w:rPr>
          <w:rFonts w:hint="eastAsia" w:hAnsi="宋体" w:cs="宋体"/>
          <w:sz w:val="24"/>
          <w:szCs w:val="24"/>
          <w:lang w:val="en-US" w:eastAsia="zh-CN"/>
        </w:rPr>
        <w:t>供应商</w:t>
      </w:r>
      <w:r>
        <w:rPr>
          <w:rFonts w:hint="eastAsia" w:ascii="宋体" w:hAnsi="宋体" w:cs="宋体"/>
          <w:color w:val="000000"/>
          <w:sz w:val="24"/>
        </w:rPr>
        <w:t>提出申请，</w:t>
      </w:r>
      <w:r>
        <w:rPr>
          <w:rFonts w:hint="eastAsia" w:hAnsi="宋体" w:cs="宋体"/>
          <w:color w:val="000000"/>
          <w:sz w:val="24"/>
          <w:lang w:val="en-US" w:eastAsia="zh-CN"/>
        </w:rPr>
        <w:t>采购人</w:t>
      </w:r>
      <w:r>
        <w:rPr>
          <w:rFonts w:hint="eastAsia" w:ascii="宋体" w:hAnsi="宋体" w:cs="宋体"/>
          <w:color w:val="000000"/>
          <w:sz w:val="24"/>
        </w:rPr>
        <w:t>审核后</w:t>
      </w:r>
      <w:r>
        <w:rPr>
          <w:rFonts w:hint="eastAsia" w:ascii="宋体" w:hAnsi="宋体" w:cs="宋体"/>
          <w:color w:val="000000"/>
          <w:sz w:val="24"/>
          <w:lang w:val="en-US" w:eastAsia="zh-CN"/>
        </w:rPr>
        <w:t>2个月</w:t>
      </w:r>
      <w:r>
        <w:rPr>
          <w:rFonts w:hint="eastAsia" w:ascii="宋体" w:hAnsi="宋体" w:cs="宋体"/>
          <w:color w:val="000000"/>
          <w:sz w:val="24"/>
        </w:rPr>
        <w:t>内无息退还</w:t>
      </w:r>
      <w:r>
        <w:rPr>
          <w:rFonts w:hint="eastAsia" w:hAnsi="宋体" w:cs="宋体"/>
          <w:color w:val="000000"/>
          <w:sz w:val="24"/>
          <w:lang w:val="en-US" w:eastAsia="zh-CN"/>
        </w:rPr>
        <w:t>全部履约保证金</w:t>
      </w:r>
      <w:r>
        <w:rPr>
          <w:rFonts w:hint="eastAsia" w:ascii="宋体" w:hAnsi="宋体" w:cs="宋体"/>
          <w:color w:val="000000"/>
          <w:sz w:val="24"/>
        </w:rPr>
        <w:t>。</w:t>
      </w:r>
    </w:p>
    <w:p>
      <w:pPr>
        <w:jc w:val="both"/>
        <w:rPr>
          <w:rFonts w:hint="eastAsia" w:ascii="宋体" w:hAnsi="宋体" w:eastAsia="宋体" w:cs="宋体"/>
          <w:b/>
          <w:bCs/>
          <w:sz w:val="32"/>
          <w:szCs w:val="32"/>
          <w:lang w:val="en-US" w:eastAsia="zh-CN"/>
        </w:rPr>
      </w:pPr>
    </w:p>
    <w:p>
      <w:pPr>
        <w:jc w:val="both"/>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五、消防维保服务考核表</w:t>
      </w:r>
      <w:r>
        <w:rPr>
          <w:rFonts w:hint="eastAsia" w:ascii="宋体" w:hAnsi="宋体" w:cs="宋体"/>
          <w:b/>
          <w:bCs/>
          <w:sz w:val="32"/>
          <w:szCs w:val="32"/>
          <w:lang w:val="en-US" w:eastAsia="zh-CN"/>
        </w:rPr>
        <w:t>要求</w:t>
      </w:r>
    </w:p>
    <w:p>
      <w:pPr>
        <w:pStyle w:val="2"/>
        <w:rPr>
          <w:rFonts w:hint="eastAsia" w:ascii="宋体" w:hAnsi="宋体" w:eastAsia="宋体" w:cs="宋体"/>
          <w:b/>
          <w:bCs/>
          <w:sz w:val="32"/>
          <w:szCs w:val="32"/>
          <w:lang w:val="en-US" w:eastAsia="zh-CN"/>
        </w:rPr>
      </w:pPr>
    </w:p>
    <w:p>
      <w:pPr>
        <w:pStyle w:val="3"/>
        <w:rPr>
          <w:rFonts w:hint="eastAsia"/>
          <w:lang w:val="en-US" w:eastAsia="zh-CN"/>
        </w:rPr>
      </w:pPr>
    </w:p>
    <w:tbl>
      <w:tblPr>
        <w:tblStyle w:val="22"/>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9"/>
        <w:gridCol w:w="1416"/>
        <w:gridCol w:w="3018"/>
        <w:gridCol w:w="2086"/>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评定项目及分数</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内容</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扣分项目</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维护保养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每年按时月检、季度检查</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一次未按时检查扣2分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维保记录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每月检查5天后报送维保记录报告</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一次未按时报送扣1分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设备维修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查出问题1天报修及时审批维修</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一次同意维修且未及时维修扣1分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应急抢修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项目突发消防设施设备问题30分钟到现场维修</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一次未及时到现场维修扣2分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绩效考核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我司ppp项目绩效考核按时到达现场</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一次未及时到现场扣1分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应急演练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配合指导项目开展消防应急演练及预案</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一次未到现场配合扣1分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9"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4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服务投诉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30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项目业主和服务人员投诉问题</w:t>
            </w:r>
          </w:p>
        </w:tc>
        <w:tc>
          <w:tcPr>
            <w:tcW w:w="208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一次投诉未处理扣0.5分</w:t>
            </w:r>
          </w:p>
        </w:tc>
        <w:tc>
          <w:tcPr>
            <w:tcW w:w="119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备注：平均得分≥</w:t>
      </w:r>
      <w:r>
        <w:rPr>
          <w:rFonts w:hint="eastAsia" w:ascii="宋体" w:hAnsi="宋体" w:eastAsia="宋体" w:cs="宋体"/>
          <w:b w:val="0"/>
          <w:bCs w:val="0"/>
          <w:sz w:val="24"/>
          <w:szCs w:val="24"/>
          <w:vertAlign w:val="baseline"/>
          <w:lang w:val="en-US" w:eastAsia="zh-CN"/>
        </w:rPr>
        <w:t>90</w:t>
      </w:r>
      <w:r>
        <w:rPr>
          <w:rFonts w:hint="eastAsia" w:ascii="宋体" w:hAnsi="宋体" w:eastAsia="宋体" w:cs="宋体"/>
          <w:b/>
          <w:bCs/>
          <w:sz w:val="24"/>
          <w:szCs w:val="24"/>
          <w:lang w:val="en-US" w:eastAsia="zh-CN"/>
        </w:rPr>
        <w:t>分视为合格，续签下一年维保服务；平均得分在</w:t>
      </w:r>
      <w:r>
        <w:rPr>
          <w:rFonts w:hint="eastAsia" w:ascii="宋体" w:hAnsi="宋体" w:eastAsia="宋体" w:cs="宋体"/>
          <w:b w:val="0"/>
          <w:bCs w:val="0"/>
          <w:sz w:val="24"/>
          <w:szCs w:val="24"/>
          <w:vertAlign w:val="baseline"/>
          <w:lang w:val="en-US" w:eastAsia="zh-CN"/>
        </w:rPr>
        <w:t>80-89</w:t>
      </w:r>
      <w:r>
        <w:rPr>
          <w:rFonts w:hint="eastAsia" w:ascii="宋体" w:hAnsi="宋体" w:eastAsia="宋体" w:cs="宋体"/>
          <w:b/>
          <w:bCs/>
          <w:sz w:val="24"/>
          <w:szCs w:val="24"/>
          <w:lang w:val="en-US" w:eastAsia="zh-CN"/>
        </w:rPr>
        <w:t>分区间，要求维保单位限期</w:t>
      </w: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bCs/>
          <w:sz w:val="24"/>
          <w:szCs w:val="24"/>
          <w:lang w:val="en-US" w:eastAsia="zh-CN"/>
        </w:rPr>
        <w:t>月整改，待整改合格后，续签消防维保服务合同，如整改不合格则由集团招投标采购中心重新选取新的消防维保服务单位；平均得分＜</w:t>
      </w:r>
      <w:r>
        <w:rPr>
          <w:rFonts w:hint="eastAsia" w:ascii="宋体" w:hAnsi="宋体" w:eastAsia="宋体" w:cs="宋体"/>
          <w:b w:val="0"/>
          <w:bCs w:val="0"/>
          <w:sz w:val="24"/>
          <w:szCs w:val="24"/>
          <w:vertAlign w:val="baseline"/>
          <w:lang w:val="en-US" w:eastAsia="zh-CN"/>
        </w:rPr>
        <w:t>80</w:t>
      </w:r>
      <w:r>
        <w:rPr>
          <w:rFonts w:hint="eastAsia" w:ascii="宋体" w:hAnsi="宋体" w:eastAsia="宋体" w:cs="宋体"/>
          <w:b/>
          <w:bCs/>
          <w:sz w:val="24"/>
          <w:szCs w:val="24"/>
          <w:lang w:val="en-US" w:eastAsia="zh-CN"/>
        </w:rPr>
        <w:t>分则视为不合格</w:t>
      </w:r>
      <w:r>
        <w:rPr>
          <w:rFonts w:hint="eastAsia" w:ascii="宋体" w:hAnsi="宋体" w:cs="宋体"/>
          <w:b/>
          <w:bCs/>
          <w:sz w:val="24"/>
          <w:szCs w:val="24"/>
          <w:lang w:val="en-US" w:eastAsia="zh-CN"/>
        </w:rPr>
        <w:t>。</w:t>
      </w:r>
    </w:p>
    <w:p>
      <w:pPr>
        <w:numPr>
          <w:ilvl w:val="0"/>
          <w:numId w:val="1"/>
        </w:numPr>
        <w:rPr>
          <w:rFonts w:hint="eastAsia" w:ascii="黑体" w:hAnsi="黑体" w:eastAsia="黑体"/>
          <w:color w:val="auto"/>
          <w:sz w:val="36"/>
          <w:highlight w:val="none"/>
        </w:rPr>
      </w:pPr>
      <w:r>
        <w:rPr>
          <w:rFonts w:hint="eastAsia" w:ascii="宋体" w:hAnsi="宋体" w:eastAsia="宋体" w:cs="宋体"/>
          <w:color w:val="auto"/>
          <w:sz w:val="24"/>
          <w:szCs w:val="24"/>
          <w:highlight w:val="none"/>
        </w:rPr>
        <w:br w:type="page"/>
      </w:r>
    </w:p>
    <w:p>
      <w:pPr>
        <w:spacing w:before="120" w:beforeLines="50" w:after="360" w:afterLines="150"/>
        <w:jc w:val="center"/>
        <w:outlineLvl w:val="0"/>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7"/>
      <w:bookmarkEnd w:id="48"/>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XYCG【2025】077号</w:t>
      </w:r>
    </w:p>
    <w:p>
      <w:pPr>
        <w:pStyle w:val="8"/>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spacing w:line="360" w:lineRule="auto"/>
        <w:rPr>
          <w:rFonts w:hint="eastAsia"/>
          <w:color w:val="auto"/>
          <w:highlight w:val="none"/>
        </w:rPr>
      </w:pPr>
    </w:p>
    <w:p>
      <w:pPr>
        <w:spacing w:line="360" w:lineRule="auto"/>
        <w:rPr>
          <w:rFonts w:hint="eastAsia"/>
          <w:color w:val="auto"/>
          <w:highlight w:val="none"/>
        </w:rPr>
      </w:pPr>
    </w:p>
    <w:p>
      <w:pPr>
        <w:pStyle w:val="8"/>
        <w:spacing w:line="360" w:lineRule="auto"/>
        <w:rPr>
          <w:rFonts w:hint="eastAsia"/>
          <w:color w:val="auto"/>
          <w:highlight w:val="none"/>
        </w:rPr>
      </w:pPr>
    </w:p>
    <w:p>
      <w:pPr>
        <w:pStyle w:val="8"/>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8"/>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28811"/>
      <w:bookmarkStart w:id="52" w:name="_Toc91771164"/>
      <w:r>
        <w:rPr>
          <w:rFonts w:hint="eastAsia" w:ascii="黑体" w:hAnsi="黑体" w:eastAsia="黑体" w:cs="Arial"/>
          <w:bCs/>
          <w:color w:val="auto"/>
          <w:sz w:val="32"/>
          <w:szCs w:val="32"/>
          <w:highlight w:val="none"/>
        </w:rPr>
        <w:t>一、报价函</w:t>
      </w:r>
      <w:bookmarkEnd w:id="51"/>
      <w:bookmarkEnd w:id="5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含税，税率</w:t>
      </w:r>
      <w:r>
        <w:rPr>
          <w:rFonts w:hint="eastAsia"/>
          <w:color w:val="auto"/>
          <w:sz w:val="24"/>
          <w:highlight w:val="none"/>
          <w:u w:val="single"/>
          <w:lang w:val="en-US" w:eastAsia="zh-CN"/>
        </w:rPr>
        <w:t xml:space="preserve"> 6 </w:t>
      </w:r>
      <w:r>
        <w:rPr>
          <w:rFonts w:hint="eastAsia"/>
          <w:color w:val="auto"/>
          <w:sz w:val="24"/>
          <w:highlight w:val="none"/>
          <w:lang w:val="en-US" w:eastAsia="zh-CN"/>
        </w:rPr>
        <w:t>%）</w:t>
      </w:r>
      <w:r>
        <w:rPr>
          <w:color w:val="auto"/>
          <w:sz w:val="24"/>
          <w:highlight w:val="none"/>
        </w:rPr>
        <w:t>，报价有效期为询价文件规定的起算之日起90天。</w:t>
      </w:r>
    </w:p>
    <w:p>
      <w:pPr>
        <w:pStyle w:val="14"/>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cs="宋体"/>
          <w:b w:val="0"/>
          <w:bCs/>
          <w:sz w:val="24"/>
          <w:lang w:val="en-US" w:eastAsia="zh-CN"/>
        </w:rPr>
        <w:t>服务期限3年，合同一年一签</w:t>
      </w:r>
      <w:r>
        <w:rPr>
          <w:rFonts w:hint="eastAsia" w:cs="宋体"/>
          <w:b w:val="0"/>
          <w:bCs/>
          <w:sz w:val="24"/>
          <w:lang w:eastAsia="zh-CN"/>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5379"/>
      <w:r>
        <w:rPr>
          <w:rFonts w:hint="eastAsia" w:ascii="黑体" w:hAnsi="黑体" w:eastAsia="黑体" w:cs="Arial"/>
          <w:bCs/>
          <w:color w:val="auto"/>
          <w:sz w:val="32"/>
          <w:szCs w:val="32"/>
          <w:highlight w:val="none"/>
        </w:rPr>
        <w:t>二、资格证明材料</w:t>
      </w:r>
      <w:bookmarkEnd w:id="53"/>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olor w:val="auto"/>
          <w:sz w:val="24"/>
          <w:highlight w:val="none"/>
          <w:lang w:val="en-US" w:eastAsia="zh-CN"/>
        </w:rPr>
        <w:t>复印件</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原件</w:t>
      </w:r>
      <w:r>
        <w:rPr>
          <w:rFonts w:hint="eastAsia" w:ascii="宋体" w:hAnsi="宋体"/>
          <w:color w:val="auto"/>
          <w:sz w:val="24"/>
          <w:highlight w:val="none"/>
          <w:lang w:eastAsia="zh-CN"/>
        </w:rPr>
        <w:t>）</w:t>
      </w:r>
      <w:r>
        <w:rPr>
          <w:rFonts w:hint="eastAsia" w:ascii="宋体" w:hAnsi="宋体"/>
          <w:color w:val="auto"/>
          <w:sz w:val="24"/>
          <w:highlight w:val="none"/>
        </w:rPr>
        <w:t>（加盖公章）。</w:t>
      </w:r>
    </w:p>
    <w:p>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sz w:val="24"/>
          <w:szCs w:val="24"/>
          <w:lang w:val="en-US" w:eastAsia="zh-CN"/>
        </w:rPr>
        <w:t>3、</w:t>
      </w:r>
      <w:r>
        <w:rPr>
          <w:rFonts w:hint="eastAsia"/>
          <w:sz w:val="24"/>
          <w:szCs w:val="24"/>
          <w:lang w:val="en-US" w:eastAsia="zh-CN"/>
        </w:rPr>
        <w:t>供应商提供清晰可见的</w:t>
      </w:r>
      <w:r>
        <w:rPr>
          <w:rFonts w:hint="eastAsia" w:hAnsi="宋体" w:cs="宋体"/>
          <w:sz w:val="24"/>
          <w:szCs w:val="24"/>
          <w:highlight w:val="none"/>
          <w:lang w:val="en-US" w:eastAsia="zh-CN"/>
        </w:rPr>
        <w:t>在四川省消防服务机构管理平台、社会消防技术服务信息系统注册备案（双备案）的网页截图（加盖公章）。</w:t>
      </w:r>
    </w:p>
    <w:p>
      <w:pPr>
        <w:pStyle w:val="8"/>
        <w:rPr>
          <w:rFonts w:hint="eastAsia"/>
        </w:rPr>
      </w:pP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91771166"/>
      <w:bookmarkStart w:id="56" w:name="_Toc10594"/>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8"/>
        <w:rPr>
          <w:rFonts w:hint="eastAsia"/>
          <w:color w:val="auto"/>
        </w:rPr>
      </w:pPr>
    </w:p>
    <w:p>
      <w:pPr>
        <w:pStyle w:val="9"/>
        <w:rPr>
          <w:rFonts w:hint="eastAsia" w:ascii="Times New Roman" w:hAnsi="Times New Roman" w:eastAsia="宋体" w:cs="Times New Roman"/>
          <w:color w:val="auto"/>
          <w:kern w:val="2"/>
          <w:sz w:val="24"/>
          <w:szCs w:val="24"/>
          <w:highlight w:val="none"/>
          <w:lang w:val="en-US" w:eastAsia="zh-CN" w:bidi="ar-SA"/>
        </w:rPr>
      </w:pPr>
      <w:bookmarkStart w:id="57" w:name="_Toc10212"/>
      <w:bookmarkStart w:id="58" w:name="_Toc7132"/>
      <w:bookmarkStart w:id="59" w:name="_Toc13402"/>
      <w:bookmarkStart w:id="60" w:name="_Toc20821"/>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bookmarkEnd w:id="58"/>
      <w:bookmarkEnd w:id="59"/>
      <w:bookmarkEnd w:id="60"/>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numPr>
          <w:ilvl w:val="0"/>
          <w:numId w:val="2"/>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61" w:name="_Toc91771167"/>
      <w:bookmarkStart w:id="62" w:name="_Toc22235"/>
      <w:r>
        <w:rPr>
          <w:rFonts w:hint="eastAsia" w:ascii="黑体" w:hAnsi="黑体" w:eastAsia="黑体" w:cs="Arial"/>
          <w:bCs/>
          <w:color w:val="auto"/>
          <w:sz w:val="32"/>
          <w:szCs w:val="32"/>
          <w:highlight w:val="none"/>
        </w:rPr>
        <w:t>分项报价表</w:t>
      </w:r>
      <w:bookmarkEnd w:id="61"/>
      <w:bookmarkEnd w:id="62"/>
    </w:p>
    <w:tbl>
      <w:tblPr>
        <w:tblStyle w:val="22"/>
        <w:tblW w:w="108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2"/>
        <w:gridCol w:w="859"/>
        <w:gridCol w:w="1526"/>
        <w:gridCol w:w="1441"/>
        <w:gridCol w:w="1445"/>
        <w:gridCol w:w="955"/>
        <w:gridCol w:w="1950"/>
        <w:gridCol w:w="191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小区名称</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消防设施维保涉及建筑面积（㎡）</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合同开始时间</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合同截止时间</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暂定维保</w:t>
            </w:r>
            <w:r>
              <w:rPr>
                <w:rFonts w:hint="eastAsia" w:ascii="宋体" w:hAnsi="宋体" w:eastAsia="宋体" w:cs="宋体"/>
                <w:sz w:val="24"/>
                <w:szCs w:val="24"/>
                <w:lang w:val="en-US" w:eastAsia="zh-CN"/>
              </w:rPr>
              <w:t>年</w:t>
            </w:r>
            <w:r>
              <w:rPr>
                <w:rFonts w:hint="eastAsia" w:ascii="宋体" w:hAnsi="宋体" w:eastAsia="宋体" w:cs="宋体"/>
                <w:sz w:val="24"/>
                <w:szCs w:val="24"/>
              </w:rPr>
              <w:t>份</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单价报价：</w:t>
            </w:r>
            <w:r>
              <w:rPr>
                <w:rFonts w:hint="eastAsia" w:ascii="宋体" w:hAnsi="宋体" w:eastAsia="宋体" w:cs="宋体"/>
                <w:color w:val="auto"/>
                <w:sz w:val="24"/>
                <w:szCs w:val="24"/>
                <w:lang w:val="en-US" w:eastAsia="zh-CN"/>
              </w:rPr>
              <w:t>元/㎡/年</w:t>
            </w: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合计</w:t>
            </w:r>
            <w:r>
              <w:rPr>
                <w:rFonts w:hint="eastAsia" w:ascii="宋体" w:hAnsi="宋体" w:cs="宋体"/>
                <w:sz w:val="24"/>
                <w:szCs w:val="24"/>
                <w:lang w:val="en-US" w:eastAsia="zh-CN"/>
              </w:rPr>
              <w:t>(面积*单价报价*3年）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128946.6</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佳兴茗苑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204200.28</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蓝滨嘉苑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123122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梨子苑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153337</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龙腾苑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40700</w:t>
            </w:r>
          </w:p>
        </w:tc>
        <w:tc>
          <w:tcPr>
            <w:tcW w:w="1441" w:type="dxa"/>
            <w:vAlign w:val="center"/>
          </w:tcPr>
          <w:p>
            <w:pPr>
              <w:keepNext w:val="0"/>
              <w:keepLines w:val="0"/>
              <w:pageBreakBefore w:val="0"/>
              <w:widowControl w:val="0"/>
              <w:suppressLineNumbers w:val="0"/>
              <w:tabs>
                <w:tab w:val="center" w:pos="905"/>
                <w:tab w:val="right" w:pos="1691"/>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新桥小区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50340</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公租房七期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37111.72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黄舣六期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康乐苑A区</w:t>
            </w:r>
          </w:p>
        </w:tc>
        <w:tc>
          <w:tcPr>
            <w:tcW w:w="152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171026</w:t>
            </w:r>
          </w:p>
        </w:tc>
        <w:tc>
          <w:tcPr>
            <w:tcW w:w="14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p>
            <w:pPr>
              <w:rPr>
                <w:rFonts w:hint="eastAsia" w:ascii="宋体" w:hAnsi="宋体" w:eastAsia="宋体" w:cs="宋体"/>
                <w:sz w:val="24"/>
                <w:szCs w:val="24"/>
              </w:rPr>
            </w:pPr>
          </w:p>
        </w:tc>
        <w:tc>
          <w:tcPr>
            <w:tcW w:w="1950" w:type="dxa"/>
            <w:vMerge w:val="restart"/>
            <w:vAlign w:val="center"/>
          </w:tcPr>
          <w:p>
            <w:pPr>
              <w:rPr>
                <w:rFonts w:hint="eastAsia" w:ascii="宋体" w:hAnsi="宋体" w:eastAsia="宋体" w:cs="宋体"/>
                <w:sz w:val="24"/>
                <w:szCs w:val="24"/>
                <w:lang w:val="en-US" w:eastAsia="zh-CN"/>
              </w:rPr>
            </w:pPr>
          </w:p>
        </w:tc>
        <w:tc>
          <w:tcPr>
            <w:tcW w:w="1919" w:type="dxa"/>
            <w:vMerge w:val="restart"/>
            <w:vAlign w:val="center"/>
          </w:tcPr>
          <w:p>
            <w:pPr>
              <w:rPr>
                <w:rFonts w:hint="eastAsia" w:ascii="宋体" w:hAnsi="宋体" w:eastAsia="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康乐苑B区</w:t>
            </w:r>
          </w:p>
        </w:tc>
        <w:tc>
          <w:tcPr>
            <w:tcW w:w="152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4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44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95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5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919"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滨江商业综合体</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27843</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方山云峰福居</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51083.22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江南产业园区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624436.62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191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10807" w:type="dxa"/>
            <w:gridSpan w:val="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3年</w:t>
            </w:r>
            <w:r>
              <w:rPr>
                <w:rFonts w:hint="eastAsia" w:ascii="宋体" w:hAnsi="宋体" w:eastAsia="宋体" w:cs="宋体"/>
                <w:color w:val="auto"/>
                <w:sz w:val="24"/>
                <w:szCs w:val="24"/>
                <w:lang w:val="en-US" w:eastAsia="zh-CN"/>
              </w:rPr>
              <w:t>总合计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元（含税，税率 6 %）</w:t>
            </w:r>
          </w:p>
        </w:tc>
      </w:tr>
    </w:tbl>
    <w:p>
      <w:pPr>
        <w:rPr>
          <w:rFonts w:ascii="宋体" w:hAnsi="宋体"/>
          <w:sz w:val="24"/>
          <w:highlight w:val="none"/>
        </w:rPr>
      </w:pPr>
      <w:r>
        <w:rPr>
          <w:rFonts w:hint="eastAsia"/>
          <w:color w:val="auto"/>
          <w:sz w:val="24"/>
          <w:highlight w:val="none"/>
        </w:rPr>
        <w:t>注</w:t>
      </w:r>
      <w:r>
        <w:rPr>
          <w:color w:val="auto"/>
          <w:sz w:val="24"/>
          <w:highlight w:val="none"/>
        </w:rPr>
        <w:t>:</w:t>
      </w:r>
      <w:r>
        <w:rPr>
          <w:rFonts w:hint="eastAsia" w:ascii="宋体" w:hAnsi="宋体" w:eastAsia="宋体" w:cs="宋体"/>
          <w:sz w:val="24"/>
          <w:highlight w:val="none"/>
        </w:rPr>
        <w:t>1.</w:t>
      </w:r>
      <w:r>
        <w:rPr>
          <w:rFonts w:hint="eastAsia" w:ascii="宋体" w:hAnsi="宋体" w:eastAsia="宋体" w:cs="宋体"/>
          <w:color w:val="000000"/>
          <w:sz w:val="24"/>
          <w:highlight w:val="none"/>
        </w:rPr>
        <w:t>所有报价均用人民币表示，所报单价是包干价即包括但不限于</w:t>
      </w:r>
      <w:r>
        <w:rPr>
          <w:rFonts w:hint="eastAsia" w:asciiTheme="majorEastAsia" w:hAnsiTheme="majorEastAsia" w:eastAsiaTheme="majorEastAsia" w:cstheme="majorEastAsia"/>
          <w:b/>
          <w:bCs/>
          <w:color w:val="000000"/>
          <w:sz w:val="24"/>
          <w:szCs w:val="24"/>
          <w:highlight w:val="none"/>
          <w:u w:val="none"/>
        </w:rPr>
        <w:t>本项目人工费、现场踏勘费、</w:t>
      </w:r>
      <w:r>
        <w:rPr>
          <w:rFonts w:hint="eastAsia" w:asciiTheme="majorEastAsia" w:hAnsiTheme="majorEastAsia" w:eastAsiaTheme="majorEastAsia" w:cstheme="majorEastAsia"/>
          <w:b/>
          <w:bCs/>
          <w:color w:val="000000"/>
          <w:sz w:val="24"/>
          <w:szCs w:val="24"/>
          <w:highlight w:val="none"/>
          <w:u w:val="none"/>
          <w:lang w:val="en-US" w:eastAsia="zh-CN"/>
        </w:rPr>
        <w:t>设备、</w:t>
      </w:r>
      <w:r>
        <w:rPr>
          <w:rFonts w:hint="eastAsia" w:asciiTheme="majorEastAsia" w:hAnsiTheme="majorEastAsia" w:eastAsiaTheme="majorEastAsia" w:cstheme="majorEastAsia"/>
          <w:b/>
          <w:bCs/>
          <w:color w:val="000000"/>
          <w:sz w:val="24"/>
          <w:szCs w:val="24"/>
          <w:highlight w:val="none"/>
          <w:u w:val="none"/>
        </w:rPr>
        <w:t>材料费、指导、风险费、保险、合理利润</w:t>
      </w:r>
      <w:r>
        <w:rPr>
          <w:rFonts w:hint="eastAsia" w:asciiTheme="majorEastAsia" w:hAnsiTheme="majorEastAsia" w:eastAsiaTheme="majorEastAsia" w:cstheme="majorEastAsia"/>
          <w:b/>
          <w:bCs/>
          <w:color w:val="000000"/>
          <w:sz w:val="24"/>
          <w:szCs w:val="24"/>
          <w:highlight w:val="none"/>
          <w:u w:val="none"/>
          <w:lang w:eastAsia="zh-CN"/>
        </w:rPr>
        <w:t>、</w:t>
      </w:r>
      <w:r>
        <w:rPr>
          <w:rFonts w:hint="eastAsia" w:asciiTheme="majorEastAsia" w:hAnsiTheme="majorEastAsia" w:eastAsiaTheme="majorEastAsia" w:cstheme="majorEastAsia"/>
          <w:b/>
          <w:bCs/>
          <w:color w:val="000000"/>
          <w:sz w:val="24"/>
          <w:szCs w:val="24"/>
          <w:highlight w:val="none"/>
          <w:u w:val="none"/>
        </w:rPr>
        <w:t>增值税</w:t>
      </w:r>
      <w:r>
        <w:rPr>
          <w:rFonts w:hint="eastAsia" w:asciiTheme="majorEastAsia" w:hAnsiTheme="majorEastAsia" w:eastAsiaTheme="majorEastAsia" w:cstheme="majorEastAsia"/>
          <w:b/>
          <w:bCs/>
          <w:color w:val="000000"/>
          <w:sz w:val="24"/>
          <w:szCs w:val="24"/>
          <w:highlight w:val="none"/>
          <w:u w:val="none"/>
          <w:lang w:eastAsia="zh-CN"/>
        </w:rPr>
        <w:t>（</w:t>
      </w:r>
      <w:r>
        <w:rPr>
          <w:rFonts w:hint="eastAsia" w:asciiTheme="majorEastAsia" w:hAnsiTheme="majorEastAsia" w:eastAsiaTheme="majorEastAsia" w:cstheme="majorEastAsia"/>
          <w:b/>
          <w:bCs/>
          <w:sz w:val="24"/>
          <w:szCs w:val="24"/>
          <w:highlight w:val="none"/>
          <w:u w:val="none"/>
          <w:lang w:val="en-US" w:eastAsia="zh-CN"/>
        </w:rPr>
        <w:t>税率为</w:t>
      </w:r>
      <w:r>
        <w:rPr>
          <w:rFonts w:hint="eastAsia" w:asciiTheme="majorEastAsia" w:hAnsiTheme="majorEastAsia" w:eastAsiaTheme="majorEastAsia" w:cstheme="majorEastAsia"/>
          <w:b/>
          <w:bCs/>
          <w:sz w:val="24"/>
          <w:szCs w:val="24"/>
          <w:highlight w:val="none"/>
          <w:u w:val="single"/>
          <w:lang w:val="en-US" w:eastAsia="zh-CN"/>
        </w:rPr>
        <w:t xml:space="preserve"> 6 </w:t>
      </w:r>
      <w:r>
        <w:rPr>
          <w:rFonts w:hint="eastAsia" w:asciiTheme="majorEastAsia" w:hAnsiTheme="majorEastAsia" w:eastAsiaTheme="majorEastAsia" w:cstheme="majorEastAsia"/>
          <w:b/>
          <w:bCs/>
          <w:sz w:val="24"/>
          <w:szCs w:val="24"/>
          <w:highlight w:val="none"/>
          <w:u w:val="none"/>
          <w:lang w:val="en-US" w:eastAsia="zh-CN"/>
        </w:rPr>
        <w:t>%</w:t>
      </w:r>
      <w:r>
        <w:rPr>
          <w:rFonts w:hint="eastAsia" w:asciiTheme="majorEastAsia" w:hAnsiTheme="majorEastAsia" w:eastAsiaTheme="majorEastAsia" w:cstheme="majorEastAsia"/>
          <w:b/>
          <w:bCs/>
          <w:color w:val="000000"/>
          <w:sz w:val="24"/>
          <w:szCs w:val="24"/>
          <w:highlight w:val="none"/>
          <w:u w:val="none"/>
          <w:lang w:eastAsia="zh-CN"/>
        </w:rPr>
        <w:t>）</w:t>
      </w:r>
      <w:r>
        <w:rPr>
          <w:rFonts w:hint="eastAsia" w:asciiTheme="majorEastAsia" w:hAnsiTheme="majorEastAsia" w:eastAsiaTheme="majorEastAsia" w:cstheme="majorEastAsia"/>
          <w:b/>
          <w:bCs/>
          <w:color w:val="000000"/>
          <w:sz w:val="24"/>
          <w:szCs w:val="24"/>
          <w:highlight w:val="none"/>
          <w:u w:val="none"/>
        </w:rPr>
        <w:t>等本项目所需全部费用。</w:t>
      </w:r>
      <w:r>
        <w:rPr>
          <w:rFonts w:hint="eastAsia" w:ascii="宋体" w:hAnsi="宋体" w:eastAsia="宋体" w:cs="宋体"/>
          <w:color w:val="000000"/>
          <w:sz w:val="24"/>
          <w:highlight w:val="none"/>
        </w:rPr>
        <w:t>。</w:t>
      </w: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2.报价表内的单价不能超过第三章中第二条的最高单价。</w:t>
      </w:r>
    </w:p>
    <w:p>
      <w:pPr>
        <w:numPr>
          <w:ilvl w:val="0"/>
          <w:numId w:val="0"/>
        </w:numPr>
        <w:adjustRightInd w:val="0"/>
        <w:spacing w:beforeLines="0"/>
        <w:ind w:firstLine="240" w:firstLineChars="100"/>
        <w:jc w:val="left"/>
        <w:rPr>
          <w:rFonts w:hint="eastAsia"/>
          <w:color w:val="auto"/>
          <w:sz w:val="24"/>
          <w:highlight w:val="none"/>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报价保留2位小数（不作废标处理）。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eastAsia="宋体"/>
          <w:color w:val="auto"/>
          <w:sz w:val="24"/>
          <w:highlight w:val="none"/>
          <w:lang w:val="en-US" w:eastAsia="zh-CN"/>
        </w:rPr>
      </w:pPr>
      <w:r>
        <w:rPr>
          <w:rFonts w:hint="eastAsia"/>
          <w:color w:val="auto"/>
          <w:sz w:val="24"/>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4.</w:t>
      </w:r>
      <w:r>
        <w:rPr>
          <w:rFonts w:hint="eastAsia"/>
          <w:color w:val="auto"/>
          <w:sz w:val="24"/>
          <w:szCs w:val="24"/>
          <w:highlight w:val="none"/>
          <w:lang w:val="en-US" w:eastAsia="zh-CN"/>
        </w:rPr>
        <w:t>本次采购税率固定为6%，最终税率按实结算。</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3" w:name="_Toc91771168"/>
      <w:bookmarkStart w:id="64" w:name="_Toc1920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3"/>
      <w:bookmarkEnd w:id="64"/>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我公司作为本次询价项目的供应商，根据询价文件要求，现郑重承诺如下：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jc w:val="left"/>
        <w:textAlignment w:val="auto"/>
        <w:rPr>
          <w:rFonts w:hint="eastAsia" w:eastAsia="宋体"/>
          <w:color w:val="auto"/>
          <w:sz w:val="24"/>
          <w:highlight w:val="none"/>
          <w:lang w:val="en-US" w:eastAsia="zh-CN"/>
        </w:rPr>
      </w:pPr>
      <w:r>
        <w:rPr>
          <w:rFonts w:hint="eastAsia"/>
          <w:color w:val="auto"/>
          <w:sz w:val="24"/>
          <w:highlight w:val="none"/>
        </w:rPr>
        <w:t>（七）根据采购项目提出的特殊条件：</w:t>
      </w:r>
      <w:r>
        <w:rPr>
          <w:rFonts w:hint="eastAsia" w:hAnsi="宋体" w:cs="宋体"/>
          <w:sz w:val="24"/>
          <w:szCs w:val="24"/>
          <w:highlight w:val="none"/>
          <w:lang w:val="en-US" w:eastAsia="zh-CN"/>
        </w:rPr>
        <w:t>在四川省消防服务机构管理平台、社会消防技术服务信息系统注册备案（双备案）。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40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5" w:name="_Toc10674"/>
      <w:bookmarkStart w:id="66" w:name="_Toc16489"/>
      <w:bookmarkStart w:id="67" w:name="_Toc91771169"/>
      <w:bookmarkStart w:id="68" w:name="_Toc9917"/>
      <w:bookmarkStart w:id="69" w:name="_Toc2900"/>
      <w:bookmarkStart w:id="70" w:name="_Toc2589"/>
      <w:bookmarkStart w:id="71" w:name="_Toc3021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5"/>
      <w:bookmarkEnd w:id="66"/>
      <w:bookmarkEnd w:id="67"/>
      <w:bookmarkEnd w:id="68"/>
      <w:bookmarkEnd w:id="69"/>
      <w:bookmarkEnd w:id="70"/>
      <w:bookmarkEnd w:id="7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72" w:name="_Toc7188"/>
      <w:bookmarkStart w:id="73" w:name="_Toc91771170"/>
      <w:r>
        <w:rPr>
          <w:rFonts w:hint="eastAsia" w:ascii="黑体" w:hAnsi="黑体" w:eastAsia="黑体" w:cs="Arial"/>
          <w:bCs/>
          <w:color w:val="auto"/>
          <w:sz w:val="32"/>
          <w:szCs w:val="32"/>
          <w:highlight w:val="none"/>
        </w:rPr>
        <w:t>七、供应商基本情况表</w:t>
      </w:r>
      <w:bookmarkEnd w:id="72"/>
      <w:bookmarkEnd w:id="73"/>
    </w:p>
    <w:tbl>
      <w:tblPr>
        <w:tblStyle w:val="2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8"/>
        <w:rPr>
          <w:rFonts w:hint="eastAsia"/>
          <w:color w:val="auto"/>
          <w:highlight w:val="none"/>
        </w:rPr>
      </w:pPr>
    </w:p>
    <w:p>
      <w:pPr>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pPr>
    </w:p>
    <w:p>
      <w:pPr>
        <w:pStyle w:val="20"/>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ind w:firstLine="640" w:firstLineChars="200"/>
        <w:jc w:val="both"/>
        <w:outlineLvl w:val="1"/>
        <w:rPr>
          <w:rFonts w:hint="eastAsia" w:ascii="黑体" w:hAnsi="黑体" w:eastAsia="黑体" w:cs="Arial"/>
          <w:bCs/>
          <w:color w:val="auto"/>
          <w:sz w:val="32"/>
          <w:szCs w:val="32"/>
          <w:highlight w:val="none"/>
          <w:lang w:val="en-US" w:eastAsia="zh-CN"/>
        </w:rPr>
      </w:pPr>
      <w:bookmarkStart w:id="74" w:name="_Toc6647"/>
      <w:bookmarkStart w:id="75" w:name="_Toc91771171"/>
      <w:r>
        <w:rPr>
          <w:rFonts w:hint="eastAsia" w:ascii="黑体" w:hAnsi="黑体" w:eastAsia="黑体" w:cs="Arial"/>
          <w:bCs/>
          <w:color w:val="auto"/>
          <w:sz w:val="32"/>
          <w:szCs w:val="32"/>
          <w:highlight w:val="none"/>
        </w:rPr>
        <w:t>八、供应商本项目管理、技术、服务人员情况表</w:t>
      </w:r>
      <w:bookmarkEnd w:id="74"/>
      <w:bookmarkEnd w:id="75"/>
      <w:r>
        <w:rPr>
          <w:rFonts w:hint="eastAsia" w:ascii="黑体" w:hAnsi="黑体" w:eastAsia="黑体" w:cs="Arial"/>
          <w:bCs/>
          <w:color w:val="auto"/>
          <w:sz w:val="32"/>
          <w:szCs w:val="32"/>
          <w:highlight w:val="non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r>
              <w:rPr>
                <w:rFonts w:hint="eastAsia"/>
                <w:b/>
                <w:color w:val="auto"/>
                <w:sz w:val="24"/>
                <w:highlight w:val="none"/>
                <w:lang w:eastAsia="zh-CN"/>
              </w:rPr>
              <w:t>，</w:t>
            </w:r>
            <w:r>
              <w:rPr>
                <w:rFonts w:hint="eastAsia"/>
                <w:b/>
                <w:color w:val="auto"/>
                <w:sz w:val="24"/>
                <w:highlight w:val="none"/>
                <w:lang w:val="en-US" w:eastAsia="zh-CN"/>
              </w:rPr>
              <w:t>如有</w:t>
            </w:r>
            <w:r>
              <w:rPr>
                <w:rFonts w:hint="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lang w:val="en-US" w:eastAsia="zh-CN"/>
              </w:rPr>
              <w:t>维保</w:t>
            </w: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8"/>
        <w:rPr>
          <w:rFonts w:hint="eastAsia"/>
          <w:color w:val="auto"/>
          <w:highlight w:val="none"/>
        </w:rPr>
      </w:pPr>
    </w:p>
    <w:p>
      <w:pPr>
        <w:pStyle w:val="8"/>
        <w:rPr>
          <w:rFonts w:hint="eastAsia"/>
          <w:color w:val="auto"/>
          <w:highlight w:val="none"/>
        </w:rPr>
      </w:pPr>
    </w:p>
    <w:p>
      <w:pPr>
        <w:pStyle w:val="8"/>
        <w:rPr>
          <w:rFonts w:hint="eastAsia"/>
          <w:color w:val="auto"/>
          <w:highlight w:val="none"/>
        </w:rPr>
      </w:pPr>
    </w:p>
    <w:p>
      <w:pPr>
        <w:pStyle w:val="11"/>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6" w:name="_Toc24739"/>
      <w:bookmarkStart w:id="77" w:name="_Toc91771172"/>
      <w:r>
        <w:rPr>
          <w:rFonts w:hint="eastAsia" w:ascii="黑体" w:hAnsi="黑体" w:eastAsia="黑体" w:cs="Arial"/>
          <w:bCs/>
          <w:color w:val="auto"/>
          <w:sz w:val="32"/>
          <w:szCs w:val="32"/>
          <w:highlight w:val="none"/>
        </w:rPr>
        <w:t>九、商务、技术、服务要求应答表</w:t>
      </w:r>
      <w:bookmarkEnd w:id="76"/>
      <w:bookmarkEnd w:id="77"/>
    </w:p>
    <w:tbl>
      <w:tblPr>
        <w:tblStyle w:val="21"/>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jc w:val="center"/>
        </w:trPr>
        <w:tc>
          <w:tcPr>
            <w:tcW w:w="848" w:type="dxa"/>
            <w:noWrap w:val="0"/>
            <w:vAlign w:val="center"/>
          </w:tcPr>
          <w:p>
            <w:pPr>
              <w:jc w:val="center"/>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val="en-US" w:eastAsia="zh-CN"/>
              </w:rPr>
              <w:t>1</w:t>
            </w:r>
          </w:p>
        </w:tc>
        <w:tc>
          <w:tcPr>
            <w:tcW w:w="4750" w:type="dxa"/>
            <w:noWrap w:val="0"/>
            <w:vAlign w:val="center"/>
          </w:tcPr>
          <w:p>
            <w:pPr>
              <w:pStyle w:val="18"/>
              <w:keepNext w:val="0"/>
              <w:keepLines w:val="0"/>
              <w:pageBreakBefore w:val="0"/>
              <w:kinsoku/>
              <w:wordWrap/>
              <w:overflowPunct/>
              <w:topLinePunct w:val="0"/>
              <w:autoSpaceDE/>
              <w:autoSpaceDN/>
              <w:bidi w:val="0"/>
              <w:adjustRightInd/>
              <w:snapToGrid/>
              <w:spacing w:line="300" w:lineRule="exact"/>
              <w:ind w:firstLine="480"/>
              <w:textAlignment w:val="auto"/>
              <w:rPr>
                <w:rFonts w:hint="default"/>
                <w:sz w:val="24"/>
                <w:szCs w:val="24"/>
                <w:u w:val="none"/>
                <w:lang w:val="en-US" w:eastAsia="zh-CN"/>
              </w:rPr>
            </w:pPr>
            <w:r>
              <w:rPr>
                <w:rFonts w:hint="eastAsia"/>
                <w:sz w:val="24"/>
                <w:szCs w:val="24"/>
                <w:u w:val="none"/>
                <w:lang w:val="en-US" w:eastAsia="zh-CN"/>
              </w:rPr>
              <w:t>询价文件第三章第三条服务要求</w:t>
            </w:r>
          </w:p>
        </w:tc>
        <w:tc>
          <w:tcPr>
            <w:tcW w:w="3398" w:type="dxa"/>
            <w:noWrap w:val="0"/>
            <w:vAlign w:val="center"/>
          </w:tcPr>
          <w:p>
            <w:pPr>
              <w:jc w:val="center"/>
              <w:rPr>
                <w:rFonts w:hint="eastAsia"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1" w:hRule="atLeast"/>
          <w:jc w:val="center"/>
        </w:trPr>
        <w:tc>
          <w:tcPr>
            <w:tcW w:w="848" w:type="dxa"/>
            <w:noWrap w:val="0"/>
            <w:vAlign w:val="center"/>
          </w:tcPr>
          <w:p>
            <w:pPr>
              <w:jc w:val="center"/>
              <w:rPr>
                <w:rFonts w:hint="eastAsia" w:ascii="宋体" w:hAnsi="宋体" w:eastAsia="宋体"/>
                <w:color w:val="auto"/>
                <w:sz w:val="24"/>
                <w:highlight w:val="none"/>
                <w:u w:val="none"/>
                <w:lang w:val="en-US" w:eastAsia="zh-CN"/>
              </w:rPr>
            </w:pPr>
            <w:r>
              <w:rPr>
                <w:rFonts w:hint="eastAsia" w:ascii="宋体" w:hAnsi="宋体"/>
                <w:color w:val="auto"/>
                <w:sz w:val="24"/>
                <w:highlight w:val="none"/>
                <w:u w:val="none"/>
                <w:lang w:val="en-US" w:eastAsia="zh-CN"/>
              </w:rPr>
              <w:t>2</w:t>
            </w:r>
          </w:p>
        </w:tc>
        <w:tc>
          <w:tcPr>
            <w:tcW w:w="4750" w:type="dxa"/>
            <w:noWrap w:val="0"/>
            <w:vAlign w:val="center"/>
          </w:tcPr>
          <w:p>
            <w:pPr>
              <w:outlineLvl w:val="1"/>
              <w:rPr>
                <w:rFonts w:hint="default"/>
                <w:sz w:val="24"/>
                <w:szCs w:val="24"/>
                <w:u w:val="none"/>
                <w:lang w:val="en-US" w:eastAsia="zh-CN"/>
              </w:rPr>
            </w:pPr>
            <w:r>
              <w:rPr>
                <w:rFonts w:hint="eastAsia"/>
                <w:sz w:val="24"/>
                <w:szCs w:val="24"/>
                <w:u w:val="none"/>
                <w:lang w:val="en-US" w:eastAsia="zh-CN"/>
              </w:rPr>
              <w:t xml:space="preserve">    询价文件第三章第四条商务要求</w:t>
            </w:r>
          </w:p>
        </w:tc>
        <w:tc>
          <w:tcPr>
            <w:tcW w:w="3398" w:type="dxa"/>
            <w:noWrap w:val="0"/>
            <w:vAlign w:val="center"/>
          </w:tcPr>
          <w:p>
            <w:pPr>
              <w:jc w:val="center"/>
              <w:rPr>
                <w:rFonts w:hint="eastAsia" w:ascii="宋体" w:hAnsi="宋体"/>
                <w:color w:val="auto"/>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4" w:hRule="atLeast"/>
          <w:jc w:val="center"/>
        </w:trPr>
        <w:tc>
          <w:tcPr>
            <w:tcW w:w="848" w:type="dxa"/>
            <w:noWrap w:val="0"/>
            <w:vAlign w:val="center"/>
          </w:tcPr>
          <w:p>
            <w:pPr>
              <w:jc w:val="center"/>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3</w:t>
            </w:r>
          </w:p>
        </w:tc>
        <w:tc>
          <w:tcPr>
            <w:tcW w:w="4750" w:type="dxa"/>
            <w:noWrap w:val="0"/>
            <w:vAlign w:val="center"/>
          </w:tcPr>
          <w:p>
            <w:pPr>
              <w:ind w:firstLine="480" w:firstLineChars="200"/>
              <w:jc w:val="both"/>
              <w:outlineLvl w:val="1"/>
              <w:rPr>
                <w:rFonts w:hint="default"/>
                <w:sz w:val="24"/>
                <w:szCs w:val="24"/>
                <w:u w:val="none"/>
                <w:lang w:val="en-US" w:eastAsia="zh-CN"/>
              </w:rPr>
            </w:pPr>
            <w:r>
              <w:rPr>
                <w:rFonts w:hint="eastAsia"/>
                <w:sz w:val="24"/>
                <w:szCs w:val="24"/>
                <w:u w:val="none"/>
                <w:lang w:val="en-US" w:eastAsia="zh-CN"/>
              </w:rPr>
              <w:t>询价文件第三章第五条</w:t>
            </w:r>
            <w:r>
              <w:rPr>
                <w:rFonts w:hint="eastAsia" w:ascii="宋体" w:hAnsi="宋体" w:eastAsia="宋体" w:cs="宋体"/>
                <w:b w:val="0"/>
                <w:bCs w:val="0"/>
                <w:sz w:val="24"/>
                <w:szCs w:val="24"/>
                <w:u w:val="none"/>
                <w:lang w:val="en-US" w:eastAsia="zh-CN"/>
              </w:rPr>
              <w:t>消防维保服务考核表</w:t>
            </w:r>
            <w:r>
              <w:rPr>
                <w:rFonts w:hint="eastAsia" w:ascii="宋体" w:hAnsi="宋体" w:cs="宋体"/>
                <w:b w:val="0"/>
                <w:bCs w:val="0"/>
                <w:sz w:val="24"/>
                <w:szCs w:val="24"/>
                <w:u w:val="none"/>
                <w:lang w:val="en-US" w:eastAsia="zh-CN"/>
              </w:rPr>
              <w:t>要求</w:t>
            </w:r>
          </w:p>
        </w:tc>
        <w:tc>
          <w:tcPr>
            <w:tcW w:w="3398" w:type="dxa"/>
            <w:noWrap w:val="0"/>
            <w:vAlign w:val="center"/>
          </w:tcPr>
          <w:p>
            <w:pPr>
              <w:jc w:val="center"/>
              <w:rPr>
                <w:rFonts w:hint="eastAsia" w:ascii="宋体" w:hAnsi="宋体"/>
                <w:color w:val="auto"/>
                <w:sz w:val="24"/>
                <w:highlight w:val="none"/>
                <w:u w:val="single"/>
              </w:rPr>
            </w:pPr>
          </w:p>
        </w:tc>
      </w:tr>
    </w:tbl>
    <w:p>
      <w:pPr>
        <w:ind w:firstLine="482" w:firstLineChars="200"/>
        <w:rPr>
          <w:rFonts w:hint="eastAsia" w:ascii="宋体" w:hAnsi="宋体"/>
          <w:b/>
          <w:color w:val="auto"/>
          <w:sz w:val="24"/>
          <w:highlight w:val="none"/>
          <w:u w:val="singl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line="360" w:lineRule="auto"/>
        <w:jc w:val="left"/>
        <w:rPr>
          <w:rFonts w:hint="eastAsia"/>
          <w:color w:val="auto"/>
          <w:sz w:val="24"/>
          <w:highlight w:val="none"/>
        </w:rPr>
      </w:pPr>
      <w:r>
        <w:rPr>
          <w:b/>
          <w:color w:val="auto"/>
          <w:sz w:val="32"/>
          <w:szCs w:val="32"/>
          <w:highlight w:val="none"/>
        </w:rPr>
        <w:br w:type="page"/>
      </w:r>
      <w:bookmarkStart w:id="78" w:name="_Toc797"/>
    </w:p>
    <w:bookmarkEnd w:id="78"/>
    <w:p>
      <w:pPr>
        <w:spacing w:before="156" w:beforeLines="50" w:after="468" w:afterLines="150"/>
        <w:ind w:firstLine="1800" w:firstLineChars="500"/>
        <w:jc w:val="both"/>
        <w:outlineLvl w:val="0"/>
        <w:rPr>
          <w:rStyle w:val="30"/>
          <w:rFonts w:hint="eastAsia"/>
          <w:color w:val="auto"/>
          <w:highlight w:val="none"/>
        </w:rPr>
      </w:pPr>
      <w:bookmarkStart w:id="79" w:name="_Toc35"/>
      <w:bookmarkStart w:id="80" w:name="_Toc91771176"/>
      <w:r>
        <w:rPr>
          <w:rFonts w:hint="eastAsia" w:ascii="黑体" w:hAnsi="黑体" w:eastAsia="黑体"/>
          <w:color w:val="auto"/>
          <w:sz w:val="36"/>
          <w:highlight w:val="none"/>
        </w:rPr>
        <w:t>第五章 保证金退还申请书</w:t>
      </w: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p>
    <w:p>
      <w:pPr>
        <w:pStyle w:val="8"/>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8"/>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rPr>
          <w:rFonts w:ascii="黑体" w:hAnsi="黑体" w:eastAsia="黑体"/>
          <w:color w:val="auto"/>
          <w:sz w:val="36"/>
          <w:highlight w:val="none"/>
        </w:rPr>
      </w:pPr>
    </w:p>
    <w:p>
      <w:pPr>
        <w:rPr>
          <w:rFonts w:ascii="黑体" w:hAnsi="黑体" w:eastAsia="黑体"/>
          <w:color w:val="auto"/>
          <w:sz w:val="36"/>
          <w:highlight w:val="none"/>
        </w:rPr>
      </w:pPr>
      <w:r>
        <w:rPr>
          <w:rFonts w:ascii="黑体" w:hAnsi="黑体" w:eastAsia="黑体"/>
          <w:color w:val="auto"/>
          <w:sz w:val="36"/>
          <w:highlight w:val="none"/>
        </w:rPr>
        <w:br w:type="page"/>
      </w:r>
    </w:p>
    <w:p>
      <w:pPr>
        <w:spacing w:before="156" w:beforeLines="50" w:after="468" w:afterLines="150"/>
        <w:jc w:val="center"/>
        <w:outlineLvl w:val="0"/>
        <w:rPr>
          <w:rStyle w:val="30"/>
          <w:rFonts w:hint="eastAsia" w:eastAsia="黑体"/>
          <w:color w:val="auto"/>
          <w:highlight w:val="none"/>
        </w:rPr>
      </w:pPr>
      <w:r>
        <w:rPr>
          <w:rFonts w:ascii="黑体" w:hAnsi="黑体" w:eastAsia="黑体"/>
          <w:color w:val="auto"/>
          <w:sz w:val="36"/>
          <w:highlight w:val="none"/>
        </w:rPr>
        <w:t>第</w:t>
      </w:r>
      <w:r>
        <w:rPr>
          <w:rFonts w:hint="eastAsia" w:ascii="黑体" w:hAnsi="黑体" w:eastAsia="黑体"/>
          <w:color w:val="auto"/>
          <w:sz w:val="36"/>
          <w:highlight w:val="none"/>
          <w:lang w:val="en-US" w:eastAsia="zh-CN"/>
        </w:rPr>
        <w:t>六</w:t>
      </w:r>
      <w:r>
        <w:rPr>
          <w:rFonts w:ascii="黑体" w:hAnsi="黑体" w:eastAsia="黑体"/>
          <w:color w:val="auto"/>
          <w:sz w:val="36"/>
          <w:highlight w:val="none"/>
        </w:rPr>
        <w:t>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9"/>
      <w:bookmarkEnd w:id="80"/>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1" w:name="_Toc3151"/>
      <w:bookmarkStart w:id="82" w:name="_Toc91771177"/>
      <w:r>
        <w:rPr>
          <w:rFonts w:hint="eastAsia" w:ascii="宋体" w:hAnsi="宋体"/>
          <w:b/>
          <w:bCs/>
          <w:color w:val="auto"/>
          <w:sz w:val="24"/>
          <w:highlight w:val="none"/>
        </w:rPr>
        <w:t>一、询价程序</w:t>
      </w:r>
      <w:bookmarkEnd w:id="81"/>
      <w:bookmarkEnd w:id="8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3" w:name="_Toc91771178"/>
      <w:bookmarkStart w:id="84" w:name="_Toc3155"/>
      <w:r>
        <w:rPr>
          <w:rFonts w:hint="eastAsia" w:ascii="宋体" w:hAnsi="宋体"/>
          <w:b/>
          <w:bCs/>
          <w:color w:val="auto"/>
          <w:sz w:val="24"/>
          <w:highlight w:val="none"/>
        </w:rPr>
        <w:t>二、评审程序、评审方法、评审标准</w:t>
      </w:r>
      <w:bookmarkEnd w:id="83"/>
      <w:bookmarkEnd w:id="8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85" w:name="_Toc91771179"/>
      <w:bookmarkStart w:id="86" w:name="_Toc10073"/>
      <w:r>
        <w:rPr>
          <w:rFonts w:hint="eastAsia" w:ascii="宋体" w:hAnsi="宋体"/>
          <w:b/>
          <w:bCs/>
          <w:color w:val="auto"/>
          <w:sz w:val="24"/>
          <w:highlight w:val="none"/>
        </w:rPr>
        <w:t>三、评审纪律</w:t>
      </w:r>
      <w:bookmarkEnd w:id="85"/>
      <w:bookmarkEnd w:id="8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40"/>
      <w:bookmarkEnd w:id="41"/>
      <w:bookmarkEnd w:id="42"/>
      <w:bookmarkStart w:id="87" w:name="_Hlt101846155"/>
      <w:bookmarkEnd w:id="87"/>
      <w:bookmarkStart w:id="88" w:name="_Toc217446099"/>
      <w:bookmarkStart w:id="89" w:name="_Toc217446059"/>
    </w:p>
    <w:p>
      <w:pPr>
        <w:numPr>
          <w:ilvl w:val="0"/>
          <w:numId w:val="0"/>
        </w:numPr>
        <w:spacing w:before="156" w:beforeLines="50" w:after="468" w:afterLines="150"/>
        <w:jc w:val="both"/>
        <w:outlineLvl w:val="0"/>
        <w:rPr>
          <w:rFonts w:hint="eastAsia" w:ascii="黑体" w:hAnsi="黑体" w:eastAsia="黑体"/>
          <w:color w:val="auto"/>
          <w:sz w:val="36"/>
          <w:highlight w:val="none"/>
        </w:rPr>
      </w:pPr>
      <w:r>
        <w:rPr>
          <w:rFonts w:ascii="宋体" w:hAnsi="宋体"/>
          <w:b/>
          <w:color w:val="auto"/>
          <w:sz w:val="36"/>
          <w:szCs w:val="36"/>
          <w:highlight w:val="none"/>
        </w:rPr>
        <w:br w:type="page"/>
      </w:r>
      <w:bookmarkStart w:id="90" w:name="_Toc11014"/>
      <w:bookmarkStart w:id="91" w:name="_Toc91771180"/>
      <w:r>
        <w:rPr>
          <w:rFonts w:hint="eastAsia" w:ascii="宋体" w:hAnsi="宋体"/>
          <w:b/>
          <w:color w:val="auto"/>
          <w:sz w:val="36"/>
          <w:szCs w:val="36"/>
          <w:highlight w:val="none"/>
          <w:lang w:val="en-US" w:eastAsia="zh-CN"/>
        </w:rPr>
        <w:t xml:space="preserve">         </w:t>
      </w:r>
      <w:r>
        <w:rPr>
          <w:rFonts w:hint="eastAsia" w:ascii="黑体" w:hAnsi="黑体" w:eastAsia="黑体" w:cs="黑体"/>
          <w:b/>
          <w:color w:val="auto"/>
          <w:sz w:val="36"/>
          <w:szCs w:val="36"/>
          <w:highlight w:val="none"/>
          <w:lang w:val="en-US" w:eastAsia="zh-CN"/>
        </w:rPr>
        <w:t xml:space="preserve"> 第七章</w:t>
      </w:r>
      <w:r>
        <w:rPr>
          <w:rFonts w:hint="eastAsia" w:ascii="宋体" w:hAnsi="宋体"/>
          <w:b/>
          <w:color w:val="auto"/>
          <w:sz w:val="36"/>
          <w:szCs w:val="36"/>
          <w:highlight w:val="none"/>
          <w:lang w:val="en-US" w:eastAsia="zh-CN"/>
        </w:rPr>
        <w:t xml:space="preserve">  </w:t>
      </w:r>
      <w:r>
        <w:rPr>
          <w:rFonts w:hint="eastAsia" w:ascii="黑体" w:hAnsi="黑体" w:eastAsia="黑体"/>
          <w:color w:val="auto"/>
          <w:sz w:val="36"/>
          <w:highlight w:val="none"/>
        </w:rPr>
        <w:t>采购合同（草案）</w:t>
      </w:r>
      <w:bookmarkEnd w:id="88"/>
      <w:bookmarkEnd w:id="89"/>
      <w:bookmarkEnd w:id="90"/>
      <w:bookmarkEnd w:id="9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tabs>
          <w:tab w:val="center" w:pos="4500"/>
        </w:tabs>
        <w:spacing w:line="360" w:lineRule="auto"/>
        <w:jc w:val="center"/>
        <w:rPr>
          <w:rFonts w:ascii="宋体" w:hAnsi="宋体"/>
          <w:b/>
          <w:bCs/>
          <w:sz w:val="44"/>
        </w:rPr>
      </w:pPr>
      <w:r>
        <w:rPr>
          <w:rFonts w:hint="eastAsia" w:hAnsi="宋体"/>
          <w:b/>
          <w:bCs/>
          <w:sz w:val="44"/>
          <w:lang w:eastAsia="zh-CN"/>
        </w:rPr>
        <w:t>消防维保</w:t>
      </w:r>
      <w:r>
        <w:rPr>
          <w:rFonts w:hint="eastAsia" w:ascii="宋体" w:hAnsi="宋体"/>
          <w:b/>
          <w:bCs/>
          <w:sz w:val="44"/>
        </w:rPr>
        <w:t>服务合同</w:t>
      </w:r>
    </w:p>
    <w:p>
      <w:pPr>
        <w:spacing w:line="360" w:lineRule="auto"/>
        <w:ind w:firstLine="241" w:firstLineChars="100"/>
        <w:jc w:val="center"/>
        <w:rPr>
          <w:rFonts w:ascii="宋体" w:hAnsi="宋体"/>
          <w:b/>
          <w:bCs/>
          <w:sz w:val="24"/>
        </w:rPr>
      </w:pPr>
    </w:p>
    <w:p>
      <w:pPr>
        <w:spacing w:line="360" w:lineRule="auto"/>
        <w:rPr>
          <w:rFonts w:hint="eastAsia" w:ascii="宋体" w:hAnsi="宋体"/>
          <w:b/>
          <w:bCs/>
          <w:sz w:val="24"/>
          <w:szCs w:val="28"/>
          <w:u w:val="single"/>
          <w:lang w:val="en-US" w:eastAsia="zh-CN"/>
        </w:rPr>
      </w:pPr>
      <w:r>
        <w:rPr>
          <w:rFonts w:hint="eastAsia" w:ascii="宋体" w:hAnsi="宋体"/>
          <w:b/>
          <w:bCs/>
          <w:sz w:val="24"/>
          <w:szCs w:val="28"/>
        </w:rPr>
        <w:t>委托方（以下简称甲方）：</w:t>
      </w:r>
      <w:r>
        <w:rPr>
          <w:rFonts w:hint="eastAsia" w:ascii="宋体" w:hAnsi="宋体"/>
          <w:b/>
          <w:bCs/>
          <w:sz w:val="24"/>
          <w:szCs w:val="28"/>
          <w:u w:val="single"/>
          <w:lang w:val="en-US" w:eastAsia="zh-CN"/>
        </w:rPr>
        <w:t xml:space="preserve">                                  </w:t>
      </w:r>
    </w:p>
    <w:p>
      <w:pPr>
        <w:spacing w:line="360" w:lineRule="auto"/>
        <w:rPr>
          <w:rFonts w:ascii="宋体" w:hAnsi="宋体"/>
          <w:sz w:val="24"/>
          <w:szCs w:val="28"/>
        </w:rPr>
      </w:pPr>
      <w:r>
        <w:rPr>
          <w:rFonts w:hint="eastAsia" w:ascii="宋体" w:hAnsi="宋体"/>
          <w:b/>
          <w:bCs/>
          <w:sz w:val="24"/>
          <w:szCs w:val="28"/>
        </w:rPr>
        <w:t>受托方（以下简称乙方）：</w:t>
      </w:r>
      <w:r>
        <w:rPr>
          <w:rFonts w:hint="eastAsia" w:ascii="宋体" w:hAnsi="宋体"/>
          <w:b/>
          <w:sz w:val="28"/>
          <w:szCs w:val="28"/>
          <w:u w:val="single"/>
        </w:rPr>
        <w:t xml:space="preserve">  </w:t>
      </w:r>
      <w:r>
        <w:rPr>
          <w:rFonts w:hint="eastAsia" w:ascii="宋体" w:hAnsi="宋体"/>
          <w:b/>
          <w:sz w:val="28"/>
          <w:szCs w:val="28"/>
          <w:u w:val="single"/>
          <w:lang w:val="en-US" w:eastAsia="zh-CN"/>
        </w:rPr>
        <w:t xml:space="preserve">                          </w:t>
      </w:r>
      <w:r>
        <w:rPr>
          <w:rFonts w:hint="eastAsia" w:ascii="宋体" w:hAnsi="宋体"/>
          <w:b/>
          <w:sz w:val="28"/>
          <w:szCs w:val="28"/>
          <w:u w:val="single"/>
        </w:rPr>
        <w:t xml:space="preserve"> </w:t>
      </w:r>
    </w:p>
    <w:p>
      <w:pPr>
        <w:pStyle w:val="6"/>
        <w:spacing w:line="440" w:lineRule="exact"/>
        <w:ind w:firstLine="480"/>
        <w:rPr>
          <w:rFonts w:hAnsi="宋体"/>
          <w:sz w:val="24"/>
          <w:szCs w:val="24"/>
          <w:u w:val="single"/>
        </w:rPr>
      </w:pPr>
      <w:r>
        <w:rPr>
          <w:rFonts w:hint="eastAsia" w:hAnsi="宋体"/>
          <w:sz w:val="24"/>
          <w:szCs w:val="24"/>
        </w:rPr>
        <w:t>根据《中华人民共和国民法典》</w:t>
      </w:r>
      <w:r>
        <w:rPr>
          <w:rFonts w:hint="eastAsia" w:hAnsi="宋体"/>
          <w:sz w:val="24"/>
          <w:szCs w:val="24"/>
          <w:lang w:eastAsia="zh-CN"/>
        </w:rPr>
        <w:t>、</w:t>
      </w:r>
      <w:r>
        <w:rPr>
          <w:rFonts w:hint="eastAsia" w:ascii="宋体" w:hAnsi="宋体"/>
          <w:sz w:val="24"/>
          <w:szCs w:val="24"/>
          <w:highlight w:val="none"/>
        </w:rPr>
        <w:t>公安部《关于抓紧建设和认真落实建筑消防设施检查</w:t>
      </w:r>
      <w:r>
        <w:rPr>
          <w:rFonts w:hint="eastAsia" w:hAnsi="宋体"/>
          <w:sz w:val="24"/>
          <w:szCs w:val="24"/>
          <w:highlight w:val="none"/>
          <w:lang w:eastAsia="zh-CN"/>
        </w:rPr>
        <w:t>消防维保</w:t>
      </w:r>
      <w:r>
        <w:rPr>
          <w:rFonts w:hint="eastAsia" w:ascii="宋体" w:hAnsi="宋体"/>
          <w:sz w:val="24"/>
          <w:szCs w:val="24"/>
          <w:highlight w:val="none"/>
        </w:rPr>
        <w:t>管理制度的通知》以及国家、地方有关对消防设施、设备</w:t>
      </w:r>
      <w:r>
        <w:rPr>
          <w:rFonts w:hint="eastAsia" w:hAnsi="宋体"/>
          <w:sz w:val="24"/>
          <w:szCs w:val="24"/>
          <w:highlight w:val="none"/>
          <w:lang w:eastAsia="zh-CN"/>
        </w:rPr>
        <w:t>维保</w:t>
      </w:r>
      <w:r>
        <w:rPr>
          <w:rFonts w:hint="eastAsia" w:ascii="宋体" w:hAnsi="宋体"/>
          <w:sz w:val="24"/>
          <w:szCs w:val="24"/>
          <w:highlight w:val="none"/>
        </w:rPr>
        <w:t>的技术规范标准，</w:t>
      </w:r>
      <w:r>
        <w:rPr>
          <w:rFonts w:hint="eastAsia" w:hAnsi="宋体"/>
          <w:sz w:val="24"/>
          <w:szCs w:val="24"/>
        </w:rPr>
        <w:t>及</w:t>
      </w:r>
      <w:r>
        <w:rPr>
          <w:rFonts w:hint="eastAsia" w:hAnsi="宋体"/>
          <w:sz w:val="24"/>
          <w:szCs w:val="24"/>
          <w:u w:val="single"/>
        </w:rPr>
        <w:t xml:space="preserve">      </w:t>
      </w:r>
      <w:r>
        <w:rPr>
          <w:rFonts w:hint="eastAsia" w:hAnsi="宋体"/>
          <w:sz w:val="24"/>
          <w:szCs w:val="24"/>
          <w:u w:val="single"/>
          <w:lang w:val="en-US" w:eastAsia="zh-CN"/>
        </w:rPr>
        <w:t xml:space="preserve">    </w:t>
      </w:r>
      <w:r>
        <w:rPr>
          <w:rFonts w:hint="eastAsia" w:hAnsi="宋体"/>
          <w:sz w:val="24"/>
          <w:szCs w:val="24"/>
        </w:rPr>
        <w:t>采购项目（项目编号：</w:t>
      </w:r>
      <w:r>
        <w:rPr>
          <w:rFonts w:hint="eastAsia" w:hAnsi="宋体"/>
          <w:sz w:val="24"/>
          <w:szCs w:val="24"/>
          <w:u w:val="single"/>
        </w:rPr>
        <w:t xml:space="preserve">      </w:t>
      </w:r>
      <w:r>
        <w:rPr>
          <w:rFonts w:hint="eastAsia" w:hAnsi="宋体"/>
          <w:sz w:val="24"/>
          <w:szCs w:val="24"/>
        </w:rPr>
        <w:t>）的《</w:t>
      </w:r>
      <w:r>
        <w:rPr>
          <w:rFonts w:hint="eastAsia" w:hAnsi="宋体"/>
          <w:sz w:val="24"/>
          <w:szCs w:val="24"/>
          <w:lang w:val="en-US" w:eastAsia="zh-CN"/>
        </w:rPr>
        <w:t>询价文件</w:t>
      </w:r>
      <w:r>
        <w:rPr>
          <w:rFonts w:hint="eastAsia" w:hAnsi="宋体"/>
          <w:sz w:val="24"/>
          <w:szCs w:val="24"/>
        </w:rPr>
        <w:t>》、乙方《</w:t>
      </w:r>
      <w:r>
        <w:rPr>
          <w:rFonts w:hint="eastAsia" w:hAnsi="宋体"/>
          <w:sz w:val="24"/>
          <w:szCs w:val="24"/>
          <w:lang w:val="en-US" w:eastAsia="zh-CN"/>
        </w:rPr>
        <w:t>响应文件</w:t>
      </w:r>
      <w:r>
        <w:rPr>
          <w:rFonts w:hint="eastAsia" w:hAnsi="宋体"/>
          <w:sz w:val="24"/>
          <w:szCs w:val="24"/>
        </w:rPr>
        <w:t>》《成交通知书》</w:t>
      </w:r>
      <w:r>
        <w:rPr>
          <w:rFonts w:hint="eastAsia" w:hAnsi="宋体"/>
          <w:sz w:val="24"/>
          <w:szCs w:val="24"/>
          <w:lang w:eastAsia="zh-CN"/>
        </w:rPr>
        <w:t>、</w:t>
      </w:r>
      <w:r>
        <w:rPr>
          <w:rFonts w:hint="eastAsia" w:hAnsi="宋体"/>
          <w:sz w:val="24"/>
          <w:szCs w:val="24"/>
          <w:lang w:val="en-US" w:eastAsia="zh-CN"/>
        </w:rPr>
        <w:t>经</w:t>
      </w:r>
      <w:r>
        <w:rPr>
          <w:rFonts w:hint="eastAsia" w:hAnsi="宋体"/>
          <w:sz w:val="24"/>
          <w:szCs w:val="24"/>
        </w:rPr>
        <w:t>甲、乙双方充分协商，</w:t>
      </w:r>
      <w:r>
        <w:rPr>
          <w:rFonts w:hint="eastAsia" w:hAnsi="宋体"/>
          <w:sz w:val="24"/>
          <w:szCs w:val="24"/>
          <w:lang w:val="en-US" w:eastAsia="zh-CN"/>
        </w:rPr>
        <w:t>签订本合同，</w:t>
      </w:r>
      <w:r>
        <w:rPr>
          <w:rFonts w:hint="eastAsia" w:hAnsi="宋体"/>
          <w:sz w:val="24"/>
          <w:szCs w:val="24"/>
        </w:rPr>
        <w:t>《</w:t>
      </w:r>
      <w:r>
        <w:rPr>
          <w:rFonts w:hint="eastAsia" w:hAnsi="宋体"/>
          <w:sz w:val="24"/>
          <w:szCs w:val="24"/>
          <w:lang w:val="en-US" w:eastAsia="zh-CN"/>
        </w:rPr>
        <w:t>询价文件</w:t>
      </w:r>
      <w:r>
        <w:rPr>
          <w:rFonts w:hint="eastAsia" w:hAnsi="宋体"/>
          <w:sz w:val="24"/>
          <w:szCs w:val="24"/>
        </w:rPr>
        <w:t>》、乙方《响应文件》、《成交通知书》</w:t>
      </w:r>
      <w:r>
        <w:rPr>
          <w:rFonts w:hint="eastAsia" w:hAnsi="宋体"/>
          <w:sz w:val="24"/>
          <w:szCs w:val="24"/>
          <w:lang w:eastAsia="zh-CN"/>
        </w:rPr>
        <w:t>、</w:t>
      </w:r>
      <w:r>
        <w:rPr>
          <w:rFonts w:hint="eastAsia" w:hAnsi="宋体"/>
          <w:sz w:val="24"/>
          <w:szCs w:val="24"/>
          <w:lang w:val="en-US" w:eastAsia="zh-CN"/>
        </w:rPr>
        <w:t>后附清单</w:t>
      </w:r>
      <w:r>
        <w:rPr>
          <w:rFonts w:hint="eastAsia" w:hAnsi="宋体"/>
          <w:sz w:val="24"/>
          <w:szCs w:val="24"/>
        </w:rPr>
        <w:t>等均为本合同不可分割的部分。</w:t>
      </w:r>
    </w:p>
    <w:p>
      <w:pPr>
        <w:spacing w:line="360" w:lineRule="auto"/>
        <w:ind w:firstLine="472" w:firstLineChars="196"/>
        <w:rPr>
          <w:rFonts w:ascii="宋体" w:hAnsi="宋体"/>
          <w:b/>
          <w:bCs/>
          <w:sz w:val="24"/>
          <w:szCs w:val="24"/>
        </w:rPr>
      </w:pPr>
      <w:r>
        <w:rPr>
          <w:rFonts w:hint="eastAsia" w:hAnsi="宋体"/>
          <w:b/>
          <w:bCs/>
          <w:sz w:val="24"/>
          <w:szCs w:val="24"/>
          <w:lang w:val="en-US" w:eastAsia="zh-CN"/>
        </w:rPr>
        <w:t>一</w:t>
      </w:r>
      <w:r>
        <w:rPr>
          <w:rFonts w:ascii="宋体" w:hAnsi="宋体"/>
          <w:b/>
          <w:bCs/>
          <w:sz w:val="24"/>
          <w:szCs w:val="24"/>
        </w:rPr>
        <w:t>、项目概况</w:t>
      </w:r>
    </w:p>
    <w:p>
      <w:pPr>
        <w:spacing w:line="360" w:lineRule="auto"/>
        <w:ind w:firstLine="470" w:firstLineChars="196"/>
        <w:rPr>
          <w:rFonts w:ascii="宋体" w:hAnsi="宋体"/>
          <w:color w:val="FF0000"/>
          <w:sz w:val="24"/>
          <w:szCs w:val="24"/>
        </w:rPr>
      </w:pPr>
      <w:r>
        <w:rPr>
          <w:rFonts w:hint="eastAsia" w:hAnsi="宋体"/>
          <w:sz w:val="24"/>
          <w:szCs w:val="24"/>
          <w:lang w:val="en-US" w:eastAsia="zh-CN"/>
        </w:rPr>
        <w:t>1、</w:t>
      </w:r>
      <w:r>
        <w:rPr>
          <w:rFonts w:hint="eastAsia" w:ascii="宋体" w:hAnsi="宋体"/>
          <w:sz w:val="24"/>
          <w:szCs w:val="24"/>
        </w:rPr>
        <w:t>项目名称：</w:t>
      </w:r>
      <w:r>
        <w:rPr>
          <w:rFonts w:hint="eastAsia" w:ascii="宋体" w:hAnsi="宋体"/>
          <w:sz w:val="24"/>
          <w:szCs w:val="24"/>
          <w:u w:val="single"/>
          <w:lang w:val="en-US" w:eastAsia="zh-CN"/>
        </w:rPr>
        <w:t xml:space="preserve">                                 </w:t>
      </w:r>
      <w:r>
        <w:rPr>
          <w:rFonts w:hint="eastAsia" w:ascii="宋体" w:hAnsi="宋体"/>
          <w:color w:val="auto"/>
          <w:sz w:val="24"/>
          <w:szCs w:val="24"/>
        </w:rPr>
        <w:t>。</w:t>
      </w:r>
    </w:p>
    <w:p>
      <w:pPr>
        <w:spacing w:line="360" w:lineRule="auto"/>
        <w:ind w:firstLine="480" w:firstLineChars="200"/>
        <w:rPr>
          <w:rFonts w:ascii="宋体" w:hAnsi="宋体"/>
          <w:color w:val="000000"/>
          <w:sz w:val="24"/>
          <w:szCs w:val="24"/>
        </w:rPr>
      </w:pPr>
      <w:r>
        <w:rPr>
          <w:rFonts w:hint="eastAsia" w:hAnsi="宋体"/>
          <w:color w:val="000000"/>
          <w:sz w:val="24"/>
          <w:szCs w:val="24"/>
          <w:lang w:val="en-US" w:eastAsia="zh-CN"/>
        </w:rPr>
        <w:t>2</w:t>
      </w:r>
      <w:r>
        <w:rPr>
          <w:rFonts w:hint="eastAsia" w:hAnsi="宋体"/>
          <w:color w:val="000000"/>
          <w:sz w:val="24"/>
          <w:szCs w:val="24"/>
          <w:lang w:eastAsia="zh-CN"/>
        </w:rPr>
        <w:t>、</w:t>
      </w:r>
      <w:r>
        <w:rPr>
          <w:rFonts w:ascii="宋体" w:hAnsi="宋体"/>
          <w:color w:val="000000"/>
          <w:sz w:val="24"/>
          <w:szCs w:val="24"/>
        </w:rPr>
        <w:t>项目地点：</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360" w:lineRule="auto"/>
        <w:ind w:firstLine="480" w:firstLineChars="200"/>
        <w:rPr>
          <w:rFonts w:hint="eastAsia" w:ascii="宋体" w:hAnsi="宋体" w:eastAsia="宋体"/>
          <w:sz w:val="24"/>
          <w:szCs w:val="24"/>
          <w:lang w:val="en-US" w:eastAsia="zh-CN"/>
        </w:rPr>
      </w:pPr>
      <w:r>
        <w:rPr>
          <w:rFonts w:hint="eastAsia" w:hAnsi="宋体"/>
          <w:sz w:val="24"/>
          <w:szCs w:val="24"/>
          <w:lang w:val="en-US" w:eastAsia="zh-CN"/>
        </w:rPr>
        <w:t>3</w:t>
      </w:r>
      <w:r>
        <w:rPr>
          <w:rFonts w:hint="eastAsia" w:hAnsi="宋体"/>
          <w:sz w:val="24"/>
          <w:szCs w:val="24"/>
          <w:lang w:eastAsia="zh-CN"/>
        </w:rPr>
        <w:t>、</w:t>
      </w:r>
      <w:r>
        <w:rPr>
          <w:rFonts w:hint="eastAsia" w:ascii="宋体" w:hAnsi="宋体"/>
          <w:sz w:val="24"/>
          <w:szCs w:val="24"/>
        </w:rPr>
        <w:t>项目</w:t>
      </w:r>
      <w:r>
        <w:rPr>
          <w:rFonts w:hint="eastAsia" w:ascii="宋体" w:hAnsi="宋体"/>
          <w:sz w:val="24"/>
          <w:szCs w:val="24"/>
          <w:lang w:val="en-US" w:eastAsia="zh-CN"/>
        </w:rPr>
        <w:t>小区及</w:t>
      </w:r>
      <w:r>
        <w:rPr>
          <w:rFonts w:hint="eastAsia" w:ascii="宋体" w:hAnsi="宋体"/>
          <w:sz w:val="24"/>
          <w:szCs w:val="24"/>
        </w:rPr>
        <w:t>面积：</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pPr>
        <w:spacing w:line="360" w:lineRule="auto"/>
        <w:ind w:firstLine="480" w:firstLineChars="200"/>
        <w:rPr>
          <w:rFonts w:ascii="宋体" w:hAnsi="宋体"/>
          <w:sz w:val="24"/>
          <w:szCs w:val="24"/>
        </w:rPr>
      </w:pPr>
      <w:r>
        <w:rPr>
          <w:rFonts w:hint="eastAsia" w:hAnsi="宋体"/>
          <w:sz w:val="24"/>
          <w:szCs w:val="24"/>
          <w:lang w:val="en-US" w:eastAsia="zh-CN"/>
        </w:rPr>
        <w:t>4、消防</w:t>
      </w:r>
      <w:r>
        <w:rPr>
          <w:rFonts w:hint="eastAsia" w:ascii="宋体" w:hAnsi="宋体"/>
          <w:sz w:val="24"/>
          <w:szCs w:val="24"/>
        </w:rPr>
        <w:t xml:space="preserve">维保范围和内容：  </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消火栓系统：室内外消火栓、消火栓按钮、消防水泵、水泵结合器、试验用消火栓、消火栓系统室内管网以及各种阀门的维护、保养；界定范围为消防水池消防出水口至天面消防水箱消防出水口之间系统设备及管路，不含水泵控制柜（箱）；</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自动喷淋灭火系统：湿式报警阀、水流指示器、安全信号阀、压力开关、喷淋泵、喷淋头、水泵接合器、管网及自动喷淋系统各种阀门的维护、保养；界定范围为消防水池消防出水口至天面消防水箱消防出水口之间系统设备及管路，不含水泵控制柜（箱）；</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火灾自动报警系统：感烟探测器、感温探测器、消火栓按钮、报警控制主机、</w:t>
      </w:r>
      <w:r>
        <w:rPr>
          <w:rFonts w:ascii="宋体" w:hAnsi="宋体"/>
          <w:sz w:val="24"/>
          <w:szCs w:val="24"/>
        </w:rPr>
        <w:t>CRT、模块、报警设备及其线路的维护、保养。界定范围为交流电源至主机接线端子以内至系统外被控设备控制柜（箱）接线端子以外；</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防排烟系统：防排烟风机、风阀、风管、及控制线路的维护、保养。界定范围为风机控制箱控制信号接线端子以外至风管最末端一个风口；</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应急照明系统：应急灯、疏散指示灯、出口指示灯等设备及线路的维护、保养。界定范围为低压配电柜应急照明系统出线接线端子以外与系统末端设备之间，</w:t>
      </w:r>
      <w:r>
        <w:rPr>
          <w:rFonts w:ascii="宋体" w:hAnsi="宋体"/>
          <w:sz w:val="24"/>
          <w:szCs w:val="24"/>
        </w:rPr>
        <w:t>EPS或UPS电源柜不在范围内；</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气体灭火系统：气体灭火控制主机、气瓶组、管道的维护、保养；</w:t>
      </w:r>
    </w:p>
    <w:p>
      <w:pPr>
        <w:spacing w:line="360" w:lineRule="auto"/>
        <w:ind w:firstLine="480" w:firstLineChars="200"/>
        <w:rPr>
          <w:rFonts w:ascii="宋体" w:hAnsi="宋体"/>
          <w:sz w:val="24"/>
          <w:szCs w:val="24"/>
        </w:rPr>
      </w:pPr>
      <w:r>
        <w:rPr>
          <w:rFonts w:hint="eastAsia" w:ascii="宋体" w:hAnsi="宋体"/>
          <w:sz w:val="24"/>
          <w:szCs w:val="24"/>
        </w:rPr>
        <w:sym w:font="Wingdings" w:char="00FE"/>
      </w:r>
      <w:r>
        <w:rPr>
          <w:rFonts w:hint="eastAsia" w:ascii="宋体" w:hAnsi="宋体"/>
          <w:sz w:val="24"/>
          <w:szCs w:val="24"/>
        </w:rPr>
        <w:t>防火分隔系统：防火卷帘及其控制装置的维护、保养。界定范围为交流电源至卷帘门控制箱交流输入端子之后。</w:t>
      </w:r>
    </w:p>
    <w:p>
      <w:pPr>
        <w:spacing w:line="360" w:lineRule="auto"/>
        <w:ind w:firstLine="482" w:firstLineChars="200"/>
        <w:rPr>
          <w:rFonts w:ascii="宋体" w:hAnsi="宋体"/>
          <w:b/>
          <w:bCs/>
          <w:sz w:val="24"/>
          <w:szCs w:val="24"/>
        </w:rPr>
      </w:pPr>
      <w:r>
        <w:rPr>
          <w:rFonts w:hint="eastAsia" w:hAnsi="宋体"/>
          <w:b/>
          <w:bCs/>
          <w:sz w:val="24"/>
          <w:szCs w:val="24"/>
          <w:lang w:val="en-US" w:eastAsia="zh-CN"/>
        </w:rPr>
        <w:t>二</w:t>
      </w:r>
      <w:r>
        <w:rPr>
          <w:rFonts w:ascii="宋体" w:hAnsi="宋体"/>
          <w:b/>
          <w:bCs/>
          <w:sz w:val="24"/>
          <w:szCs w:val="24"/>
        </w:rPr>
        <w:t>、</w:t>
      </w:r>
      <w:r>
        <w:rPr>
          <w:rFonts w:hint="eastAsia" w:hAnsi="宋体"/>
          <w:b/>
          <w:bCs/>
          <w:sz w:val="24"/>
          <w:szCs w:val="24"/>
          <w:lang w:eastAsia="zh-CN"/>
        </w:rPr>
        <w:t>消防维保</w:t>
      </w:r>
      <w:r>
        <w:rPr>
          <w:rFonts w:hint="eastAsia" w:ascii="宋体" w:hAnsi="宋体"/>
          <w:b/>
          <w:bCs/>
          <w:sz w:val="24"/>
          <w:szCs w:val="24"/>
        </w:rPr>
        <w:t>期限和周期</w:t>
      </w:r>
    </w:p>
    <w:p>
      <w:pPr>
        <w:spacing w:line="360" w:lineRule="auto"/>
        <w:ind w:firstLine="480" w:firstLineChars="200"/>
        <w:rPr>
          <w:rFonts w:hint="default" w:ascii="宋体" w:hAnsi="宋体" w:eastAsia="宋体"/>
          <w:bCs/>
          <w:sz w:val="24"/>
          <w:szCs w:val="24"/>
          <w:lang w:val="en-US" w:eastAsia="zh-CN"/>
        </w:rPr>
      </w:pPr>
      <w:r>
        <w:rPr>
          <w:rFonts w:hint="eastAsia" w:hAnsi="宋体"/>
          <w:bCs/>
          <w:sz w:val="24"/>
          <w:szCs w:val="24"/>
          <w:lang w:val="en-US" w:eastAsia="zh-CN"/>
        </w:rPr>
        <w:t>1、</w:t>
      </w:r>
      <w:r>
        <w:rPr>
          <w:rFonts w:hint="eastAsia" w:ascii="宋体" w:hAnsi="宋体"/>
          <w:bCs/>
          <w:sz w:val="24"/>
          <w:szCs w:val="24"/>
          <w:lang w:val="en-US" w:eastAsia="zh-CN"/>
        </w:rPr>
        <w:t>乙方免费提供进场前消防检测，并出具整改报告，甲方按整改报告完成整改后，乙方正式进行维保，开始计入维保期。</w:t>
      </w:r>
    </w:p>
    <w:p>
      <w:pPr>
        <w:spacing w:line="360" w:lineRule="auto"/>
        <w:ind w:firstLine="480" w:firstLineChars="200"/>
        <w:rPr>
          <w:rFonts w:ascii="宋体" w:hAnsi="宋体"/>
          <w:b/>
          <w:bCs/>
          <w:sz w:val="24"/>
          <w:szCs w:val="24"/>
        </w:rPr>
      </w:pPr>
      <w:r>
        <w:rPr>
          <w:rFonts w:hint="eastAsia" w:hAnsi="宋体"/>
          <w:bCs/>
          <w:sz w:val="24"/>
          <w:szCs w:val="24"/>
          <w:lang w:eastAsia="zh-CN"/>
        </w:rPr>
        <w:t>消防维保</w:t>
      </w:r>
      <w:r>
        <w:rPr>
          <w:rFonts w:hint="eastAsia" w:ascii="宋体" w:hAnsi="宋体"/>
          <w:bCs/>
          <w:sz w:val="24"/>
          <w:szCs w:val="24"/>
        </w:rPr>
        <w:t>期限为年：</w:t>
      </w:r>
      <w:r>
        <w:rPr>
          <w:rFonts w:hint="eastAsia" w:ascii="宋体" w:hAnsi="宋体"/>
          <w:bCs/>
          <w:sz w:val="24"/>
          <w:szCs w:val="24"/>
          <w:u w:val="single"/>
        </w:rPr>
        <w:t>自</w:t>
      </w:r>
      <w:r>
        <w:rPr>
          <w:rFonts w:hint="eastAsia" w:hAnsi="宋体"/>
          <w:bCs/>
          <w:sz w:val="24"/>
          <w:szCs w:val="24"/>
          <w:u w:val="single"/>
          <w:lang w:val="en-US" w:eastAsia="zh-CN"/>
        </w:rPr>
        <w:t xml:space="preserve">   </w:t>
      </w:r>
      <w:r>
        <w:rPr>
          <w:rFonts w:hint="eastAsia" w:ascii="宋体" w:hAnsi="宋体"/>
          <w:bCs/>
          <w:sz w:val="24"/>
          <w:szCs w:val="24"/>
          <w:u w:val="single"/>
        </w:rPr>
        <w:t>年</w:t>
      </w:r>
      <w:r>
        <w:rPr>
          <w:rFonts w:hint="eastAsia" w:ascii="宋体" w:hAnsi="宋体"/>
          <w:bCs/>
          <w:sz w:val="24"/>
          <w:szCs w:val="24"/>
          <w:u w:val="single"/>
          <w:lang w:val="en-US" w:eastAsia="zh-CN"/>
        </w:rPr>
        <w:t xml:space="preserve">  </w:t>
      </w:r>
      <w:r>
        <w:rPr>
          <w:rFonts w:hint="eastAsia" w:ascii="宋体" w:hAnsi="宋体"/>
          <w:bCs/>
          <w:sz w:val="24"/>
          <w:szCs w:val="24"/>
          <w:u w:val="single"/>
        </w:rPr>
        <w:t>月</w:t>
      </w:r>
      <w:r>
        <w:rPr>
          <w:rFonts w:hint="eastAsia" w:ascii="宋体" w:hAnsi="宋体"/>
          <w:bCs/>
          <w:sz w:val="24"/>
          <w:szCs w:val="24"/>
          <w:u w:val="single"/>
          <w:lang w:val="en-US" w:eastAsia="zh-CN"/>
        </w:rPr>
        <w:t xml:space="preserve">  </w:t>
      </w:r>
      <w:r>
        <w:rPr>
          <w:rFonts w:hint="eastAsia" w:hAnsi="宋体"/>
          <w:bCs/>
          <w:sz w:val="24"/>
          <w:szCs w:val="24"/>
          <w:u w:val="single"/>
          <w:lang w:val="en-US" w:eastAsia="zh-CN"/>
        </w:rPr>
        <w:t xml:space="preserve"> </w:t>
      </w:r>
      <w:r>
        <w:rPr>
          <w:rFonts w:hint="eastAsia" w:ascii="宋体" w:hAnsi="宋体"/>
          <w:bCs/>
          <w:sz w:val="24"/>
          <w:szCs w:val="24"/>
          <w:u w:val="single"/>
        </w:rPr>
        <w:t>日到</w:t>
      </w:r>
      <w:r>
        <w:rPr>
          <w:rFonts w:hint="eastAsia" w:hAnsi="宋体"/>
          <w:bCs/>
          <w:sz w:val="24"/>
          <w:szCs w:val="24"/>
          <w:u w:val="single"/>
          <w:lang w:val="en-US" w:eastAsia="zh-CN"/>
        </w:rPr>
        <w:t xml:space="preserve">   </w:t>
      </w:r>
      <w:r>
        <w:rPr>
          <w:rFonts w:hint="eastAsia" w:ascii="宋体" w:hAnsi="宋体"/>
          <w:bCs/>
          <w:sz w:val="24"/>
          <w:szCs w:val="24"/>
          <w:u w:val="single"/>
        </w:rPr>
        <w:t>年</w:t>
      </w:r>
      <w:r>
        <w:rPr>
          <w:rFonts w:hint="eastAsia" w:ascii="宋体" w:hAnsi="宋体"/>
          <w:bCs/>
          <w:sz w:val="24"/>
          <w:szCs w:val="24"/>
          <w:u w:val="single"/>
          <w:lang w:val="en-US" w:eastAsia="zh-CN"/>
        </w:rPr>
        <w:t xml:space="preserve">  </w:t>
      </w:r>
      <w:r>
        <w:rPr>
          <w:rFonts w:hint="eastAsia" w:ascii="宋体" w:hAnsi="宋体"/>
          <w:bCs/>
          <w:sz w:val="24"/>
          <w:szCs w:val="24"/>
          <w:u w:val="single"/>
        </w:rPr>
        <w:t>月</w:t>
      </w:r>
      <w:r>
        <w:rPr>
          <w:rFonts w:hint="eastAsia" w:ascii="宋体" w:hAnsi="宋体"/>
          <w:bCs/>
          <w:sz w:val="24"/>
          <w:szCs w:val="24"/>
          <w:u w:val="single"/>
          <w:lang w:val="en-US" w:eastAsia="zh-CN"/>
        </w:rPr>
        <w:t xml:space="preserve">  </w:t>
      </w:r>
      <w:r>
        <w:rPr>
          <w:rFonts w:hint="eastAsia" w:ascii="宋体" w:hAnsi="宋体"/>
          <w:bCs/>
          <w:sz w:val="24"/>
          <w:szCs w:val="24"/>
          <w:u w:val="single"/>
        </w:rPr>
        <w:t>日</w:t>
      </w:r>
      <w:r>
        <w:rPr>
          <w:rFonts w:hint="eastAsia" w:ascii="宋体" w:hAnsi="宋体"/>
          <w:bCs/>
          <w:sz w:val="24"/>
          <w:szCs w:val="24"/>
        </w:rPr>
        <w:t>。</w:t>
      </w:r>
    </w:p>
    <w:p>
      <w:pPr>
        <w:spacing w:line="360" w:lineRule="auto"/>
        <w:ind w:firstLine="480" w:firstLineChars="200"/>
        <w:rPr>
          <w:rFonts w:ascii="宋体" w:hAnsi="宋体"/>
          <w:bCs/>
          <w:sz w:val="24"/>
          <w:szCs w:val="24"/>
        </w:rPr>
      </w:pPr>
      <w:r>
        <w:rPr>
          <w:rFonts w:hint="eastAsia" w:ascii="宋体" w:hAnsi="宋体"/>
          <w:bCs/>
          <w:sz w:val="24"/>
          <w:szCs w:val="24"/>
          <w:lang w:val="en-US" w:eastAsia="zh-CN"/>
        </w:rPr>
        <w:t>2</w:t>
      </w:r>
      <w:r>
        <w:rPr>
          <w:rFonts w:hint="eastAsia" w:hAnsi="宋体"/>
          <w:bCs/>
          <w:sz w:val="24"/>
          <w:szCs w:val="24"/>
          <w:lang w:val="en-US" w:eastAsia="zh-CN"/>
        </w:rPr>
        <w:t>、</w:t>
      </w:r>
      <w:r>
        <w:rPr>
          <w:rFonts w:ascii="宋体" w:hAnsi="宋体"/>
          <w:bCs/>
          <w:sz w:val="24"/>
          <w:szCs w:val="24"/>
        </w:rPr>
        <w:t>例行保养周期为</w:t>
      </w:r>
      <w:r>
        <w:rPr>
          <w:rFonts w:hint="eastAsia" w:hAnsi="宋体"/>
          <w:bCs/>
          <w:sz w:val="24"/>
          <w:szCs w:val="24"/>
          <w:lang w:eastAsia="zh-CN"/>
        </w:rPr>
        <w:t>：</w:t>
      </w:r>
      <w:r>
        <w:rPr>
          <w:rFonts w:hint="eastAsia" w:hAnsi="宋体" w:cs="宋体"/>
          <w:sz w:val="24"/>
          <w:szCs w:val="24"/>
          <w:u w:val="single"/>
          <w:lang w:val="en-US" w:eastAsia="zh-CN" w:bidi="ar-SA"/>
        </w:rPr>
        <w:t>乙方维保工作每月开展一次</w:t>
      </w:r>
      <w:r>
        <w:rPr>
          <w:rFonts w:hint="eastAsia" w:ascii="宋体" w:hAnsi="宋体" w:eastAsia="宋体" w:cs="宋体"/>
          <w:sz w:val="24"/>
          <w:szCs w:val="24"/>
          <w:u w:val="single"/>
        </w:rPr>
        <w:t>（注：年检和季检的当月不再进行月检）</w:t>
      </w:r>
      <w:r>
        <w:rPr>
          <w:rFonts w:hint="eastAsia" w:ascii="宋体" w:hAnsi="宋体"/>
          <w:bCs/>
          <w:sz w:val="24"/>
          <w:szCs w:val="24"/>
        </w:rPr>
        <w:t>。</w:t>
      </w:r>
    </w:p>
    <w:p>
      <w:pPr>
        <w:numPr>
          <w:ilvl w:val="0"/>
          <w:numId w:val="0"/>
        </w:numPr>
        <w:spacing w:line="360" w:lineRule="auto"/>
        <w:ind w:firstLine="480" w:firstLineChars="200"/>
        <w:rPr>
          <w:rFonts w:hint="default" w:eastAsia="宋体"/>
          <w:lang w:val="en-US" w:eastAsia="zh-CN"/>
        </w:rPr>
      </w:pPr>
      <w:r>
        <w:rPr>
          <w:rFonts w:hint="default" w:ascii="宋体" w:hAnsi="宋体"/>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400050</wp:posOffset>
                </wp:positionH>
                <wp:positionV relativeFrom="paragraph">
                  <wp:posOffset>30480</wp:posOffset>
                </wp:positionV>
                <wp:extent cx="63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1.5pt;margin-top:2.4pt;height:0pt;width:0.05pt;z-index:251660288;mso-width-relative:page;mso-height-relative:page;" filled="f" stroked="t" coordsize="21600,21600" o:gfxdata="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IH9dIAAAAFAQAADwAAAAAAAAABACAAAAAiAAAAZHJzL2Rvd25yZXYueG1sUEsBAhQAFAAAAAgA&#10;h07iQE9jWc/yAQAA7AMAAA4AAAAAAAAAAQAgAAAAIQEAAGRycy9lMm9Eb2MueG1sUEsFBgAAAAAG&#10;AAYAWQEAAIUFAAAAAA==&#10;">
                <v:fill on="f" focussize="0,0"/>
                <v:stroke color="#000000" joinstyle="round"/>
                <v:imagedata o:title=""/>
                <o:lock v:ext="edit" aspectratio="f"/>
              </v:line>
            </w:pict>
          </mc:Fallback>
        </mc:AlternateContent>
      </w:r>
      <w:r>
        <w:rPr>
          <w:rFonts w:hint="eastAsia" w:hAnsi="宋体"/>
          <w:sz w:val="24"/>
          <w:szCs w:val="24"/>
          <w:lang w:val="en-US" w:eastAsia="zh-CN"/>
        </w:rPr>
        <w:t>三</w:t>
      </w:r>
      <w:r>
        <w:rPr>
          <w:rFonts w:hint="eastAsia" w:ascii="宋体" w:hAnsi="宋体"/>
          <w:b/>
          <w:bCs/>
          <w:sz w:val="24"/>
          <w:szCs w:val="24"/>
          <w:lang w:val="en-US" w:eastAsia="zh-CN"/>
        </w:rPr>
        <w:t>、</w:t>
      </w:r>
      <w:r>
        <w:rPr>
          <w:rFonts w:hint="eastAsia" w:ascii="宋体" w:hAnsi="宋体"/>
          <w:b/>
          <w:bCs/>
          <w:sz w:val="24"/>
          <w:szCs w:val="24"/>
        </w:rPr>
        <w:t>维保服务合同总价付款方式及</w:t>
      </w:r>
      <w:r>
        <w:rPr>
          <w:rFonts w:hint="eastAsia" w:hAnsi="宋体"/>
          <w:b/>
          <w:bCs/>
          <w:sz w:val="24"/>
          <w:szCs w:val="24"/>
          <w:lang w:val="en-US" w:eastAsia="zh-CN"/>
        </w:rPr>
        <w:t>履约保证金缴纳</w:t>
      </w:r>
    </w:p>
    <w:p>
      <w:pPr>
        <w:spacing w:line="360" w:lineRule="auto"/>
        <w:ind w:firstLine="480" w:firstLineChars="200"/>
        <w:rPr>
          <w:rFonts w:hint="default" w:eastAsia="宋体"/>
          <w:lang w:val="en-US" w:eastAsia="zh-CN"/>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w:t>
      </w:r>
      <w:r>
        <w:rPr>
          <w:rFonts w:hint="eastAsia" w:ascii="宋体" w:hAnsi="宋体"/>
          <w:sz w:val="24"/>
          <w:szCs w:val="24"/>
        </w:rPr>
        <w:t>本维保服务合同总价为（人民币）</w:t>
      </w:r>
      <w:r>
        <w:rPr>
          <w:rFonts w:hint="eastAsia" w:ascii="宋体" w:hAnsi="宋体"/>
          <w:sz w:val="24"/>
          <w:szCs w:val="24"/>
          <w:lang w:val="en-US" w:eastAsia="zh-CN"/>
        </w:rPr>
        <w:t>¥</w:t>
      </w:r>
      <w:r>
        <w:rPr>
          <w:rFonts w:hint="eastAsia" w:ascii="宋体" w:hAnsi="宋体"/>
          <w:sz w:val="24"/>
          <w:szCs w:val="24"/>
          <w:u w:val="single"/>
          <w:lang w:val="en-US" w:eastAsia="zh-CN"/>
        </w:rPr>
        <w:t xml:space="preserve">       </w:t>
      </w:r>
      <w:r>
        <w:rPr>
          <w:rFonts w:hint="eastAsia" w:hAnsi="宋体"/>
          <w:sz w:val="24"/>
          <w:szCs w:val="24"/>
          <w:u w:val="single"/>
          <w:lang w:val="en-US" w:eastAsia="zh-CN"/>
        </w:rPr>
        <w:t xml:space="preserve">    </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sz w:val="24"/>
          <w:szCs w:val="24"/>
          <w:u w:val="single"/>
          <w:lang w:val="en-US" w:eastAsia="zh-CN"/>
        </w:rPr>
        <w:t xml:space="preserve">大写：       </w:t>
      </w:r>
      <w:r>
        <w:rPr>
          <w:rFonts w:hint="eastAsia" w:ascii="宋体" w:hAnsi="宋体"/>
          <w:sz w:val="24"/>
          <w:szCs w:val="24"/>
          <w:u w:val="none"/>
          <w:lang w:eastAsia="zh-CN"/>
        </w:rPr>
        <w:t>）</w:t>
      </w:r>
      <w:r>
        <w:rPr>
          <w:rFonts w:hint="eastAsia" w:hAnsi="宋体"/>
          <w:sz w:val="24"/>
          <w:szCs w:val="24"/>
          <w:u w:val="none"/>
          <w:lang w:eastAsia="zh-CN"/>
        </w:rPr>
        <w:t>，</w:t>
      </w:r>
      <w:r>
        <w:rPr>
          <w:rFonts w:hint="eastAsia" w:ascii="宋体" w:hAnsi="宋体"/>
          <w:sz w:val="24"/>
          <w:szCs w:val="24"/>
          <w:u w:val="none"/>
          <w:lang w:val="en-US" w:eastAsia="zh-CN"/>
        </w:rPr>
        <w:t>价格</w:t>
      </w:r>
      <w:r>
        <w:rPr>
          <w:rFonts w:hint="eastAsia" w:ascii="宋体" w:hAnsi="宋体" w:eastAsia="宋体" w:cs="宋体"/>
          <w:b w:val="0"/>
          <w:bCs w:val="0"/>
          <w:color w:val="000000"/>
          <w:sz w:val="24"/>
          <w:highlight w:val="none"/>
          <w:u w:val="none"/>
        </w:rPr>
        <w:t>包括但不限于本项目人工费、现场踏勘费、</w:t>
      </w:r>
      <w:r>
        <w:rPr>
          <w:rFonts w:hint="eastAsia" w:ascii="宋体" w:hAnsi="宋体" w:eastAsia="宋体" w:cs="宋体"/>
          <w:b w:val="0"/>
          <w:bCs w:val="0"/>
          <w:color w:val="000000"/>
          <w:sz w:val="24"/>
          <w:highlight w:val="none"/>
          <w:u w:val="none"/>
          <w:lang w:val="en-US" w:eastAsia="zh-CN"/>
        </w:rPr>
        <w:t>设备、</w:t>
      </w:r>
      <w:r>
        <w:rPr>
          <w:rFonts w:hint="eastAsia" w:ascii="宋体" w:hAnsi="宋体" w:eastAsia="宋体" w:cs="宋体"/>
          <w:b w:val="0"/>
          <w:bCs w:val="0"/>
          <w:color w:val="000000"/>
          <w:sz w:val="24"/>
          <w:highlight w:val="none"/>
          <w:u w:val="none"/>
        </w:rPr>
        <w:t>材料费、指导、风险费、保险、合理</w:t>
      </w:r>
      <w:r>
        <w:rPr>
          <w:rFonts w:hint="eastAsia" w:ascii="宋体" w:hAnsi="宋体" w:eastAsia="宋体" w:cs="宋体"/>
          <w:b w:val="0"/>
          <w:bCs w:val="0"/>
          <w:color w:val="000000"/>
          <w:sz w:val="24"/>
          <w:szCs w:val="24"/>
          <w:highlight w:val="none"/>
          <w:u w:val="none"/>
        </w:rPr>
        <w:t>利润</w:t>
      </w: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rPr>
        <w:t>增值税</w:t>
      </w: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rPr>
        <w:t>增值税</w:t>
      </w:r>
      <w:r>
        <w:rPr>
          <w:rFonts w:hint="eastAsia" w:ascii="宋体" w:hAnsi="宋体" w:eastAsia="宋体" w:cs="宋体"/>
          <w:b w:val="0"/>
          <w:bCs w:val="0"/>
          <w:sz w:val="24"/>
          <w:szCs w:val="24"/>
          <w:highlight w:val="none"/>
          <w:u w:val="none"/>
          <w:lang w:val="en-US" w:eastAsia="zh-CN"/>
        </w:rPr>
        <w:t>普通</w:t>
      </w:r>
      <w:r>
        <w:rPr>
          <w:rFonts w:hint="eastAsia" w:ascii="宋体" w:hAnsi="宋体" w:eastAsia="宋体" w:cs="宋体"/>
          <w:b w:val="0"/>
          <w:bCs w:val="0"/>
          <w:sz w:val="24"/>
          <w:szCs w:val="24"/>
          <w:highlight w:val="none"/>
          <w:u w:val="none"/>
        </w:rPr>
        <w:t>发票</w:t>
      </w:r>
      <w:r>
        <w:rPr>
          <w:rFonts w:hint="eastAsia" w:ascii="宋体" w:hAnsi="宋体" w:eastAsia="宋体" w:cs="宋体"/>
          <w:b w:val="0"/>
          <w:bCs w:val="0"/>
          <w:sz w:val="24"/>
          <w:szCs w:val="24"/>
          <w:highlight w:val="none"/>
          <w:u w:val="none"/>
          <w:lang w:eastAsia="zh-CN"/>
        </w:rPr>
        <w:t>，□</w:t>
      </w:r>
      <w:r>
        <w:rPr>
          <w:rFonts w:hint="eastAsia" w:ascii="宋体" w:hAnsi="宋体" w:eastAsia="宋体" w:cs="宋体"/>
          <w:b w:val="0"/>
          <w:bCs w:val="0"/>
          <w:sz w:val="24"/>
          <w:szCs w:val="24"/>
          <w:highlight w:val="none"/>
          <w:u w:val="none"/>
          <w:lang w:val="en-US" w:eastAsia="zh-CN"/>
        </w:rPr>
        <w:t>增值税专用发票，税率为</w:t>
      </w:r>
      <w:r>
        <w:rPr>
          <w:rFonts w:hint="eastAsia" w:ascii="宋体" w:hAnsi="宋体" w:eastAsia="宋体" w:cs="宋体"/>
          <w:b w:val="0"/>
          <w:bCs w:val="0"/>
          <w:sz w:val="24"/>
          <w:szCs w:val="24"/>
          <w:highlight w:val="none"/>
          <w:u w:val="single"/>
          <w:lang w:val="en-US" w:eastAsia="zh-CN"/>
        </w:rPr>
        <w:t xml:space="preserve">  </w:t>
      </w: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color w:val="000000"/>
          <w:sz w:val="24"/>
          <w:szCs w:val="24"/>
          <w:highlight w:val="none"/>
          <w:u w:val="none"/>
          <w:lang w:eastAsia="zh-CN"/>
        </w:rPr>
        <w:t>）</w:t>
      </w:r>
      <w:r>
        <w:rPr>
          <w:rFonts w:hint="eastAsia" w:ascii="宋体" w:hAnsi="宋体" w:eastAsia="宋体" w:cs="宋体"/>
          <w:b w:val="0"/>
          <w:bCs w:val="0"/>
          <w:color w:val="000000"/>
          <w:sz w:val="24"/>
          <w:szCs w:val="24"/>
          <w:highlight w:val="none"/>
          <w:u w:val="none"/>
        </w:rPr>
        <w:t>等本项目所需全部费用。</w:t>
      </w:r>
      <w:r>
        <w:rPr>
          <w:rFonts w:hint="eastAsia" w:hAnsi="宋体" w:cs="宋体"/>
          <w:b w:val="0"/>
          <w:bCs w:val="0"/>
          <w:color w:val="000000"/>
          <w:sz w:val="24"/>
          <w:szCs w:val="24"/>
          <w:highlight w:val="none"/>
          <w:u w:val="none"/>
          <w:lang w:val="en-US" w:eastAsia="zh-CN"/>
        </w:rPr>
        <w:t>具体每个小区单价详见后附一清单。</w:t>
      </w:r>
    </w:p>
    <w:p>
      <w:pPr>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（2）</w:t>
      </w:r>
      <w:r>
        <w:rPr>
          <w:rFonts w:hint="eastAsia" w:ascii="宋体" w:hAnsi="宋体" w:eastAsia="宋体" w:cs="宋体"/>
          <w:sz w:val="24"/>
          <w:szCs w:val="24"/>
        </w:rPr>
        <w:t>付款方式</w:t>
      </w:r>
      <w:r>
        <w:rPr>
          <w:rFonts w:hint="eastAsia" w:hAnsi="宋体" w:cs="宋体"/>
          <w:sz w:val="24"/>
          <w:szCs w:val="24"/>
          <w:lang w:eastAsia="zh-CN"/>
        </w:rPr>
        <w:t>：</w:t>
      </w:r>
      <w:r>
        <w:rPr>
          <w:rFonts w:hint="eastAsia" w:ascii="宋体" w:hAnsi="宋体" w:eastAsia="宋体" w:cs="宋体"/>
          <w:sz w:val="24"/>
          <w:szCs w:val="24"/>
        </w:rPr>
        <w:t>每年通过年检合格后，</w:t>
      </w:r>
      <w:r>
        <w:rPr>
          <w:rFonts w:hint="eastAsia" w:ascii="宋体" w:hAnsi="宋体" w:eastAsia="宋体" w:cs="宋体"/>
          <w:sz w:val="24"/>
          <w:szCs w:val="24"/>
          <w:lang w:val="en-US" w:eastAsia="zh-CN"/>
        </w:rPr>
        <w:t>甲方根据各个小区不同的费用</w:t>
      </w:r>
      <w:r>
        <w:rPr>
          <w:rFonts w:hint="eastAsia" w:ascii="宋体" w:hAnsi="宋体" w:eastAsia="宋体" w:cs="宋体"/>
          <w:sz w:val="24"/>
          <w:szCs w:val="24"/>
          <w:lang w:eastAsia="zh-CN"/>
        </w:rPr>
        <w:t>，</w:t>
      </w:r>
      <w:r>
        <w:rPr>
          <w:rFonts w:hint="eastAsia" w:ascii="宋体" w:hAnsi="宋体" w:eastAsia="宋体" w:cs="宋体"/>
          <w:sz w:val="24"/>
          <w:szCs w:val="24"/>
        </w:rPr>
        <w:t>甲方在收到乙方提供有效的增值税</w:t>
      </w:r>
      <w:r>
        <w:rPr>
          <w:rFonts w:hint="eastAsia" w:hAnsi="宋体" w:cs="宋体"/>
          <w:sz w:val="24"/>
          <w:szCs w:val="24"/>
          <w:lang w:val="en-US" w:eastAsia="zh-CN"/>
        </w:rPr>
        <w:t>专用</w:t>
      </w:r>
      <w:r>
        <w:rPr>
          <w:rFonts w:hint="eastAsia" w:ascii="宋体" w:hAnsi="宋体" w:eastAsia="宋体" w:cs="宋体"/>
          <w:sz w:val="24"/>
          <w:szCs w:val="24"/>
        </w:rPr>
        <w:t>发票后1</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w:t>
      </w:r>
      <w:r>
        <w:rPr>
          <w:rFonts w:hint="eastAsia" w:ascii="宋体" w:hAnsi="宋体" w:eastAsia="宋体" w:cs="宋体"/>
          <w:sz w:val="24"/>
          <w:szCs w:val="24"/>
          <w:lang w:val="en-US" w:eastAsia="zh-CN"/>
        </w:rPr>
        <w:t>分别一次性</w:t>
      </w:r>
      <w:r>
        <w:rPr>
          <w:rFonts w:hint="eastAsia" w:ascii="宋体" w:hAnsi="宋体" w:eastAsia="宋体" w:cs="宋体"/>
          <w:sz w:val="24"/>
          <w:szCs w:val="24"/>
        </w:rPr>
        <w:t>支付相应的维保费用。</w:t>
      </w:r>
      <w:r>
        <w:rPr>
          <w:rFonts w:hint="eastAsia" w:ascii="宋体" w:hAnsi="宋体" w:eastAsia="宋体" w:cs="宋体"/>
          <w:color w:val="auto"/>
          <w:sz w:val="24"/>
          <w:szCs w:val="24"/>
          <w:highlight w:val="none"/>
          <w:lang w:val="en-US" w:eastAsia="zh-CN"/>
        </w:rPr>
        <w:t>每次付款前，乙方应提供等额、有效的增值税专用发票，否则甲方可以延迟支付并不承担逾期付款的违约责任</w:t>
      </w:r>
      <w:r>
        <w:rPr>
          <w:rFonts w:hint="eastAsia" w:ascii="宋体" w:hAnsi="宋体" w:cs="宋体"/>
          <w:color w:val="auto"/>
          <w:sz w:val="24"/>
          <w:szCs w:val="24"/>
          <w:highlight w:val="none"/>
          <w:lang w:val="en-US" w:eastAsia="zh-CN"/>
        </w:rPr>
        <w:t>。</w:t>
      </w:r>
    </w:p>
    <w:p>
      <w:pPr>
        <w:pStyle w:val="8"/>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eastAsia="宋体"/>
          <w:lang w:val="en-US" w:eastAsia="zh-CN"/>
        </w:rPr>
      </w:pPr>
      <w:r>
        <w:rPr>
          <w:rFonts w:hint="eastAsia" w:ascii="宋体" w:hAnsi="宋体" w:eastAsia="宋体" w:cs="宋体"/>
          <w:sz w:val="24"/>
          <w:szCs w:val="24"/>
          <w:lang w:val="en-US" w:eastAsia="zh-CN"/>
        </w:rPr>
        <w:t xml:space="preserve">    </w:t>
      </w:r>
      <w:r>
        <w:rPr>
          <w:rFonts w:hint="eastAsia" w:hAnsi="宋体" w:cs="宋体"/>
          <w:sz w:val="24"/>
          <w:szCs w:val="24"/>
          <w:lang w:val="en-US" w:eastAsia="zh-CN"/>
        </w:rPr>
        <w:t>（3）</w:t>
      </w:r>
      <w:r>
        <w:rPr>
          <w:rFonts w:hint="eastAsia" w:ascii="宋体" w:hAnsi="宋体" w:cs="宋体"/>
          <w:color w:val="000000"/>
          <w:sz w:val="24"/>
        </w:rPr>
        <w:t>履约保证金缴纳及退付方式：合同签订前乙方须</w:t>
      </w:r>
      <w:r>
        <w:rPr>
          <w:rFonts w:hint="eastAsia" w:hAnsi="宋体" w:cs="宋体"/>
          <w:color w:val="000000"/>
          <w:sz w:val="24"/>
          <w:lang w:val="en-US" w:eastAsia="zh-CN"/>
        </w:rPr>
        <w:t>向甲方</w:t>
      </w:r>
      <w:r>
        <w:rPr>
          <w:rFonts w:hint="eastAsia" w:ascii="宋体" w:hAnsi="宋体" w:cs="宋体"/>
          <w:color w:val="000000"/>
          <w:sz w:val="24"/>
        </w:rPr>
        <w:t>缴纳</w:t>
      </w:r>
      <w:r>
        <w:rPr>
          <w:rFonts w:hint="eastAsia" w:hAnsi="宋体" w:cs="宋体"/>
          <w:color w:val="000000"/>
          <w:sz w:val="24"/>
          <w:lang w:val="en-US" w:eastAsia="zh-CN"/>
        </w:rPr>
        <w:t>5</w:t>
      </w:r>
      <w:r>
        <w:rPr>
          <w:rFonts w:hint="eastAsia" w:ascii="宋体" w:hAnsi="宋体" w:cs="宋体"/>
          <w:color w:val="000000"/>
          <w:sz w:val="24"/>
        </w:rPr>
        <w:t>%的履约保证金，</w:t>
      </w:r>
      <w:r>
        <w:rPr>
          <w:rFonts w:hint="eastAsia" w:ascii="宋体" w:hAnsi="宋体" w:cs="宋体"/>
          <w:color w:val="000000"/>
          <w:sz w:val="24"/>
          <w:lang w:val="en-US" w:eastAsia="zh-CN"/>
        </w:rPr>
        <w:t>合作期限</w:t>
      </w:r>
      <w:r>
        <w:rPr>
          <w:rFonts w:hint="eastAsia" w:hAnsi="宋体" w:cs="宋体"/>
          <w:color w:val="000000"/>
          <w:sz w:val="24"/>
          <w:lang w:val="en-US" w:eastAsia="zh-CN"/>
        </w:rPr>
        <w:t>届满后，如无违约情形，经</w:t>
      </w:r>
      <w:r>
        <w:rPr>
          <w:rFonts w:hint="eastAsia" w:ascii="宋体" w:hAnsi="宋体" w:cs="宋体"/>
          <w:color w:val="000000"/>
          <w:sz w:val="24"/>
        </w:rPr>
        <w:t>乙方提出申请后</w:t>
      </w:r>
      <w:r>
        <w:rPr>
          <w:rFonts w:hint="eastAsia" w:ascii="宋体" w:hAnsi="宋体" w:cs="宋体"/>
          <w:color w:val="000000"/>
          <w:sz w:val="24"/>
          <w:lang w:val="en-US" w:eastAsia="zh-CN"/>
        </w:rPr>
        <w:t>2个月</w:t>
      </w:r>
      <w:r>
        <w:rPr>
          <w:rFonts w:hint="eastAsia" w:ascii="宋体" w:hAnsi="宋体" w:cs="宋体"/>
          <w:color w:val="000000"/>
          <w:sz w:val="24"/>
        </w:rPr>
        <w:t>内无息退还。</w:t>
      </w:r>
    </w:p>
    <w:p>
      <w:pPr>
        <w:spacing w:line="360" w:lineRule="auto"/>
        <w:ind w:firstLine="482" w:firstLineChars="200"/>
        <w:rPr>
          <w:rFonts w:hint="default" w:ascii="宋体" w:hAnsi="宋体" w:eastAsia="宋体" w:cs="宋体"/>
          <w:sz w:val="24"/>
          <w:szCs w:val="24"/>
          <w:lang w:val="en-US" w:eastAsia="zh-CN"/>
        </w:rPr>
      </w:pPr>
      <w:r>
        <w:rPr>
          <w:rFonts w:hint="eastAsia" w:hAnsi="宋体" w:cs="宋体"/>
          <w:b/>
          <w:bCs/>
          <w:sz w:val="24"/>
          <w:szCs w:val="24"/>
          <w:lang w:val="en-US" w:eastAsia="zh-CN"/>
        </w:rPr>
        <w:t>四</w:t>
      </w:r>
      <w:r>
        <w:rPr>
          <w:rFonts w:hint="eastAsia" w:ascii="宋体" w:hAnsi="宋体" w:eastAsia="宋体" w:cs="宋体"/>
          <w:b/>
          <w:bCs/>
          <w:sz w:val="24"/>
          <w:szCs w:val="24"/>
        </w:rPr>
        <w:t>、双方</w:t>
      </w:r>
      <w:r>
        <w:rPr>
          <w:rFonts w:hint="eastAsia" w:hAnsi="宋体" w:cs="宋体"/>
          <w:b/>
          <w:bCs/>
          <w:sz w:val="24"/>
          <w:szCs w:val="24"/>
          <w:lang w:val="en-US" w:eastAsia="zh-CN"/>
        </w:rPr>
        <w:t>权利义务</w:t>
      </w:r>
    </w:p>
    <w:p>
      <w:pPr>
        <w:spacing w:line="360" w:lineRule="auto"/>
        <w:ind w:firstLine="470" w:firstLineChars="196"/>
        <w:rPr>
          <w:rFonts w:hint="default" w:ascii="宋体" w:hAnsi="宋体" w:eastAsia="宋体" w:cs="宋体"/>
          <w:b w:val="0"/>
          <w:bCs w:val="0"/>
          <w:sz w:val="24"/>
          <w:szCs w:val="24"/>
          <w:lang w:val="en-US" w:eastAsia="zh-CN"/>
        </w:rPr>
      </w:pPr>
      <w:r>
        <w:rPr>
          <w:rFonts w:hint="eastAsia" w:hAnsi="宋体" w:cs="宋体"/>
          <w:b w:val="0"/>
          <w:bCs w:val="0"/>
          <w:sz w:val="24"/>
          <w:szCs w:val="24"/>
          <w:lang w:val="en-US" w:eastAsia="zh-CN"/>
        </w:rPr>
        <w:t>甲方权利</w:t>
      </w:r>
    </w:p>
    <w:p>
      <w:pPr>
        <w:numPr>
          <w:ilvl w:val="0"/>
          <w:numId w:val="4"/>
        </w:numPr>
        <w:spacing w:line="360" w:lineRule="auto"/>
        <w:ind w:firstLine="470" w:firstLineChars="196"/>
        <w:rPr>
          <w:rFonts w:hint="eastAsia" w:hAnsi="宋体" w:cs="宋体"/>
          <w:sz w:val="24"/>
          <w:szCs w:val="24"/>
          <w:lang w:val="en-US" w:eastAsia="zh-CN"/>
        </w:rPr>
      </w:pPr>
      <w:r>
        <w:rPr>
          <w:rFonts w:hint="eastAsia" w:hAnsi="宋体" w:cs="宋体"/>
          <w:sz w:val="24"/>
          <w:szCs w:val="24"/>
          <w:lang w:val="en-US" w:eastAsia="zh-CN"/>
        </w:rPr>
        <w:t>甲方有权对消防维保的服务进行全过程监督，并督促乙方严格按照合同约定内容进行逐项维保。</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lang w:val="en-US" w:eastAsia="zh-CN"/>
        </w:rPr>
      </w:pPr>
      <w:r>
        <w:rPr>
          <w:rFonts w:hint="eastAsia"/>
          <w:lang w:val="en-US" w:eastAsia="zh-CN"/>
        </w:rPr>
        <w:t xml:space="preserve">     </w:t>
      </w:r>
      <w:r>
        <w:rPr>
          <w:rFonts w:hint="eastAsia"/>
          <w:sz w:val="24"/>
          <w:szCs w:val="24"/>
          <w:lang w:val="en-US" w:eastAsia="zh-CN"/>
        </w:rPr>
        <w:t>2、维保服务不符合相关消防主管部门要求的，甲方有权下发整改通知书，乙方自收到甲方通知书之日起3日内完成整改工作。</w:t>
      </w:r>
    </w:p>
    <w:p>
      <w:pPr>
        <w:spacing w:line="360" w:lineRule="auto"/>
        <w:ind w:firstLine="470" w:firstLineChars="196"/>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hAnsi="宋体" w:cs="宋体"/>
          <w:sz w:val="24"/>
          <w:szCs w:val="24"/>
          <w:lang w:val="en-US" w:eastAsia="zh-CN"/>
        </w:rPr>
        <w:t>义务</w:t>
      </w:r>
    </w:p>
    <w:p>
      <w:pPr>
        <w:spacing w:line="360" w:lineRule="auto"/>
        <w:ind w:firstLine="470" w:firstLineChars="196"/>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甲方应提供合同范围内已经过消防机构验收合格的消防系统全套竣工平面图、系统图及设备说明书</w:t>
      </w:r>
      <w:r>
        <w:rPr>
          <w:rFonts w:hint="eastAsia" w:hAnsi="宋体" w:cs="宋体"/>
          <w:sz w:val="24"/>
          <w:szCs w:val="24"/>
          <w:lang w:val="en-US" w:eastAsia="zh-CN"/>
        </w:rPr>
        <w:t>和</w:t>
      </w:r>
      <w:r>
        <w:rPr>
          <w:rFonts w:hint="eastAsia" w:ascii="宋体" w:hAnsi="宋体" w:eastAsia="宋体" w:cs="宋体"/>
          <w:sz w:val="24"/>
          <w:szCs w:val="24"/>
        </w:rPr>
        <w:t>所有消防设施的合法合格手续。</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val="en-US" w:eastAsia="zh-CN"/>
        </w:rPr>
        <w:t>第</w:t>
      </w:r>
      <w:r>
        <w:rPr>
          <w:rFonts w:hint="eastAsia" w:ascii="宋体" w:hAnsi="宋体" w:eastAsia="宋体" w:cs="宋体"/>
          <w:sz w:val="24"/>
          <w:szCs w:val="24"/>
        </w:rPr>
        <w:t>一次</w:t>
      </w:r>
      <w:r>
        <w:rPr>
          <w:rFonts w:hint="eastAsia" w:hAnsi="宋体" w:cs="宋体"/>
          <w:sz w:val="24"/>
          <w:szCs w:val="24"/>
          <w:lang w:val="en-US" w:eastAsia="zh-CN"/>
        </w:rPr>
        <w:t>检测</w:t>
      </w:r>
      <w:r>
        <w:rPr>
          <w:rFonts w:hint="eastAsia" w:ascii="宋体" w:hAnsi="宋体" w:eastAsia="宋体" w:cs="宋体"/>
          <w:sz w:val="24"/>
          <w:szCs w:val="24"/>
        </w:rPr>
        <w:t>完毕后，</w:t>
      </w:r>
      <w:r>
        <w:rPr>
          <w:rFonts w:hint="eastAsia" w:hAnsi="宋体" w:cs="宋体"/>
          <w:sz w:val="24"/>
          <w:szCs w:val="24"/>
          <w:lang w:val="en-US" w:eastAsia="zh-CN"/>
        </w:rPr>
        <w:t>消防</w:t>
      </w:r>
      <w:r>
        <w:rPr>
          <w:rFonts w:hint="eastAsia" w:ascii="宋体" w:hAnsi="宋体" w:eastAsia="宋体" w:cs="宋体"/>
          <w:sz w:val="24"/>
          <w:szCs w:val="24"/>
        </w:rPr>
        <w:t>系统遗留问题由甲方协调原有施工单位或维保单位进行</w:t>
      </w:r>
      <w:r>
        <w:rPr>
          <w:rFonts w:hint="eastAsia" w:hAnsi="宋体" w:cs="宋体"/>
          <w:sz w:val="24"/>
          <w:szCs w:val="24"/>
          <w:lang w:val="en-US" w:eastAsia="zh-CN"/>
        </w:rPr>
        <w:t>整改</w:t>
      </w:r>
      <w:r>
        <w:rPr>
          <w:rFonts w:hint="eastAsia" w:ascii="宋体" w:hAnsi="宋体" w:eastAsia="宋体" w:cs="宋体"/>
          <w:sz w:val="24"/>
          <w:szCs w:val="24"/>
        </w:rPr>
        <w:t>，</w:t>
      </w:r>
      <w:r>
        <w:rPr>
          <w:rFonts w:hint="eastAsia" w:hAnsi="宋体" w:cs="宋体"/>
          <w:sz w:val="24"/>
          <w:szCs w:val="24"/>
          <w:lang w:val="en-US" w:eastAsia="zh-CN"/>
        </w:rPr>
        <w:t>甲方亦可</w:t>
      </w:r>
      <w:r>
        <w:rPr>
          <w:rFonts w:hint="eastAsia" w:ascii="宋体" w:hAnsi="宋体" w:eastAsia="宋体" w:cs="宋体"/>
          <w:sz w:val="24"/>
          <w:szCs w:val="24"/>
        </w:rPr>
        <w:t>委托乙方进行</w:t>
      </w:r>
      <w:r>
        <w:rPr>
          <w:rFonts w:hint="eastAsia" w:hAnsi="宋体" w:cs="宋体"/>
          <w:sz w:val="24"/>
          <w:szCs w:val="24"/>
          <w:lang w:eastAsia="zh-CN"/>
        </w:rPr>
        <w:t>维保</w:t>
      </w:r>
      <w:r>
        <w:rPr>
          <w:rFonts w:hint="eastAsia" w:ascii="宋体" w:hAnsi="宋体" w:eastAsia="宋体" w:cs="宋体"/>
          <w:sz w:val="24"/>
          <w:szCs w:val="24"/>
        </w:rPr>
        <w:t>，</w:t>
      </w:r>
      <w:r>
        <w:rPr>
          <w:rFonts w:hint="eastAsia" w:hAnsi="宋体" w:cs="宋体"/>
          <w:sz w:val="24"/>
          <w:szCs w:val="24"/>
          <w:lang w:val="en-US" w:eastAsia="zh-CN"/>
        </w:rPr>
        <w:t>使其</w:t>
      </w:r>
      <w:r>
        <w:rPr>
          <w:rFonts w:hint="eastAsia" w:ascii="宋体" w:hAnsi="宋体" w:eastAsia="宋体" w:cs="宋体"/>
          <w:sz w:val="24"/>
          <w:szCs w:val="24"/>
        </w:rPr>
        <w:t>消防系统</w:t>
      </w:r>
      <w:r>
        <w:rPr>
          <w:rFonts w:hint="eastAsia" w:hAnsi="宋体" w:cs="宋体"/>
          <w:sz w:val="24"/>
          <w:szCs w:val="24"/>
          <w:lang w:val="en-US" w:eastAsia="zh-CN"/>
        </w:rPr>
        <w:t>达到</w:t>
      </w:r>
      <w:r>
        <w:rPr>
          <w:rFonts w:hint="eastAsia" w:ascii="宋体" w:hAnsi="宋体" w:eastAsia="宋体" w:cs="宋体"/>
          <w:sz w:val="24"/>
          <w:szCs w:val="24"/>
        </w:rPr>
        <w:t>正常运行</w:t>
      </w:r>
      <w:r>
        <w:rPr>
          <w:rFonts w:hint="eastAsia" w:hAnsi="宋体" w:cs="宋体"/>
          <w:sz w:val="24"/>
          <w:szCs w:val="24"/>
          <w:lang w:val="en-US" w:eastAsia="zh-CN"/>
        </w:rPr>
        <w:t>状态</w:t>
      </w:r>
      <w:r>
        <w:rPr>
          <w:rFonts w:hint="eastAsia" w:ascii="宋体" w:hAnsi="宋体" w:eastAsia="宋体" w:cs="宋体"/>
          <w:sz w:val="24"/>
          <w:szCs w:val="24"/>
        </w:rPr>
        <w:t>，乙方</w:t>
      </w:r>
      <w:r>
        <w:rPr>
          <w:rFonts w:hint="eastAsia" w:hAnsi="宋体" w:cs="宋体"/>
          <w:sz w:val="24"/>
          <w:szCs w:val="24"/>
          <w:lang w:eastAsia="zh-CN"/>
        </w:rPr>
        <w:t>维保</w:t>
      </w:r>
      <w:r>
        <w:rPr>
          <w:rFonts w:hint="eastAsia" w:ascii="宋体" w:hAnsi="宋体" w:eastAsia="宋体" w:cs="宋体"/>
          <w:sz w:val="24"/>
          <w:szCs w:val="24"/>
        </w:rPr>
        <w:t>所需产生的费用由甲方承担。</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hAnsi="宋体" w:cs="宋体"/>
          <w:sz w:val="24"/>
          <w:szCs w:val="24"/>
          <w:lang w:val="en-US" w:eastAsia="zh-CN"/>
        </w:rPr>
        <w:t>、</w:t>
      </w:r>
      <w:r>
        <w:rPr>
          <w:rFonts w:hint="eastAsia" w:ascii="宋体" w:hAnsi="宋体" w:eastAsia="宋体" w:cs="宋体"/>
          <w:sz w:val="24"/>
          <w:szCs w:val="24"/>
        </w:rPr>
        <w:t>在合同有效期内，甲方一旦发现自动消防系统运行出现故障不能自行排除时，应及时果断采取有效的措施控制事态的发展，同时以电话方式通知乙方</w:t>
      </w:r>
      <w:r>
        <w:rPr>
          <w:rFonts w:hint="eastAsia" w:hAnsi="宋体" w:cs="宋体"/>
          <w:sz w:val="24"/>
          <w:szCs w:val="24"/>
          <w:lang w:eastAsia="zh-CN"/>
        </w:rPr>
        <w:t>，</w:t>
      </w:r>
      <w:r>
        <w:rPr>
          <w:rFonts w:hint="eastAsia" w:ascii="宋体" w:hAnsi="宋体" w:eastAsia="宋体" w:cs="宋体"/>
          <w:sz w:val="24"/>
          <w:szCs w:val="24"/>
        </w:rPr>
        <w:t>乙方在与甲方联系确认后，根据故障紧急程度在规定时间内及时派员到现场进行处理，并根据实际情况，填写</w:t>
      </w:r>
      <w:r>
        <w:rPr>
          <w:rFonts w:hint="eastAsia" w:hAnsi="宋体" w:cs="宋体"/>
          <w:sz w:val="24"/>
          <w:szCs w:val="24"/>
          <w:lang w:eastAsia="zh-CN"/>
        </w:rPr>
        <w:t>维保</w:t>
      </w:r>
      <w:r>
        <w:rPr>
          <w:rFonts w:hint="eastAsia" w:ascii="宋体" w:hAnsi="宋体" w:eastAsia="宋体" w:cs="宋体"/>
          <w:sz w:val="24"/>
          <w:szCs w:val="24"/>
        </w:rPr>
        <w:t>记录，甲、乙双方有关人员签字后交双方分别存档。</w:t>
      </w:r>
      <w:r>
        <w:rPr>
          <w:rFonts w:hint="eastAsia" w:hAnsi="宋体" w:cs="宋体"/>
          <w:sz w:val="24"/>
          <w:szCs w:val="24"/>
          <w:lang w:eastAsia="zh-CN"/>
        </w:rPr>
        <w:t>维保</w:t>
      </w:r>
      <w:r>
        <w:rPr>
          <w:rFonts w:hint="eastAsia" w:ascii="宋体" w:hAnsi="宋体" w:eastAsia="宋体" w:cs="宋体"/>
          <w:sz w:val="24"/>
          <w:szCs w:val="24"/>
        </w:rPr>
        <w:t>完成后，本次周期不再进行例行维保服务。</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故障紧急程度及规定时间如下：</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①一般故障：指不影响整个消防系统运行和威胁到其他设施及人员的故障（一个工作日内）；</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②严重故障：影响到整个消防系统运行和威胁到其他设施及人员的故障（4小时内）；</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③紧急故障：突发性故障，如不立即处理将严重威胁人员生命及物质财产安全的故障（2小时内）。</w:t>
      </w:r>
    </w:p>
    <w:p>
      <w:pPr>
        <w:pStyle w:val="4"/>
        <w:ind w:firstLine="480" w:firstLineChars="200"/>
        <w:rPr>
          <w:rFonts w:hint="default" w:eastAsia="宋体"/>
          <w:u w:val="single"/>
          <w:lang w:val="en-US" w:eastAsia="zh-CN"/>
        </w:rPr>
      </w:pPr>
      <w:r>
        <w:rPr>
          <w:rFonts w:hint="eastAsia" w:ascii="宋体" w:hAnsi="宋体" w:eastAsia="宋体" w:cs="宋体"/>
          <w:b w:val="0"/>
          <w:bCs w:val="0"/>
          <w:sz w:val="24"/>
          <w:szCs w:val="24"/>
          <w:lang w:val="en-US" w:eastAsia="zh-CN"/>
        </w:rPr>
        <w:t>4、甲方现场负责人员姓名：</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，联系电话：</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w:t>
      </w:r>
    </w:p>
    <w:p>
      <w:pPr>
        <w:spacing w:line="360" w:lineRule="auto"/>
        <w:ind w:firstLine="470" w:firstLineChars="196"/>
        <w:rPr>
          <w:rFonts w:hint="eastAsia" w:hAnsi="宋体" w:cs="宋体"/>
          <w:sz w:val="24"/>
          <w:szCs w:val="24"/>
          <w:lang w:val="en-US" w:eastAsia="zh-CN"/>
        </w:rPr>
      </w:pPr>
      <w:r>
        <w:rPr>
          <w:rFonts w:hint="eastAsia" w:hAnsi="宋体" w:cs="宋体"/>
          <w:sz w:val="24"/>
          <w:szCs w:val="24"/>
          <w:lang w:val="en-US" w:eastAsia="zh-CN"/>
        </w:rPr>
        <w:t>乙方权利</w:t>
      </w:r>
    </w:p>
    <w:p>
      <w:pPr>
        <w:pStyle w:val="8"/>
        <w:numPr>
          <w:ilvl w:val="0"/>
          <w:numId w:val="0"/>
        </w:numPr>
        <w:ind w:firstLine="480" w:firstLineChars="200"/>
        <w:rPr>
          <w:rFonts w:hint="eastAsia" w:hAnsi="宋体" w:cs="宋体"/>
          <w:sz w:val="24"/>
          <w:szCs w:val="24"/>
          <w:lang w:val="en-US" w:eastAsia="zh-CN"/>
        </w:rPr>
      </w:pPr>
      <w:r>
        <w:rPr>
          <w:rFonts w:hint="eastAsia" w:hAnsi="宋体" w:cs="宋体"/>
          <w:sz w:val="24"/>
          <w:szCs w:val="24"/>
          <w:lang w:val="en-US" w:eastAsia="zh-CN"/>
        </w:rPr>
        <w:t>1、乙方有权按合同约定向甲方要求支付其维保费用。</w:t>
      </w:r>
    </w:p>
    <w:p>
      <w:pPr>
        <w:pStyle w:val="9"/>
        <w:numPr>
          <w:ilvl w:val="0"/>
          <w:numId w:val="0"/>
        </w:numPr>
        <w:rPr>
          <w:rFonts w:hint="default"/>
          <w:lang w:val="en-US" w:eastAsia="zh-CN"/>
        </w:rPr>
      </w:pPr>
      <w:r>
        <w:rPr>
          <w:rFonts w:hint="eastAsia"/>
          <w:lang w:val="en-US" w:eastAsia="zh-CN"/>
        </w:rPr>
        <w:t xml:space="preserve">     </w:t>
      </w:r>
      <w:r>
        <w:rPr>
          <w:rFonts w:hint="eastAsia" w:ascii="宋体" w:hAnsi="宋体" w:eastAsia="宋体" w:cs="宋体"/>
          <w:sz w:val="24"/>
          <w:szCs w:val="24"/>
          <w:lang w:val="en-US" w:eastAsia="zh-CN"/>
        </w:rPr>
        <w:t>2、乙方有权要求甲方为其正常的维保服务提供便利条件。</w:t>
      </w:r>
    </w:p>
    <w:p>
      <w:pPr>
        <w:spacing w:line="360" w:lineRule="auto"/>
        <w:ind w:firstLine="470" w:firstLineChars="196"/>
        <w:rPr>
          <w:rFonts w:hint="eastAsia" w:ascii="宋体" w:hAnsi="宋体" w:eastAsia="宋体" w:cs="宋体"/>
          <w:sz w:val="24"/>
          <w:szCs w:val="24"/>
          <w:lang w:val="en-US" w:eastAsia="zh-CN"/>
        </w:rPr>
      </w:pPr>
      <w:r>
        <w:rPr>
          <w:rFonts w:hint="eastAsia" w:ascii="宋体" w:hAnsi="宋体" w:eastAsia="宋体" w:cs="宋体"/>
          <w:sz w:val="24"/>
          <w:szCs w:val="24"/>
        </w:rPr>
        <w:t>乙方</w:t>
      </w:r>
      <w:r>
        <w:rPr>
          <w:rFonts w:hint="eastAsia" w:hAnsi="宋体" w:cs="宋体"/>
          <w:sz w:val="24"/>
          <w:szCs w:val="24"/>
          <w:lang w:val="en-US" w:eastAsia="zh-CN"/>
        </w:rPr>
        <w:t>义务</w:t>
      </w:r>
    </w:p>
    <w:p>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w:t>
      </w:r>
      <w:r>
        <w:rPr>
          <w:rFonts w:hint="eastAsia" w:ascii="宋体" w:hAnsi="宋体" w:eastAsia="宋体" w:cs="宋体"/>
          <w:sz w:val="24"/>
          <w:szCs w:val="24"/>
        </w:rPr>
        <w:t>乙方应遵照合同</w:t>
      </w:r>
      <w:r>
        <w:rPr>
          <w:rFonts w:hint="eastAsia" w:hAnsi="宋体" w:cs="宋体"/>
          <w:sz w:val="24"/>
          <w:szCs w:val="24"/>
          <w:lang w:val="en-US" w:eastAsia="zh-CN"/>
        </w:rPr>
        <w:t>约定</w:t>
      </w:r>
      <w:r>
        <w:rPr>
          <w:rFonts w:hint="eastAsia" w:ascii="宋体" w:hAnsi="宋体" w:eastAsia="宋体" w:cs="宋体"/>
          <w:sz w:val="24"/>
          <w:szCs w:val="24"/>
        </w:rPr>
        <w:t>对合同范围内的相关系统及设备进行</w:t>
      </w:r>
      <w:r>
        <w:rPr>
          <w:rFonts w:hint="eastAsia" w:hAnsi="宋体" w:cs="宋体"/>
          <w:sz w:val="24"/>
          <w:szCs w:val="24"/>
          <w:lang w:eastAsia="zh-CN"/>
        </w:rPr>
        <w:t>消防维保</w:t>
      </w:r>
      <w:r>
        <w:rPr>
          <w:rFonts w:hint="eastAsia" w:ascii="宋体" w:hAnsi="宋体" w:eastAsia="宋体" w:cs="宋体"/>
          <w:sz w:val="24"/>
          <w:szCs w:val="24"/>
        </w:rPr>
        <w:t>及故障排除，必须确保所维保系统的正常运作和使用，其</w:t>
      </w:r>
      <w:r>
        <w:rPr>
          <w:rFonts w:hint="eastAsia" w:hAnsi="宋体" w:cs="宋体"/>
          <w:sz w:val="24"/>
          <w:szCs w:val="24"/>
          <w:lang w:eastAsia="zh-CN"/>
        </w:rPr>
        <w:t>消防维保</w:t>
      </w:r>
      <w:r>
        <w:rPr>
          <w:rFonts w:hint="eastAsia" w:ascii="宋体" w:hAnsi="宋体" w:eastAsia="宋体" w:cs="宋体"/>
          <w:sz w:val="24"/>
          <w:szCs w:val="24"/>
        </w:rPr>
        <w:t>效果必须符合</w:t>
      </w:r>
      <w:r>
        <w:rPr>
          <w:rFonts w:hint="eastAsia" w:ascii="宋体" w:hAnsi="宋体" w:eastAsia="宋体" w:cs="宋体"/>
          <w:sz w:val="24"/>
          <w:szCs w:val="24"/>
          <w:lang w:val="en-US" w:eastAsia="zh-CN" w:bidi="ar-SA"/>
        </w:rPr>
        <w:t>《火灾自动报警系统施工及验收规范》《消防给水及消火栓系统技术规范》《气体灭火系统施工及验收规范》《建筑设计防火规范》《建筑消防设施的维护管理》以及其他有关消防规定的要求</w:t>
      </w:r>
      <w:r>
        <w:rPr>
          <w:rFonts w:hint="eastAsia" w:hAnsi="宋体" w:cs="宋体"/>
          <w:sz w:val="24"/>
          <w:szCs w:val="24"/>
          <w:lang w:val="en-US" w:eastAsia="zh-CN" w:bidi="ar-SA"/>
        </w:rPr>
        <w:t>。（以上法律规范均以最新颁布规定为准）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hAnsi="宋体" w:cs="宋体"/>
          <w:sz w:val="24"/>
          <w:szCs w:val="24"/>
          <w:lang w:eastAsia="zh-CN"/>
        </w:rPr>
        <w:t>、</w:t>
      </w:r>
      <w:r>
        <w:rPr>
          <w:rFonts w:hint="eastAsia" w:ascii="宋体" w:hAnsi="宋体" w:eastAsia="宋体" w:cs="宋体"/>
          <w:sz w:val="24"/>
          <w:szCs w:val="24"/>
        </w:rPr>
        <w:t>乙方根据维</w:t>
      </w:r>
      <w:r>
        <w:rPr>
          <w:rFonts w:hint="eastAsia" w:hAnsi="宋体" w:cs="宋体"/>
          <w:sz w:val="24"/>
          <w:szCs w:val="24"/>
          <w:lang w:val="en-US" w:eastAsia="zh-CN"/>
        </w:rPr>
        <w:t>保范围和内容</w:t>
      </w:r>
      <w:r>
        <w:rPr>
          <w:rFonts w:hint="eastAsia" w:ascii="宋体" w:hAnsi="宋体" w:eastAsia="宋体" w:cs="宋体"/>
          <w:sz w:val="24"/>
          <w:szCs w:val="24"/>
        </w:rPr>
        <w:t>定期进行月检、季检、年检，同时对工程范围内的设备进行</w:t>
      </w:r>
      <w:r>
        <w:rPr>
          <w:rFonts w:hint="eastAsia" w:hAnsi="宋体" w:cs="宋体"/>
          <w:sz w:val="24"/>
          <w:szCs w:val="24"/>
          <w:lang w:eastAsia="zh-CN"/>
        </w:rPr>
        <w:t>消防维保</w:t>
      </w:r>
      <w:r>
        <w:rPr>
          <w:rFonts w:hint="eastAsia" w:ascii="宋体" w:hAnsi="宋体" w:eastAsia="宋体" w:cs="宋体"/>
          <w:sz w:val="24"/>
          <w:szCs w:val="24"/>
        </w:rPr>
        <w:t>，每次</w:t>
      </w:r>
      <w:r>
        <w:rPr>
          <w:rFonts w:hint="eastAsia" w:hAnsi="宋体" w:cs="宋体"/>
          <w:sz w:val="24"/>
          <w:szCs w:val="24"/>
          <w:lang w:eastAsia="zh-CN"/>
        </w:rPr>
        <w:t>消防维保</w:t>
      </w:r>
      <w:r>
        <w:rPr>
          <w:rFonts w:hint="eastAsia" w:ascii="宋体" w:hAnsi="宋体" w:eastAsia="宋体" w:cs="宋体"/>
          <w:sz w:val="24"/>
          <w:szCs w:val="24"/>
        </w:rPr>
        <w:t>工作完成后，分别由双方负责人签字存档。（注：年检和季检的当月不再进行月检）。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hAnsi="宋体" w:cs="宋体"/>
          <w:sz w:val="24"/>
          <w:szCs w:val="24"/>
          <w:lang w:eastAsia="zh-CN"/>
        </w:rPr>
        <w:t>、</w:t>
      </w:r>
      <w:r>
        <w:rPr>
          <w:rFonts w:hint="eastAsia" w:ascii="宋体" w:hAnsi="宋体" w:eastAsia="宋体" w:cs="宋体"/>
          <w:sz w:val="24"/>
          <w:szCs w:val="24"/>
        </w:rPr>
        <w:t>乙方在月检、季检和年检的例行维保工作完成后，应做出维保记录卡，经由甲方现场负责人由签字后存档。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hAnsi="宋体" w:cs="宋体"/>
          <w:sz w:val="24"/>
          <w:szCs w:val="24"/>
          <w:lang w:eastAsia="zh-CN"/>
        </w:rPr>
        <w:t>、</w:t>
      </w:r>
      <w:r>
        <w:rPr>
          <w:rFonts w:hint="eastAsia" w:ascii="宋体" w:hAnsi="宋体" w:eastAsia="宋体" w:cs="宋体"/>
          <w:sz w:val="24"/>
          <w:szCs w:val="24"/>
        </w:rPr>
        <w:t>乙方按国家有关规范（或标准）制订相应维护</w:t>
      </w:r>
      <w:r>
        <w:rPr>
          <w:rFonts w:hint="eastAsia" w:hAnsi="宋体" w:cs="宋体"/>
          <w:sz w:val="24"/>
          <w:szCs w:val="24"/>
          <w:lang w:val="en-US" w:eastAsia="zh-CN"/>
        </w:rPr>
        <w:t>维保</w:t>
      </w:r>
      <w:r>
        <w:rPr>
          <w:rFonts w:hint="eastAsia" w:ascii="宋体" w:hAnsi="宋体" w:eastAsia="宋体" w:cs="宋体"/>
          <w:sz w:val="24"/>
          <w:szCs w:val="24"/>
        </w:rPr>
        <w:t>方案、计划、制度，并交甲方代表审存，以互相参照监督执行。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hAnsi="宋体" w:cs="宋体"/>
          <w:sz w:val="24"/>
          <w:szCs w:val="24"/>
          <w:lang w:eastAsia="zh-CN"/>
        </w:rPr>
        <w:t>、</w:t>
      </w:r>
      <w:r>
        <w:rPr>
          <w:rFonts w:hint="eastAsia" w:ascii="宋体" w:hAnsi="宋体" w:eastAsia="宋体" w:cs="宋体"/>
          <w:sz w:val="24"/>
          <w:szCs w:val="24"/>
        </w:rPr>
        <w:t>乙方协助甲方完善相关的消防管理制度，并负责为甲方培训相关的消防系统操作和维护人员，每年一次，培训人员共计4人次。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hAnsi="宋体" w:cs="宋体"/>
          <w:sz w:val="24"/>
          <w:szCs w:val="24"/>
          <w:lang w:eastAsia="zh-CN"/>
        </w:rPr>
        <w:t>、</w:t>
      </w:r>
      <w:r>
        <w:rPr>
          <w:rFonts w:hint="eastAsia" w:ascii="宋体" w:hAnsi="宋体" w:eastAsia="宋体" w:cs="宋体"/>
          <w:sz w:val="24"/>
          <w:szCs w:val="24"/>
        </w:rPr>
        <w:t>乙方在对甲方消防联动系统进行维保的同时，应对消防系统所联动的其他设备（如电梯、控制箱、配电柜等联动设备）进行测试，如发现问题，应及时书面通知甲方，并配合甲方处理。</w:t>
      </w:r>
    </w:p>
    <w:p>
      <w:pPr>
        <w:spacing w:line="360" w:lineRule="auto"/>
        <w:ind w:firstLine="480" w:firstLineChars="200"/>
        <w:rPr>
          <w:rFonts w:hint="eastAsia"/>
          <w:sz w:val="24"/>
          <w:szCs w:val="24"/>
          <w:lang w:val="en-US" w:eastAsia="zh-CN"/>
        </w:rPr>
      </w:pPr>
      <w:r>
        <w:rPr>
          <w:rFonts w:hint="eastAsia"/>
          <w:sz w:val="24"/>
          <w:szCs w:val="24"/>
          <w:lang w:val="en-US" w:eastAsia="zh-CN"/>
        </w:rPr>
        <w:t>7、每月由乙方对消防设备进行检查，对设备进行检修和维护保养，维保过程中如存在费用在200元/月以内的维修项目，由乙方进行免费维修。</w:t>
      </w:r>
    </w:p>
    <w:p>
      <w:pPr>
        <w:spacing w:line="360" w:lineRule="auto"/>
        <w:ind w:firstLine="480" w:firstLineChars="200"/>
        <w:rPr>
          <w:rFonts w:hint="eastAsia" w:hAnsi="宋体" w:cs="宋体"/>
          <w:sz w:val="24"/>
          <w:szCs w:val="24"/>
          <w:lang w:val="en-US" w:eastAsia="zh-CN"/>
        </w:rPr>
      </w:pPr>
      <w:r>
        <w:rPr>
          <w:rFonts w:hint="eastAsia"/>
          <w:sz w:val="24"/>
          <w:szCs w:val="24"/>
          <w:lang w:val="en-US" w:eastAsia="zh-CN"/>
        </w:rPr>
        <w:t>8、每次维保乙方需选取不同区域进行全联动测试，观察消防控制设备信号反馈情况，确保完好有效，每月出具《四川省消防维护保养记录表》三份并上传至四川省消防服务机构管理和社会消防技术服务信息系统。</w:t>
      </w:r>
    </w:p>
    <w:p>
      <w:pPr>
        <w:spacing w:line="360" w:lineRule="auto"/>
        <w:ind w:firstLine="480" w:firstLineChars="200"/>
        <w:rPr>
          <w:rFonts w:hint="eastAsia" w:ascii="宋体" w:hAnsi="宋体" w:eastAsia="宋体" w:cs="宋体"/>
          <w:sz w:val="24"/>
          <w:szCs w:val="24"/>
        </w:rPr>
      </w:pPr>
      <w:r>
        <w:rPr>
          <w:rFonts w:hint="eastAsia" w:hAnsi="宋体" w:cs="宋体"/>
          <w:sz w:val="24"/>
          <w:szCs w:val="24"/>
          <w:lang w:val="en-US" w:eastAsia="zh-CN"/>
        </w:rPr>
        <w:t>9</w:t>
      </w:r>
      <w:r>
        <w:rPr>
          <w:rFonts w:hint="eastAsia" w:hAnsi="宋体" w:cs="宋体"/>
          <w:sz w:val="24"/>
          <w:szCs w:val="24"/>
          <w:lang w:eastAsia="zh-CN"/>
        </w:rPr>
        <w:t>、</w:t>
      </w:r>
      <w:r>
        <w:rPr>
          <w:rFonts w:hint="eastAsia" w:ascii="宋体" w:hAnsi="宋体" w:eastAsia="宋体" w:cs="宋体"/>
          <w:sz w:val="24"/>
          <w:szCs w:val="24"/>
        </w:rPr>
        <w:t>在</w:t>
      </w:r>
      <w:r>
        <w:rPr>
          <w:rFonts w:hint="eastAsia" w:hAnsi="宋体" w:cs="宋体"/>
          <w:sz w:val="24"/>
          <w:szCs w:val="24"/>
          <w:lang w:eastAsia="zh-CN"/>
        </w:rPr>
        <w:t>消防维保</w:t>
      </w:r>
      <w:r>
        <w:rPr>
          <w:rFonts w:hint="eastAsia" w:ascii="宋体" w:hAnsi="宋体" w:eastAsia="宋体" w:cs="宋体"/>
          <w:sz w:val="24"/>
          <w:szCs w:val="24"/>
        </w:rPr>
        <w:t>合同期内，乙方必须确保维保范围内的消防系统及其设备的正常运转和使用，并协助甲方通过消防职能部门的检查及年度检测。</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宋体" w:hAnsi="宋体" w:eastAsia="宋体" w:cs="宋体"/>
          <w:b w:val="0"/>
          <w:bCs w:val="0"/>
          <w:color w:val="auto"/>
          <w:sz w:val="24"/>
          <w:szCs w:val="24"/>
          <w:lang w:val="en-US" w:eastAsia="zh-CN"/>
        </w:rPr>
      </w:pPr>
      <w:r>
        <w:rPr>
          <w:rFonts w:hint="eastAsia" w:ascii="宋体" w:hAnsi="宋体" w:cs="宋体"/>
          <w:color w:val="auto"/>
          <w:sz w:val="24"/>
          <w:szCs w:val="24"/>
          <w:lang w:val="en-US" w:eastAsia="zh-CN"/>
        </w:rPr>
        <w:t>10、乙方每年必须按照甲方制定的</w:t>
      </w:r>
      <w:r>
        <w:rPr>
          <w:rFonts w:hint="eastAsia" w:ascii="宋体" w:hAnsi="宋体" w:eastAsia="宋体" w:cs="宋体"/>
          <w:b w:val="0"/>
          <w:bCs w:val="0"/>
          <w:color w:val="auto"/>
          <w:sz w:val="24"/>
          <w:szCs w:val="24"/>
          <w:lang w:val="en-US" w:eastAsia="zh-CN"/>
        </w:rPr>
        <w:t>消防维保服务考核表接收考核，并承担因其考核不合格的而应承担的不利后果。（具体考核内容详见附件2消防维保服务考核表）。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eastAsia="宋体"/>
          <w:u w:val="single"/>
          <w:lang w:val="en-US" w:eastAsia="zh-CN"/>
        </w:rPr>
      </w:pPr>
      <w:r>
        <w:rPr>
          <w:rFonts w:hint="eastAsia" w:ascii="宋体" w:hAnsi="宋体" w:eastAsia="宋体" w:cs="宋体"/>
          <w:b w:val="0"/>
          <w:bCs w:val="0"/>
          <w:sz w:val="24"/>
          <w:szCs w:val="24"/>
          <w:lang w:val="en-US" w:eastAsia="zh-CN"/>
        </w:rPr>
        <w:t>11、乙方现场负责人员姓名：</w:t>
      </w:r>
      <w:r>
        <w:rPr>
          <w:rFonts w:hint="eastAsia" w:ascii="宋体" w:hAnsi="宋体" w:eastAsia="宋体" w:cs="宋体"/>
          <w:b w:val="0"/>
          <w:bCs w:val="0"/>
          <w:sz w:val="24"/>
          <w:szCs w:val="24"/>
          <w:u w:val="single"/>
          <w:lang w:val="en-US" w:eastAsia="zh-CN"/>
        </w:rPr>
        <w:t xml:space="preserve">       </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lang w:val="en-US" w:eastAsia="zh-CN"/>
        </w:rPr>
        <w:t xml:space="preserve"> ，联系电话：</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lang w:val="en-US" w:eastAsia="zh-CN"/>
        </w:rPr>
        <w:t>。</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w:t>
      </w:r>
      <w:r>
        <w:rPr>
          <w:rFonts w:hint="eastAsia" w:ascii="宋体" w:hAnsi="宋体" w:eastAsia="宋体" w:cs="宋体"/>
          <w:b/>
          <w:bCs/>
          <w:sz w:val="24"/>
          <w:szCs w:val="24"/>
          <w:lang w:val="en-US" w:eastAsia="zh-CN"/>
        </w:rPr>
        <w:t>安全和环保责任</w:t>
      </w:r>
    </w:p>
    <w:p>
      <w:pPr>
        <w:spacing w:line="360" w:lineRule="auto"/>
        <w:ind w:firstLine="482" w:firstLineChars="200"/>
        <w:rPr>
          <w:rFonts w:hint="eastAsia" w:ascii="方正楷体简体" w:hAnsi="方正楷体简体" w:eastAsia="方正楷体简体" w:cs="方正楷体简体"/>
          <w:b/>
          <w:bCs/>
          <w:sz w:val="24"/>
          <w:szCs w:val="24"/>
          <w:lang w:val="en-US" w:eastAsia="zh-CN"/>
        </w:rPr>
      </w:pPr>
      <w:r>
        <w:rPr>
          <w:rFonts w:hint="eastAsia" w:ascii="方正楷体简体" w:hAnsi="方正楷体简体" w:eastAsia="方正楷体简体" w:cs="方正楷体简体"/>
          <w:b/>
          <w:bCs/>
          <w:sz w:val="24"/>
          <w:szCs w:val="24"/>
          <w:lang w:val="en-US" w:eastAsia="zh-CN"/>
        </w:rPr>
        <w:t>1.甲方责任</w:t>
      </w:r>
    </w:p>
    <w:p>
      <w:pPr>
        <w:spacing w:line="360" w:lineRule="auto"/>
        <w:ind w:firstLine="480" w:firstLineChars="200"/>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1.1</w:t>
      </w:r>
      <w:r>
        <w:rPr>
          <w:rFonts w:hint="eastAsia" w:ascii="宋体" w:hAnsi="宋体" w:eastAsia="宋体" w:cs="宋体"/>
          <w:b w:val="0"/>
          <w:bCs w:val="0"/>
          <w:color w:val="auto"/>
          <w:sz w:val="24"/>
          <w:szCs w:val="24"/>
          <w:lang w:val="en-US" w:eastAsia="zh-CN"/>
        </w:rPr>
        <w:t>应为乙方在维保服务</w:t>
      </w:r>
      <w:r>
        <w:rPr>
          <w:rFonts w:hint="eastAsia" w:hAnsi="宋体" w:cs="宋体"/>
          <w:b w:val="0"/>
          <w:bCs w:val="0"/>
          <w:color w:val="auto"/>
          <w:sz w:val="24"/>
          <w:szCs w:val="24"/>
          <w:lang w:val="en-US" w:eastAsia="zh-CN"/>
        </w:rPr>
        <w:t>作业期间提供必要的配合，并参与、陪同、配合乙方测试和检测。</w:t>
      </w:r>
    </w:p>
    <w:p>
      <w:pPr>
        <w:spacing w:line="360" w:lineRule="auto"/>
        <w:ind w:firstLine="480" w:firstLineChars="200"/>
        <w:rPr>
          <w:rFonts w:hint="default" w:hAnsi="宋体" w:cs="宋体"/>
          <w:b w:val="0"/>
          <w:bCs w:val="0"/>
          <w:color w:val="auto"/>
          <w:sz w:val="24"/>
          <w:szCs w:val="24"/>
          <w:lang w:val="en-US" w:eastAsia="zh-CN"/>
        </w:rPr>
      </w:pPr>
      <w:r>
        <w:rPr>
          <w:rFonts w:hint="eastAsia" w:hAnsi="宋体" w:cs="宋体"/>
          <w:b w:val="0"/>
          <w:bCs w:val="0"/>
          <w:color w:val="auto"/>
          <w:sz w:val="24"/>
          <w:szCs w:val="24"/>
          <w:lang w:val="en-US" w:eastAsia="zh-CN"/>
        </w:rPr>
        <w:t>1.2应安排专人负责与乙方就维保服务期间的运行问题进行联系，及时通知乙方对故障设备设施进行维护保养，消除安全隐患。</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hAnsi="宋体" w:cs="宋体"/>
          <w:b w:val="0"/>
          <w:bCs w:val="0"/>
          <w:color w:val="auto"/>
          <w:sz w:val="24"/>
          <w:szCs w:val="24"/>
          <w:lang w:val="en-US" w:eastAsia="zh-CN"/>
        </w:rPr>
        <w:t>3维保服务期间，就乙方提出的相关问题进行沟通和协调，做好作业保障。</w:t>
      </w:r>
      <w:r>
        <w:rPr>
          <w:rFonts w:hint="eastAsia" w:ascii="宋体" w:hAnsi="宋体" w:eastAsia="宋体" w:cs="宋体"/>
          <w:b w:val="0"/>
          <w:bCs w:val="0"/>
          <w:color w:val="auto"/>
          <w:sz w:val="24"/>
          <w:szCs w:val="24"/>
          <w:lang w:val="en-US" w:eastAsia="zh-CN"/>
        </w:rPr>
        <w:t>不得要求乙方违反安全管理的规定进行维保服务。因甲方</w:t>
      </w:r>
      <w:r>
        <w:rPr>
          <w:rFonts w:hint="eastAsia" w:hAnsi="宋体" w:cs="宋体"/>
          <w:b w:val="0"/>
          <w:bCs w:val="0"/>
          <w:color w:val="auto"/>
          <w:sz w:val="24"/>
          <w:szCs w:val="24"/>
          <w:lang w:val="en-US" w:eastAsia="zh-CN"/>
        </w:rPr>
        <w:t>违规</w:t>
      </w:r>
      <w:r>
        <w:rPr>
          <w:rFonts w:hint="eastAsia" w:ascii="宋体" w:hAnsi="宋体" w:eastAsia="宋体" w:cs="宋体"/>
          <w:b w:val="0"/>
          <w:bCs w:val="0"/>
          <w:color w:val="auto"/>
          <w:sz w:val="24"/>
          <w:szCs w:val="24"/>
          <w:lang w:val="en-US" w:eastAsia="zh-CN"/>
        </w:rPr>
        <w:t>原因导致的安全事故</w:t>
      </w:r>
      <w:r>
        <w:rPr>
          <w:rFonts w:hint="eastAsia" w:hAnsi="宋体" w:cs="宋体"/>
          <w:b w:val="0"/>
          <w:bCs w:val="0"/>
          <w:color w:val="auto"/>
          <w:sz w:val="24"/>
          <w:szCs w:val="24"/>
          <w:lang w:val="en-US" w:eastAsia="zh-CN"/>
        </w:rPr>
        <w:t>和经济损失</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均</w:t>
      </w:r>
      <w:r>
        <w:rPr>
          <w:rFonts w:hint="eastAsia" w:ascii="宋体" w:hAnsi="宋体" w:eastAsia="宋体" w:cs="宋体"/>
          <w:b w:val="0"/>
          <w:bCs w:val="0"/>
          <w:color w:val="auto"/>
          <w:sz w:val="24"/>
          <w:szCs w:val="24"/>
          <w:lang w:val="en-US" w:eastAsia="zh-CN"/>
        </w:rPr>
        <w:t>由甲方承担。</w:t>
      </w:r>
    </w:p>
    <w:p>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1.4应对乙方的维保服务工作负有监督指导责任。</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1.5应履行法律法规规定的安全生产其他方面的责任。</w:t>
      </w:r>
    </w:p>
    <w:p>
      <w:pPr>
        <w:spacing w:line="360" w:lineRule="auto"/>
        <w:ind w:firstLine="480" w:firstLineChars="200"/>
        <w:rPr>
          <w:rFonts w:hint="eastAsia" w:ascii="方正楷体简体" w:hAnsi="方正楷体简体" w:eastAsia="方正楷体简体" w:cs="方正楷体简体"/>
          <w:b w:val="0"/>
          <w:bCs w:val="0"/>
          <w:color w:val="auto"/>
          <w:sz w:val="24"/>
          <w:szCs w:val="24"/>
          <w:lang w:val="en-US" w:eastAsia="zh-CN"/>
        </w:rPr>
      </w:pPr>
      <w:r>
        <w:rPr>
          <w:rFonts w:hint="eastAsia" w:ascii="方正楷体简体" w:hAnsi="方正楷体简体" w:eastAsia="方正楷体简体" w:cs="方正楷体简体"/>
          <w:b w:val="0"/>
          <w:bCs w:val="0"/>
          <w:color w:val="auto"/>
          <w:sz w:val="24"/>
          <w:szCs w:val="24"/>
          <w:lang w:val="en-US" w:eastAsia="zh-CN"/>
        </w:rPr>
        <w:t>2.乙方责任</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.1维保</w:t>
      </w:r>
      <w:r>
        <w:rPr>
          <w:rFonts w:hint="eastAsia" w:hAnsi="宋体" w:cs="宋体"/>
          <w:b w:val="0"/>
          <w:bCs w:val="0"/>
          <w:color w:val="auto"/>
          <w:sz w:val="24"/>
          <w:szCs w:val="24"/>
          <w:lang w:val="en-US" w:eastAsia="zh-CN"/>
        </w:rPr>
        <w:t>服务作业全过程</w:t>
      </w:r>
      <w:r>
        <w:rPr>
          <w:rFonts w:hint="eastAsia" w:ascii="宋体" w:hAnsi="宋体" w:eastAsia="宋体" w:cs="宋体"/>
          <w:b w:val="0"/>
          <w:bCs w:val="0"/>
          <w:color w:val="auto"/>
          <w:sz w:val="24"/>
          <w:szCs w:val="24"/>
          <w:lang w:val="en-US" w:eastAsia="zh-CN"/>
        </w:rPr>
        <w:t>期间，</w:t>
      </w:r>
      <w:r>
        <w:rPr>
          <w:rFonts w:hint="eastAsia" w:hAnsi="宋体" w:cs="宋体"/>
          <w:b w:val="0"/>
          <w:bCs w:val="0"/>
          <w:color w:val="auto"/>
          <w:sz w:val="24"/>
          <w:szCs w:val="24"/>
          <w:lang w:val="en-US" w:eastAsia="zh-CN"/>
        </w:rPr>
        <w:t>应承担并落实安全生产主体责任。</w:t>
      </w:r>
      <w:r>
        <w:rPr>
          <w:rFonts w:hint="eastAsia" w:ascii="宋体" w:hAnsi="宋体" w:eastAsia="宋体" w:cs="宋体"/>
          <w:b w:val="0"/>
          <w:bCs w:val="0"/>
          <w:color w:val="auto"/>
          <w:sz w:val="24"/>
          <w:szCs w:val="24"/>
          <w:lang w:val="en-US" w:eastAsia="zh-CN"/>
        </w:rPr>
        <w:t>加强维保人</w:t>
      </w:r>
      <w:r>
        <w:rPr>
          <w:rFonts w:hint="eastAsia" w:hAnsi="宋体" w:cs="宋体"/>
          <w:b w:val="0"/>
          <w:bCs w:val="0"/>
          <w:color w:val="auto"/>
          <w:sz w:val="24"/>
          <w:szCs w:val="24"/>
          <w:lang w:val="en-US" w:eastAsia="zh-CN"/>
        </w:rPr>
        <w:t>员</w:t>
      </w:r>
      <w:r>
        <w:rPr>
          <w:rFonts w:hint="eastAsia" w:ascii="宋体" w:hAnsi="宋体" w:eastAsia="宋体" w:cs="宋体"/>
          <w:b w:val="0"/>
          <w:bCs w:val="0"/>
          <w:color w:val="auto"/>
          <w:sz w:val="24"/>
          <w:szCs w:val="24"/>
          <w:lang w:val="en-US" w:eastAsia="zh-CN"/>
        </w:rPr>
        <w:t>的安全</w:t>
      </w:r>
      <w:r>
        <w:rPr>
          <w:rFonts w:hint="eastAsia" w:hAnsi="宋体" w:cs="宋体"/>
          <w:b w:val="0"/>
          <w:bCs w:val="0"/>
          <w:color w:val="auto"/>
          <w:sz w:val="24"/>
          <w:szCs w:val="24"/>
          <w:lang w:val="en-US" w:eastAsia="zh-CN"/>
        </w:rPr>
        <w:t>培训、三级安全</w:t>
      </w:r>
      <w:r>
        <w:rPr>
          <w:rFonts w:hint="eastAsia" w:ascii="宋体" w:hAnsi="宋体" w:eastAsia="宋体" w:cs="宋体"/>
          <w:b w:val="0"/>
          <w:bCs w:val="0"/>
          <w:color w:val="auto"/>
          <w:sz w:val="24"/>
          <w:szCs w:val="24"/>
          <w:lang w:val="en-US" w:eastAsia="zh-CN"/>
        </w:rPr>
        <w:t>教育</w:t>
      </w:r>
      <w:r>
        <w:rPr>
          <w:rFonts w:hint="eastAsia" w:hAnsi="宋体" w:cs="宋体"/>
          <w:b w:val="0"/>
          <w:bCs w:val="0"/>
          <w:color w:val="auto"/>
          <w:sz w:val="24"/>
          <w:szCs w:val="24"/>
          <w:lang w:val="en-US" w:eastAsia="zh-CN"/>
        </w:rPr>
        <w:t>；制定有效地安全防护和应急措施；保障安全投入的有效实施（包括但不限于：为作业人员购买工伤险、人身意外伤害险、配备符合国家和行业标准的设备设施和应急物资等）；及时排查并消除安全隐患，全力遏制</w:t>
      </w:r>
      <w:r>
        <w:rPr>
          <w:rFonts w:hint="eastAsia" w:ascii="宋体" w:hAnsi="宋体" w:eastAsia="宋体" w:cs="宋体"/>
          <w:b w:val="0"/>
          <w:bCs w:val="0"/>
          <w:color w:val="auto"/>
          <w:sz w:val="24"/>
          <w:szCs w:val="24"/>
          <w:lang w:val="en-US" w:eastAsia="zh-CN"/>
        </w:rPr>
        <w:t>安全</w:t>
      </w:r>
      <w:r>
        <w:rPr>
          <w:rFonts w:hint="eastAsia" w:hAnsi="宋体" w:cs="宋体"/>
          <w:b w:val="0"/>
          <w:bCs w:val="0"/>
          <w:color w:val="auto"/>
          <w:sz w:val="24"/>
          <w:szCs w:val="24"/>
          <w:lang w:val="en-US" w:eastAsia="zh-CN"/>
        </w:rPr>
        <w:t>生产</w:t>
      </w:r>
      <w:r>
        <w:rPr>
          <w:rFonts w:hint="eastAsia" w:ascii="宋体" w:hAnsi="宋体" w:eastAsia="宋体" w:cs="宋体"/>
          <w:b w:val="0"/>
          <w:bCs w:val="0"/>
          <w:color w:val="auto"/>
          <w:sz w:val="24"/>
          <w:szCs w:val="24"/>
          <w:lang w:val="en-US" w:eastAsia="zh-CN"/>
        </w:rPr>
        <w:t>事故</w:t>
      </w:r>
      <w:r>
        <w:rPr>
          <w:rFonts w:hint="eastAsia" w:hAnsi="宋体" w:cs="宋体"/>
          <w:b w:val="0"/>
          <w:bCs w:val="0"/>
          <w:color w:val="auto"/>
          <w:sz w:val="24"/>
          <w:szCs w:val="24"/>
          <w:lang w:val="en-US" w:eastAsia="zh-CN"/>
        </w:rPr>
        <w:t>的</w:t>
      </w:r>
      <w:r>
        <w:rPr>
          <w:rFonts w:hint="eastAsia" w:ascii="宋体" w:hAnsi="宋体" w:eastAsia="宋体" w:cs="宋体"/>
          <w:b w:val="0"/>
          <w:bCs w:val="0"/>
          <w:color w:val="auto"/>
          <w:sz w:val="24"/>
          <w:szCs w:val="24"/>
          <w:lang w:val="en-US" w:eastAsia="zh-CN"/>
        </w:rPr>
        <w:t>发生。</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.2应严格遵守</w:t>
      </w:r>
      <w:r>
        <w:rPr>
          <w:rFonts w:hint="eastAsia" w:hAnsi="宋体" w:cs="宋体"/>
          <w:b w:val="0"/>
          <w:bCs w:val="0"/>
          <w:color w:val="auto"/>
          <w:sz w:val="24"/>
          <w:szCs w:val="24"/>
          <w:lang w:val="en-US" w:eastAsia="zh-CN"/>
        </w:rPr>
        <w:t>国家、省、市、区及行业监管部门的</w:t>
      </w:r>
      <w:r>
        <w:rPr>
          <w:rFonts w:hint="eastAsia" w:ascii="宋体" w:hAnsi="宋体" w:eastAsia="宋体" w:cs="宋体"/>
          <w:b w:val="0"/>
          <w:bCs w:val="0"/>
          <w:color w:val="auto"/>
          <w:sz w:val="24"/>
          <w:szCs w:val="24"/>
          <w:lang w:val="en-US" w:eastAsia="zh-CN"/>
        </w:rPr>
        <w:t>安全生产</w:t>
      </w:r>
      <w:r>
        <w:rPr>
          <w:rFonts w:hint="eastAsia" w:hAnsi="宋体" w:cs="宋体"/>
          <w:b w:val="0"/>
          <w:bCs w:val="0"/>
          <w:color w:val="auto"/>
          <w:sz w:val="24"/>
          <w:szCs w:val="24"/>
          <w:lang w:val="en-US" w:eastAsia="zh-CN"/>
        </w:rPr>
        <w:t>相关法律法规及</w:t>
      </w:r>
      <w:r>
        <w:rPr>
          <w:rFonts w:hint="eastAsia" w:ascii="宋体" w:hAnsi="宋体" w:eastAsia="宋体" w:cs="宋体"/>
          <w:b w:val="0"/>
          <w:bCs w:val="0"/>
          <w:color w:val="auto"/>
          <w:sz w:val="24"/>
          <w:szCs w:val="24"/>
          <w:lang w:val="en-US" w:eastAsia="zh-CN"/>
        </w:rPr>
        <w:t>管理制度，接受</w:t>
      </w:r>
      <w:r>
        <w:rPr>
          <w:rFonts w:hint="eastAsia" w:hAnsi="宋体" w:cs="宋体"/>
          <w:b w:val="0"/>
          <w:bCs w:val="0"/>
          <w:color w:val="auto"/>
          <w:sz w:val="24"/>
          <w:szCs w:val="24"/>
          <w:lang w:val="en-US" w:eastAsia="zh-CN"/>
        </w:rPr>
        <w:t>上级监管部门安全</w:t>
      </w:r>
      <w:r>
        <w:rPr>
          <w:rFonts w:hint="eastAsia" w:ascii="宋体" w:hAnsi="宋体" w:eastAsia="宋体" w:cs="宋体"/>
          <w:b w:val="0"/>
          <w:bCs w:val="0"/>
          <w:color w:val="auto"/>
          <w:sz w:val="24"/>
          <w:szCs w:val="24"/>
          <w:lang w:val="en-US" w:eastAsia="zh-CN"/>
        </w:rPr>
        <w:t>检查</w:t>
      </w:r>
      <w:r>
        <w:rPr>
          <w:rFonts w:hint="eastAsia" w:hAnsi="宋体" w:cs="宋体"/>
          <w:b w:val="0"/>
          <w:bCs w:val="0"/>
          <w:color w:val="auto"/>
          <w:sz w:val="24"/>
          <w:szCs w:val="24"/>
          <w:lang w:val="en-US" w:eastAsia="zh-CN"/>
        </w:rPr>
        <w:t>和甲方监督</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因乙方原因所</w:t>
      </w:r>
      <w:r>
        <w:rPr>
          <w:rFonts w:hint="eastAsia" w:ascii="宋体" w:hAnsi="宋体" w:eastAsia="宋体" w:cs="宋体"/>
          <w:b w:val="0"/>
          <w:bCs w:val="0"/>
          <w:color w:val="auto"/>
          <w:sz w:val="24"/>
          <w:szCs w:val="24"/>
          <w:lang w:val="en-US" w:eastAsia="zh-CN"/>
        </w:rPr>
        <w:t>造成的</w:t>
      </w:r>
      <w:r>
        <w:rPr>
          <w:rFonts w:hint="eastAsia" w:hAnsi="宋体" w:cs="宋体"/>
          <w:b w:val="0"/>
          <w:bCs w:val="0"/>
          <w:color w:val="auto"/>
          <w:sz w:val="24"/>
          <w:szCs w:val="24"/>
          <w:lang w:val="en-US" w:eastAsia="zh-CN"/>
        </w:rPr>
        <w:t>事故后果和经济损失均</w:t>
      </w:r>
      <w:r>
        <w:rPr>
          <w:rFonts w:hint="eastAsia" w:ascii="宋体" w:hAnsi="宋体" w:eastAsia="宋体" w:cs="宋体"/>
          <w:b w:val="0"/>
          <w:bCs w:val="0"/>
          <w:color w:val="auto"/>
          <w:sz w:val="24"/>
          <w:szCs w:val="24"/>
          <w:lang w:val="en-US" w:eastAsia="zh-CN"/>
        </w:rPr>
        <w:t>由乙方承担。</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.3应</w:t>
      </w:r>
      <w:r>
        <w:rPr>
          <w:rFonts w:hint="eastAsia" w:hAnsi="宋体" w:cs="宋体"/>
          <w:b w:val="0"/>
          <w:bCs w:val="0"/>
          <w:color w:val="auto"/>
          <w:sz w:val="24"/>
          <w:szCs w:val="24"/>
          <w:lang w:val="en-US" w:eastAsia="zh-CN"/>
        </w:rPr>
        <w:t>在维保服务作业期间落实专人进行管理</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不得强令冒险违章作业、违规作业，按规定设置安全防护、配备符合标准的安全护具，保障作业环境和作业人员</w:t>
      </w:r>
      <w:r>
        <w:rPr>
          <w:rFonts w:hint="eastAsia" w:ascii="宋体" w:hAnsi="宋体" w:eastAsia="宋体" w:cs="宋体"/>
          <w:b w:val="0"/>
          <w:bCs w:val="0"/>
          <w:color w:val="auto"/>
          <w:sz w:val="24"/>
          <w:szCs w:val="24"/>
          <w:lang w:val="en-US" w:eastAsia="zh-CN"/>
        </w:rPr>
        <w:t>的安全。因乙方</w:t>
      </w:r>
      <w:r>
        <w:rPr>
          <w:rFonts w:hint="eastAsia" w:hAnsi="宋体" w:cs="宋体"/>
          <w:b w:val="0"/>
          <w:bCs w:val="0"/>
          <w:color w:val="auto"/>
          <w:sz w:val="24"/>
          <w:szCs w:val="24"/>
          <w:lang w:val="en-US" w:eastAsia="zh-CN"/>
        </w:rPr>
        <w:t>管理原因</w:t>
      </w:r>
      <w:r>
        <w:rPr>
          <w:rFonts w:hint="eastAsia" w:ascii="宋体" w:hAnsi="宋体" w:eastAsia="宋体" w:cs="宋体"/>
          <w:b w:val="0"/>
          <w:bCs w:val="0"/>
          <w:color w:val="auto"/>
          <w:sz w:val="24"/>
          <w:szCs w:val="24"/>
          <w:lang w:val="en-US" w:eastAsia="zh-CN"/>
        </w:rPr>
        <w:t>所致的安全事故</w:t>
      </w:r>
      <w:r>
        <w:rPr>
          <w:rFonts w:hint="eastAsia" w:hAnsi="宋体" w:cs="宋体"/>
          <w:b w:val="0"/>
          <w:bCs w:val="0"/>
          <w:color w:val="auto"/>
          <w:sz w:val="24"/>
          <w:szCs w:val="24"/>
          <w:lang w:val="en-US" w:eastAsia="zh-CN"/>
        </w:rPr>
        <w:t>和事故造成的一切损失（包括但不限于名誉损失、精神损失、经济损失等）均</w:t>
      </w:r>
      <w:r>
        <w:rPr>
          <w:rFonts w:hint="eastAsia" w:ascii="宋体" w:hAnsi="宋体" w:eastAsia="宋体" w:cs="宋体"/>
          <w:b w:val="0"/>
          <w:bCs w:val="0"/>
          <w:color w:val="auto"/>
          <w:sz w:val="24"/>
          <w:szCs w:val="24"/>
          <w:lang w:val="en-US" w:eastAsia="zh-CN"/>
        </w:rPr>
        <w:t>由乙方负责。</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eastAsia" w:hAnsi="宋体" w:cs="宋体"/>
          <w:b w:val="0"/>
          <w:bCs w:val="0"/>
          <w:color w:val="auto"/>
          <w:sz w:val="24"/>
          <w:szCs w:val="24"/>
          <w:lang w:val="en-US" w:eastAsia="zh-CN"/>
        </w:rPr>
        <w:t>4</w:t>
      </w:r>
      <w:r>
        <w:rPr>
          <w:rFonts w:hint="eastAsia" w:ascii="宋体" w:hAnsi="宋体" w:eastAsia="宋体" w:cs="宋体"/>
          <w:b w:val="0"/>
          <w:bCs w:val="0"/>
          <w:color w:val="auto"/>
          <w:sz w:val="24"/>
          <w:szCs w:val="24"/>
          <w:lang w:val="en-US" w:eastAsia="zh-CN"/>
        </w:rPr>
        <w:t>应保证维保范围内的各项</w:t>
      </w:r>
      <w:r>
        <w:rPr>
          <w:rFonts w:hint="eastAsia" w:hAnsi="宋体" w:cs="宋体"/>
          <w:b w:val="0"/>
          <w:bCs w:val="0"/>
          <w:color w:val="auto"/>
          <w:sz w:val="24"/>
          <w:szCs w:val="24"/>
          <w:lang w:val="en-US" w:eastAsia="zh-CN"/>
        </w:rPr>
        <w:t>设备</w:t>
      </w:r>
      <w:r>
        <w:rPr>
          <w:rFonts w:hint="eastAsia" w:ascii="宋体" w:hAnsi="宋体" w:eastAsia="宋体" w:cs="宋体"/>
          <w:b w:val="0"/>
          <w:bCs w:val="0"/>
          <w:color w:val="auto"/>
          <w:sz w:val="24"/>
          <w:szCs w:val="24"/>
          <w:lang w:val="en-US" w:eastAsia="zh-CN"/>
        </w:rPr>
        <w:t>设施</w:t>
      </w:r>
      <w:r>
        <w:rPr>
          <w:rFonts w:hint="eastAsia" w:hAnsi="宋体" w:cs="宋体"/>
          <w:b w:val="0"/>
          <w:bCs w:val="0"/>
          <w:color w:val="auto"/>
          <w:sz w:val="24"/>
          <w:szCs w:val="24"/>
          <w:lang w:val="en-US" w:eastAsia="zh-CN"/>
        </w:rPr>
        <w:t>安全有效并能安全运行</w:t>
      </w:r>
      <w:r>
        <w:rPr>
          <w:rFonts w:hint="eastAsia" w:ascii="宋体" w:hAnsi="宋体" w:eastAsia="宋体" w:cs="宋体"/>
          <w:b w:val="0"/>
          <w:bCs w:val="0"/>
          <w:color w:val="auto"/>
          <w:sz w:val="24"/>
          <w:szCs w:val="24"/>
          <w:lang w:val="en-US" w:eastAsia="zh-CN"/>
        </w:rPr>
        <w:t>，对存在安全隐患的设施</w:t>
      </w:r>
      <w:r>
        <w:rPr>
          <w:rFonts w:hint="eastAsia" w:hAnsi="宋体" w:cs="宋体"/>
          <w:b w:val="0"/>
          <w:bCs w:val="0"/>
          <w:color w:val="auto"/>
          <w:sz w:val="24"/>
          <w:szCs w:val="24"/>
          <w:lang w:val="en-US" w:eastAsia="zh-CN"/>
        </w:rPr>
        <w:t>设备</w:t>
      </w:r>
      <w:r>
        <w:rPr>
          <w:rFonts w:hint="eastAsia" w:ascii="宋体" w:hAnsi="宋体" w:eastAsia="宋体" w:cs="宋体"/>
          <w:b w:val="0"/>
          <w:bCs w:val="0"/>
          <w:color w:val="auto"/>
          <w:sz w:val="24"/>
          <w:szCs w:val="24"/>
          <w:lang w:val="en-US" w:eastAsia="zh-CN"/>
        </w:rPr>
        <w:t>，应</w:t>
      </w:r>
      <w:r>
        <w:rPr>
          <w:rFonts w:hint="eastAsia" w:hAnsi="宋体" w:cs="宋体"/>
          <w:b w:val="0"/>
          <w:bCs w:val="0"/>
          <w:color w:val="auto"/>
          <w:sz w:val="24"/>
          <w:szCs w:val="24"/>
          <w:lang w:val="en-US" w:eastAsia="zh-CN"/>
        </w:rPr>
        <w:t>按照相关规定</w:t>
      </w:r>
      <w:r>
        <w:rPr>
          <w:rFonts w:hint="eastAsia" w:ascii="宋体" w:hAnsi="宋体" w:eastAsia="宋体" w:cs="宋体"/>
          <w:b w:val="0"/>
          <w:bCs w:val="0"/>
          <w:color w:val="auto"/>
          <w:sz w:val="24"/>
          <w:szCs w:val="24"/>
          <w:lang w:val="en-US" w:eastAsia="zh-CN"/>
        </w:rPr>
        <w:t>及时提请甲方予以修理或更换。</w:t>
      </w:r>
    </w:p>
    <w:p>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2.5</w:t>
      </w:r>
      <w:r>
        <w:rPr>
          <w:rFonts w:hint="eastAsia" w:ascii="宋体" w:hAnsi="宋体" w:eastAsia="宋体" w:cs="宋体"/>
          <w:b w:val="0"/>
          <w:bCs w:val="0"/>
          <w:color w:val="auto"/>
          <w:sz w:val="24"/>
          <w:szCs w:val="24"/>
          <w:lang w:val="en-US" w:eastAsia="zh-CN"/>
        </w:rPr>
        <w:t>维保</w:t>
      </w:r>
      <w:r>
        <w:rPr>
          <w:rFonts w:hint="eastAsia" w:hAnsi="宋体" w:cs="宋体"/>
          <w:b w:val="0"/>
          <w:bCs w:val="0"/>
          <w:color w:val="auto"/>
          <w:sz w:val="24"/>
          <w:szCs w:val="24"/>
          <w:lang w:val="en-US" w:eastAsia="zh-CN"/>
        </w:rPr>
        <w:t>作业</w:t>
      </w:r>
      <w:r>
        <w:rPr>
          <w:rFonts w:hint="eastAsia" w:ascii="宋体" w:hAnsi="宋体" w:eastAsia="宋体" w:cs="宋体"/>
          <w:b w:val="0"/>
          <w:bCs w:val="0"/>
          <w:color w:val="auto"/>
          <w:sz w:val="24"/>
          <w:szCs w:val="24"/>
          <w:lang w:val="en-US" w:eastAsia="zh-CN"/>
        </w:rPr>
        <w:t>期间，若发生安全事故，乙方应</w:t>
      </w:r>
      <w:r>
        <w:rPr>
          <w:rFonts w:hint="eastAsia" w:hAnsi="宋体" w:cs="宋体"/>
          <w:b w:val="0"/>
          <w:bCs w:val="0"/>
          <w:color w:val="auto"/>
          <w:sz w:val="24"/>
          <w:szCs w:val="24"/>
          <w:lang w:val="en-US" w:eastAsia="zh-CN"/>
        </w:rPr>
        <w:t>立即启动应急预案，按照“生命优先”原则，</w:t>
      </w:r>
      <w:r>
        <w:rPr>
          <w:rFonts w:hint="eastAsia" w:ascii="宋体" w:hAnsi="宋体" w:eastAsia="宋体" w:cs="宋体"/>
          <w:b w:val="0"/>
          <w:bCs w:val="0"/>
          <w:color w:val="auto"/>
          <w:sz w:val="24"/>
          <w:szCs w:val="24"/>
          <w:lang w:val="en-US" w:eastAsia="zh-CN"/>
        </w:rPr>
        <w:t>立即</w:t>
      </w:r>
      <w:r>
        <w:rPr>
          <w:rFonts w:hint="eastAsia" w:hAnsi="宋体" w:cs="宋体"/>
          <w:b w:val="0"/>
          <w:bCs w:val="0"/>
          <w:color w:val="auto"/>
          <w:sz w:val="24"/>
          <w:szCs w:val="24"/>
          <w:lang w:val="en-US" w:eastAsia="zh-CN"/>
        </w:rPr>
        <w:t>组织疏散救援和信息</w:t>
      </w:r>
      <w:r>
        <w:rPr>
          <w:rFonts w:hint="eastAsia" w:ascii="宋体" w:hAnsi="宋体" w:eastAsia="宋体" w:cs="宋体"/>
          <w:b w:val="0"/>
          <w:bCs w:val="0"/>
          <w:color w:val="auto"/>
          <w:sz w:val="24"/>
          <w:szCs w:val="24"/>
          <w:lang w:val="en-US" w:eastAsia="zh-CN"/>
        </w:rPr>
        <w:t>上报</w:t>
      </w:r>
      <w:r>
        <w:rPr>
          <w:rFonts w:hint="eastAsia" w:hAnsi="宋体" w:cs="宋体"/>
          <w:b w:val="0"/>
          <w:bCs w:val="0"/>
          <w:color w:val="auto"/>
          <w:sz w:val="24"/>
          <w:szCs w:val="24"/>
          <w:lang w:val="en-US" w:eastAsia="zh-CN"/>
        </w:rPr>
        <w:t>工作</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严防二次伤害和事故扩大化，</w:t>
      </w:r>
      <w:r>
        <w:rPr>
          <w:rFonts w:hint="eastAsia" w:ascii="宋体" w:hAnsi="宋体" w:eastAsia="宋体" w:cs="宋体"/>
          <w:b w:val="0"/>
          <w:bCs w:val="0"/>
          <w:color w:val="auto"/>
          <w:sz w:val="24"/>
          <w:szCs w:val="24"/>
          <w:lang w:val="en-US" w:eastAsia="zh-CN"/>
        </w:rPr>
        <w:t>同时按政府</w:t>
      </w:r>
      <w:r>
        <w:rPr>
          <w:rFonts w:hint="eastAsia" w:hAnsi="宋体" w:cs="宋体"/>
          <w:b w:val="0"/>
          <w:bCs w:val="0"/>
          <w:color w:val="auto"/>
          <w:sz w:val="24"/>
          <w:szCs w:val="24"/>
          <w:lang w:val="en-US" w:eastAsia="zh-CN"/>
        </w:rPr>
        <w:t>及</w:t>
      </w:r>
      <w:r>
        <w:rPr>
          <w:rFonts w:hint="eastAsia" w:ascii="宋体" w:hAnsi="宋体" w:eastAsia="宋体" w:cs="宋体"/>
          <w:b w:val="0"/>
          <w:bCs w:val="0"/>
          <w:color w:val="auto"/>
          <w:sz w:val="24"/>
          <w:szCs w:val="24"/>
          <w:lang w:val="en-US" w:eastAsia="zh-CN"/>
        </w:rPr>
        <w:t>有关部门要求</w:t>
      </w:r>
      <w:r>
        <w:rPr>
          <w:rFonts w:hint="eastAsia" w:hAnsi="宋体" w:cs="宋体"/>
          <w:b w:val="0"/>
          <w:bCs w:val="0"/>
          <w:color w:val="auto"/>
          <w:sz w:val="24"/>
          <w:szCs w:val="24"/>
          <w:lang w:val="en-US" w:eastAsia="zh-CN"/>
        </w:rPr>
        <w:t>进行处置</w:t>
      </w:r>
      <w:r>
        <w:rPr>
          <w:rFonts w:hint="eastAsia" w:ascii="宋体" w:hAnsi="宋体" w:eastAsia="宋体" w:cs="宋体"/>
          <w:b w:val="0"/>
          <w:bCs w:val="0"/>
          <w:color w:val="auto"/>
          <w:sz w:val="24"/>
          <w:szCs w:val="24"/>
          <w:lang w:val="en-US" w:eastAsia="zh-CN"/>
        </w:rPr>
        <w:t>。</w:t>
      </w:r>
    </w:p>
    <w:p>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应遵守国家有关环境保护的</w:t>
      </w:r>
      <w:r>
        <w:rPr>
          <w:rFonts w:hint="eastAsia" w:hAnsi="宋体" w:cs="宋体"/>
          <w:b w:val="0"/>
          <w:bCs w:val="0"/>
          <w:color w:val="auto"/>
          <w:sz w:val="24"/>
          <w:szCs w:val="24"/>
          <w:lang w:val="en-US" w:eastAsia="zh-CN"/>
        </w:rPr>
        <w:t>法律</w:t>
      </w:r>
      <w:r>
        <w:rPr>
          <w:rFonts w:hint="eastAsia" w:ascii="宋体" w:hAnsi="宋体" w:eastAsia="宋体" w:cs="宋体"/>
          <w:b w:val="0"/>
          <w:bCs w:val="0"/>
          <w:color w:val="auto"/>
          <w:sz w:val="24"/>
          <w:szCs w:val="24"/>
          <w:lang w:val="en-US" w:eastAsia="zh-CN"/>
        </w:rPr>
        <w:t>法规</w:t>
      </w:r>
      <w:r>
        <w:rPr>
          <w:rFonts w:hint="eastAsia" w:hAnsi="宋体" w:cs="宋体"/>
          <w:b w:val="0"/>
          <w:bCs w:val="0"/>
          <w:color w:val="auto"/>
          <w:sz w:val="24"/>
          <w:szCs w:val="24"/>
          <w:lang w:val="en-US" w:eastAsia="zh-CN"/>
        </w:rPr>
        <w:t>和规范，及时</w:t>
      </w:r>
      <w:r>
        <w:rPr>
          <w:rFonts w:hint="eastAsia" w:ascii="宋体" w:hAnsi="宋体" w:eastAsia="宋体" w:cs="宋体"/>
          <w:b w:val="0"/>
          <w:bCs w:val="0"/>
          <w:color w:val="auto"/>
          <w:sz w:val="24"/>
          <w:szCs w:val="24"/>
          <w:lang w:val="en-US" w:eastAsia="zh-CN"/>
        </w:rPr>
        <w:t>清理</w:t>
      </w:r>
      <w:r>
        <w:rPr>
          <w:rFonts w:hint="eastAsia" w:hAnsi="宋体" w:cs="宋体"/>
          <w:b w:val="0"/>
          <w:bCs w:val="0"/>
          <w:color w:val="auto"/>
          <w:sz w:val="24"/>
          <w:szCs w:val="24"/>
          <w:lang w:val="en-US" w:eastAsia="zh-CN"/>
        </w:rPr>
        <w:t>维保作业垃圾和物品</w:t>
      </w:r>
      <w:r>
        <w:rPr>
          <w:rFonts w:hint="eastAsia" w:ascii="宋体" w:hAnsi="宋体" w:eastAsia="宋体" w:cs="宋体"/>
          <w:b w:val="0"/>
          <w:bCs w:val="0"/>
          <w:color w:val="auto"/>
          <w:sz w:val="24"/>
          <w:szCs w:val="24"/>
          <w:lang w:val="en-US" w:eastAsia="zh-CN"/>
        </w:rPr>
        <w:t>。</w:t>
      </w:r>
    </w:p>
    <w:p>
      <w:pPr>
        <w:spacing w:line="360" w:lineRule="auto"/>
        <w:ind w:firstLine="470" w:firstLineChars="196"/>
        <w:rPr>
          <w:rFonts w:hint="eastAsia" w:hAnsi="宋体" w:cs="宋体"/>
          <w:b w:val="0"/>
          <w:bCs w:val="0"/>
          <w:color w:val="auto"/>
          <w:sz w:val="24"/>
          <w:szCs w:val="24"/>
          <w:lang w:val="en-US" w:eastAsia="zh-CN"/>
        </w:rPr>
      </w:pPr>
      <w:r>
        <w:rPr>
          <w:rFonts w:hint="eastAsia" w:hAnsi="宋体" w:cs="宋体"/>
          <w:b w:val="0"/>
          <w:bCs w:val="0"/>
          <w:color w:val="auto"/>
          <w:sz w:val="24"/>
          <w:szCs w:val="24"/>
          <w:lang w:val="en-US" w:eastAsia="zh-CN"/>
        </w:rPr>
        <w:t>2.7应履行法律法规规定的安全生产其他方面的责任。</w:t>
      </w:r>
    </w:p>
    <w:p>
      <w:pPr>
        <w:keepNext w:val="0"/>
        <w:keepLines w:val="0"/>
        <w:pageBreakBefore w:val="0"/>
        <w:numPr>
          <w:ilvl w:val="0"/>
          <w:numId w:val="0"/>
        </w:numPr>
        <w:tabs>
          <w:tab w:val="left" w:pos="900"/>
        </w:tabs>
        <w:kinsoku/>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kern w:val="0"/>
          <w:sz w:val="24"/>
          <w:szCs w:val="24"/>
          <w:lang w:val="en-US" w:eastAsia="zh-CN"/>
        </w:rPr>
      </w:pPr>
      <w:r>
        <w:rPr>
          <w:rFonts w:hint="eastAsia" w:hAnsi="宋体" w:cs="宋体"/>
          <w:b/>
          <w:bCs w:val="0"/>
          <w:kern w:val="0"/>
          <w:sz w:val="24"/>
          <w:szCs w:val="24"/>
          <w:lang w:val="en-US" w:eastAsia="zh-CN"/>
        </w:rPr>
        <w:t>六</w:t>
      </w:r>
      <w:r>
        <w:rPr>
          <w:rFonts w:hint="eastAsia" w:ascii="宋体" w:hAnsi="宋体" w:eastAsia="宋体" w:cs="宋体"/>
          <w:b/>
          <w:bCs w:val="0"/>
          <w:kern w:val="0"/>
          <w:sz w:val="24"/>
          <w:szCs w:val="24"/>
          <w:lang w:val="en-US" w:eastAsia="zh-CN"/>
        </w:rPr>
        <w:t>、合同解除或终止条款：</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w:t>
      </w:r>
      <w:r>
        <w:rPr>
          <w:rFonts w:hint="eastAsia" w:ascii="宋体" w:hAnsi="宋体" w:eastAsia="宋体" w:cs="宋体"/>
          <w:color w:val="auto"/>
          <w:kern w:val="2"/>
          <w:sz w:val="24"/>
          <w:szCs w:val="24"/>
          <w:lang w:val="en-US" w:eastAsia="zh-CN" w:bidi="ar-SA"/>
        </w:rPr>
        <w:t>、任意一方就合同履行有变更，应与相对方协商一致，签署补充协议。</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2、出现下列情形的，相对方有权解除合同，并有权要求过错方承担违约责任：</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（1）双方协商一致；</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（2）因不可抗力致使合同无法履行；</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（3）因甲方不按约支付维保费用，经乙方催告后30日内仍不支付；</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（4）因乙方不按约时间提供维保服务的，经甲方催告后15日内仍不履行的；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（5）一方明示或者以行为默示方式，表明不履行合同约定的；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（6）其他违反合同约定行为，导致合同目的不能实现，经相对方催告后仍不履行的；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（7）服务期间维保达不到质量要求及乙方响应</w:t>
      </w:r>
      <w:r>
        <w:rPr>
          <w:rFonts w:hint="eastAsia" w:hAnsi="宋体" w:cs="宋体"/>
          <w:color w:val="auto"/>
          <w:kern w:val="2"/>
          <w:sz w:val="24"/>
          <w:szCs w:val="24"/>
          <w:lang w:val="en-US" w:eastAsia="zh-CN" w:bidi="ar-SA"/>
        </w:rPr>
        <w:t>文件</w:t>
      </w:r>
      <w:r>
        <w:rPr>
          <w:rFonts w:hint="eastAsia" w:ascii="宋体" w:hAnsi="宋体" w:eastAsia="宋体" w:cs="宋体"/>
          <w:color w:val="auto"/>
          <w:kern w:val="2"/>
          <w:sz w:val="24"/>
          <w:szCs w:val="24"/>
          <w:lang w:val="en-US" w:eastAsia="zh-CN" w:bidi="ar-SA"/>
        </w:rPr>
        <w:t>服务、商务要求的，经催告后15日内仍未整改的；</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（8）违反廉洁条款的行为，如因乙方违反廉洁条款导致合同解除的，甲方有权将乙方纳入不诚信供应商名单，并禁止乙方参加甲方组织的一切投标采购活动。</w:t>
      </w:r>
    </w:p>
    <w:p>
      <w:pPr>
        <w:pStyle w:val="14"/>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（9）若乙方违反本合同第五条安全和环保相关规定，甲方要求乙方限期整改，乙方未在限期内完成整改或不整改的，甲方有权解除合同。</w:t>
      </w:r>
    </w:p>
    <w:p>
      <w:pPr>
        <w:spacing w:line="360" w:lineRule="auto"/>
        <w:ind w:firstLine="470" w:firstLineChars="196"/>
        <w:rPr>
          <w:rFonts w:hint="eastAsia" w:hAnsi="宋体" w:cs="宋体"/>
          <w:b/>
          <w:sz w:val="24"/>
          <w:szCs w:val="24"/>
          <w:lang w:val="en-US" w:eastAsia="zh-CN"/>
        </w:rPr>
      </w:pPr>
      <w:r>
        <w:rPr>
          <w:rFonts w:hint="eastAsia" w:ascii="宋体" w:hAnsi="宋体" w:eastAsia="宋体" w:cs="宋体"/>
          <w:color w:val="auto"/>
          <w:kern w:val="2"/>
          <w:sz w:val="24"/>
          <w:szCs w:val="24"/>
          <w:lang w:val="en-US" w:eastAsia="zh-CN" w:bidi="ar-SA"/>
        </w:rPr>
        <w:t>3、双方履行完本合同约定义务后，本合同终止</w:t>
      </w:r>
      <w:r>
        <w:rPr>
          <w:rFonts w:hint="eastAsia" w:hAnsi="宋体" w:cs="宋体"/>
          <w:color w:val="auto"/>
          <w:kern w:val="2"/>
          <w:sz w:val="24"/>
          <w:szCs w:val="24"/>
          <w:lang w:val="en-US" w:eastAsia="zh-CN" w:bidi="ar-SA"/>
        </w:rPr>
        <w:t>。</w:t>
      </w:r>
    </w:p>
    <w:p>
      <w:pPr>
        <w:spacing w:line="360" w:lineRule="auto"/>
        <w:ind w:firstLine="472" w:firstLineChars="196"/>
        <w:rPr>
          <w:rFonts w:hint="eastAsia" w:ascii="宋体" w:hAnsi="宋体" w:eastAsia="宋体" w:cs="宋体"/>
          <w:b/>
          <w:sz w:val="24"/>
          <w:szCs w:val="24"/>
        </w:rPr>
      </w:pPr>
      <w:r>
        <w:rPr>
          <w:rFonts w:hint="eastAsia" w:hAnsi="宋体" w:cs="宋体"/>
          <w:b/>
          <w:sz w:val="24"/>
          <w:szCs w:val="24"/>
          <w:lang w:val="en-US" w:eastAsia="zh-CN"/>
        </w:rPr>
        <w:t>七</w:t>
      </w:r>
      <w:r>
        <w:rPr>
          <w:rFonts w:hint="eastAsia" w:ascii="宋体" w:hAnsi="宋体" w:eastAsia="宋体" w:cs="宋体"/>
          <w:b/>
          <w:sz w:val="24"/>
          <w:szCs w:val="24"/>
        </w:rPr>
        <w:t>、违约责任</w:t>
      </w:r>
    </w:p>
    <w:p>
      <w:pPr>
        <w:spacing w:line="360" w:lineRule="auto"/>
        <w:ind w:firstLine="480" w:firstLineChars="200"/>
        <w:rPr>
          <w:rFonts w:hint="eastAsia" w:hAnsi="宋体" w:cs="宋体"/>
          <w:sz w:val="24"/>
          <w:szCs w:val="24"/>
          <w:lang w:eastAsia="zh-CN"/>
        </w:rPr>
      </w:pPr>
      <w:r>
        <w:rPr>
          <w:rFonts w:hint="eastAsia" w:hAnsi="宋体" w:cs="宋体"/>
          <w:sz w:val="24"/>
          <w:szCs w:val="24"/>
          <w:lang w:val="en-US" w:eastAsia="zh-CN"/>
        </w:rPr>
        <w:t>1、</w:t>
      </w:r>
      <w:r>
        <w:rPr>
          <w:rFonts w:hint="eastAsia" w:ascii="宋体" w:hAnsi="宋体" w:eastAsia="宋体" w:cs="宋体"/>
          <w:sz w:val="24"/>
          <w:szCs w:val="24"/>
        </w:rPr>
        <w:t>甲方未按本合同约定支付款项的，每延迟一天，向乙方支付未付</w:t>
      </w:r>
      <w:r>
        <w:rPr>
          <w:rFonts w:hint="eastAsia" w:hAnsi="宋体" w:cs="宋体"/>
          <w:sz w:val="24"/>
          <w:szCs w:val="24"/>
          <w:lang w:val="en-US" w:eastAsia="zh-CN"/>
        </w:rPr>
        <w:t>款万分之一</w:t>
      </w:r>
      <w:r>
        <w:rPr>
          <w:rFonts w:hint="eastAsia" w:ascii="宋体" w:hAnsi="宋体" w:eastAsia="宋体" w:cs="宋体"/>
          <w:sz w:val="24"/>
          <w:szCs w:val="24"/>
        </w:rPr>
        <w:t>作为违约金；逾期付款超过30日的，乙方有权解除合同</w:t>
      </w:r>
      <w:r>
        <w:rPr>
          <w:rFonts w:hint="eastAsia" w:hAnsi="宋体" w:cs="宋体"/>
          <w:sz w:val="24"/>
          <w:szCs w:val="24"/>
          <w:lang w:eastAsia="zh-CN"/>
        </w:rPr>
        <w:t>。（</w:t>
      </w:r>
      <w:r>
        <w:rPr>
          <w:rFonts w:hint="eastAsia" w:hAnsi="宋体" w:cs="宋体"/>
          <w:sz w:val="24"/>
          <w:szCs w:val="24"/>
          <w:lang w:val="en-US" w:eastAsia="zh-CN"/>
        </w:rPr>
        <w:t>逾期付款违约金不超过合同总价的5%</w:t>
      </w:r>
      <w:r>
        <w:rPr>
          <w:rFonts w:hint="eastAsia" w:hAnsi="宋体" w:cs="宋体"/>
          <w:sz w:val="24"/>
          <w:szCs w:val="24"/>
          <w:lang w:eastAsia="zh-CN"/>
        </w:rPr>
        <w:t>）</w:t>
      </w:r>
    </w:p>
    <w:p>
      <w:pPr>
        <w:spacing w:line="360" w:lineRule="auto"/>
        <w:ind w:firstLine="480" w:firstLineChars="200"/>
        <w:rPr>
          <w:rFonts w:hint="default" w:hAnsi="宋体" w:eastAsia="宋体" w:cs="宋体"/>
          <w:color w:val="auto"/>
          <w:sz w:val="24"/>
          <w:szCs w:val="24"/>
          <w:lang w:val="en-US" w:eastAsia="zh-CN"/>
        </w:rPr>
      </w:pPr>
      <w:r>
        <w:rPr>
          <w:rFonts w:hint="eastAsia" w:ascii="宋体" w:hAnsi="宋体" w:eastAsia="宋体" w:cs="宋体"/>
          <w:color w:val="auto"/>
          <w:sz w:val="24"/>
          <w:szCs w:val="24"/>
        </w:rPr>
        <w:t>2</w:t>
      </w:r>
      <w:r>
        <w:rPr>
          <w:rFonts w:hint="eastAsia" w:hAnsi="宋体" w:cs="宋体"/>
          <w:color w:val="auto"/>
          <w:sz w:val="24"/>
          <w:szCs w:val="24"/>
          <w:lang w:eastAsia="zh-CN"/>
        </w:rPr>
        <w:t>、</w:t>
      </w:r>
      <w:r>
        <w:rPr>
          <w:rFonts w:hint="eastAsia" w:ascii="宋体" w:hAnsi="宋体" w:eastAsia="宋体" w:cs="宋体"/>
          <w:color w:val="auto"/>
          <w:sz w:val="24"/>
          <w:szCs w:val="24"/>
        </w:rPr>
        <w:t>因乙方</w:t>
      </w:r>
      <w:r>
        <w:rPr>
          <w:rFonts w:hint="eastAsia" w:hAnsi="宋体" w:cs="宋体"/>
          <w:color w:val="auto"/>
          <w:sz w:val="24"/>
          <w:szCs w:val="24"/>
          <w:lang w:val="en-US" w:eastAsia="zh-CN"/>
        </w:rPr>
        <w:t>未</w:t>
      </w:r>
      <w:r>
        <w:rPr>
          <w:rFonts w:hint="eastAsia" w:ascii="宋体" w:hAnsi="宋体" w:eastAsia="宋体" w:cs="宋体"/>
          <w:color w:val="auto"/>
          <w:sz w:val="24"/>
          <w:szCs w:val="24"/>
        </w:rPr>
        <w:t>按本合同</w:t>
      </w:r>
      <w:r>
        <w:rPr>
          <w:rFonts w:hint="eastAsia" w:hAnsi="宋体" w:cs="宋体"/>
          <w:color w:val="auto"/>
          <w:sz w:val="24"/>
          <w:szCs w:val="24"/>
          <w:lang w:val="en-US" w:eastAsia="zh-CN"/>
        </w:rPr>
        <w:t>约定的维保范围、内容、时间进行维保或未按国家规范要求</w:t>
      </w:r>
      <w:r>
        <w:rPr>
          <w:rFonts w:hint="eastAsia" w:ascii="宋体" w:hAnsi="宋体" w:eastAsia="宋体" w:cs="宋体"/>
          <w:color w:val="auto"/>
          <w:sz w:val="24"/>
          <w:szCs w:val="24"/>
        </w:rPr>
        <w:t>履行维保责任而引起</w:t>
      </w:r>
      <w:r>
        <w:rPr>
          <w:rFonts w:hint="eastAsia" w:ascii="宋体" w:hAnsi="宋体" w:cs="宋体"/>
          <w:color w:val="auto"/>
          <w:sz w:val="24"/>
          <w:szCs w:val="24"/>
          <w:lang w:val="en-US" w:eastAsia="zh-CN"/>
        </w:rPr>
        <w:t>消防</w:t>
      </w:r>
      <w:r>
        <w:rPr>
          <w:rFonts w:hint="eastAsia" w:ascii="宋体" w:hAnsi="宋体" w:eastAsia="宋体" w:cs="宋体"/>
          <w:color w:val="auto"/>
          <w:sz w:val="24"/>
          <w:szCs w:val="24"/>
        </w:rPr>
        <w:t>事故</w:t>
      </w:r>
      <w:r>
        <w:rPr>
          <w:rFonts w:hint="eastAsia" w:hAnsi="宋体" w:cs="宋体"/>
          <w:color w:val="auto"/>
          <w:sz w:val="24"/>
          <w:szCs w:val="24"/>
          <w:lang w:val="en-US" w:eastAsia="zh-CN"/>
        </w:rPr>
        <w:t>的，</w:t>
      </w:r>
      <w:r>
        <w:rPr>
          <w:rFonts w:hint="eastAsia" w:ascii="宋体" w:hAnsi="宋体" w:eastAsia="宋体" w:cs="宋体"/>
          <w:color w:val="auto"/>
          <w:sz w:val="24"/>
          <w:szCs w:val="24"/>
        </w:rPr>
        <w:t>甲方</w:t>
      </w:r>
      <w:r>
        <w:rPr>
          <w:rFonts w:hint="eastAsia" w:ascii="宋体" w:hAnsi="宋体" w:cs="宋体"/>
          <w:color w:val="auto"/>
          <w:sz w:val="24"/>
          <w:szCs w:val="24"/>
          <w:lang w:val="en-US" w:eastAsia="zh-CN"/>
        </w:rPr>
        <w:t>可</w:t>
      </w:r>
      <w:r>
        <w:rPr>
          <w:rFonts w:hint="eastAsia" w:ascii="宋体" w:hAnsi="宋体" w:eastAsia="宋体" w:cs="宋体"/>
          <w:color w:val="auto"/>
          <w:sz w:val="24"/>
          <w:szCs w:val="24"/>
        </w:rPr>
        <w:t>解除合同并</w:t>
      </w:r>
      <w:r>
        <w:rPr>
          <w:rFonts w:hint="eastAsia" w:ascii="宋体" w:hAnsi="宋体" w:cs="宋体"/>
          <w:color w:val="auto"/>
          <w:sz w:val="24"/>
          <w:szCs w:val="24"/>
          <w:lang w:val="en-US" w:eastAsia="zh-CN"/>
        </w:rPr>
        <w:t>没收全部履约保证金，由此造成的消防事故乙方应承担赔偿责任，赔偿范围包括但不限于</w:t>
      </w:r>
      <w:r>
        <w:rPr>
          <w:rFonts w:hint="eastAsia" w:ascii="宋体" w:hAnsi="宋体" w:eastAsia="宋体" w:cs="宋体"/>
          <w:b w:val="0"/>
          <w:bCs/>
          <w:color w:val="auto"/>
          <w:kern w:val="2"/>
          <w:sz w:val="24"/>
          <w:szCs w:val="24"/>
          <w:lang w:val="en-US" w:eastAsia="zh-CN"/>
        </w:rPr>
        <w:t>因消防事故造成的人身伤亡赔偿金、财产损失、因其诉讼产生的诉讼费、律师费及甲方因此次事故而造成的名誉损失等费用。</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cs="宋体"/>
          <w:color w:val="auto"/>
          <w:sz w:val="24"/>
          <w:szCs w:val="24"/>
          <w:lang w:val="en-US" w:eastAsia="zh-CN"/>
        </w:rPr>
      </w:pPr>
      <w:r>
        <w:rPr>
          <w:rFonts w:hint="eastAsia" w:hAnsi="宋体" w:cs="宋体"/>
          <w:color w:val="auto"/>
          <w:sz w:val="24"/>
          <w:szCs w:val="24"/>
          <w:lang w:val="en-US" w:eastAsia="zh-CN"/>
        </w:rPr>
        <w:t xml:space="preserve">    3、</w:t>
      </w:r>
      <w:r>
        <w:rPr>
          <w:rFonts w:hint="eastAsia" w:ascii="宋体" w:hAnsi="宋体" w:eastAsia="宋体" w:cs="宋体"/>
          <w:b w:val="0"/>
          <w:bCs/>
          <w:color w:val="auto"/>
          <w:kern w:val="2"/>
          <w:sz w:val="24"/>
          <w:szCs w:val="24"/>
          <w:lang w:val="en-US" w:eastAsia="zh-CN"/>
        </w:rPr>
        <w:t>乙方故意隐瞒维保内容导致甲方在后续年度检测中被行政部门检测为不合格的，乙方应对甲方全部消防内容进行重新维保，甲方可解除合同并扣除其缴纳的全部履约保证金。因其隐瞒维保内容导致甲方未及时维修而发生消防事故的，甲方将追究乙方违约赔偿责任，赔偿范围包括但不限于因消防事故造成的人身伤亡赔偿金、财产损失、因其诉讼产生的诉讼费、律师费及甲方因此次事故而造成的名誉损失等费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宋体" w:hAnsi="宋体" w:eastAsia="宋体" w:cs="宋体"/>
          <w:color w:val="auto"/>
          <w:sz w:val="24"/>
          <w:szCs w:val="24"/>
          <w:lang w:val="en-US" w:eastAsia="zh-CN"/>
        </w:rPr>
      </w:pPr>
      <w:r>
        <w:rPr>
          <w:rFonts w:hint="eastAsia" w:hAnsi="宋体" w:cs="宋体"/>
          <w:sz w:val="24"/>
          <w:szCs w:val="24"/>
          <w:lang w:val="en-US" w:eastAsia="zh-CN"/>
        </w:rPr>
        <w:t>4、乙方未达到合同约定标准，需无偿返工至合格；无正当理由中途停止维保服务，甲方有权解除合同，乙方需返还已收的未履约部分费用并支付合同金额5%的违约金。</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eastAsia="宋体"/>
          <w:lang w:val="en-US" w:eastAsia="zh-CN"/>
        </w:rPr>
      </w:pPr>
      <w:r>
        <w:rPr>
          <w:rFonts w:hint="eastAsia" w:hAnsi="宋体" w:cs="宋体"/>
          <w:sz w:val="24"/>
          <w:szCs w:val="24"/>
          <w:lang w:val="en-US" w:eastAsia="zh-CN"/>
        </w:rPr>
        <w:t>5、乙方未按合同要求</w:t>
      </w:r>
      <w:r>
        <w:rPr>
          <w:rFonts w:hint="eastAsia" w:ascii="宋体" w:hAnsi="宋体" w:eastAsia="宋体" w:cs="宋体"/>
          <w:sz w:val="24"/>
          <w:szCs w:val="24"/>
        </w:rPr>
        <w:t>定期进行月检、季检、年检</w:t>
      </w:r>
      <w:r>
        <w:rPr>
          <w:rFonts w:hint="eastAsia" w:hAnsi="宋体" w:cs="宋体"/>
          <w:sz w:val="24"/>
          <w:szCs w:val="24"/>
          <w:lang w:val="en-US" w:eastAsia="zh-CN"/>
        </w:rPr>
        <w:t>的，甲方将扣除相应维保费用，并扣除乙方缴纳的履约保证金的1%。</w:t>
      </w: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rFonts w:hint="eastAsia" w:hAnsi="宋体" w:cs="宋体"/>
          <w:sz w:val="24"/>
          <w:szCs w:val="24"/>
          <w:lang w:val="en-US" w:eastAsia="zh-CN"/>
        </w:rPr>
        <w:t xml:space="preserve">    6、乙方缴纳履约保证被扣除完后，应在接到甲方通知之日起3日内完成足额补充（即5%履约保证金），否则，甲方有权解除合同。</w:t>
      </w:r>
    </w:p>
    <w:p>
      <w:pPr>
        <w:keepNext w:val="0"/>
        <w:keepLines w:val="0"/>
        <w:pageBreakBefore w:val="0"/>
        <w:widowControl w:val="0"/>
        <w:numPr>
          <w:ilvl w:val="0"/>
          <w:numId w:val="0"/>
        </w:numPr>
        <w:tabs>
          <w:tab w:val="left" w:pos="900"/>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kern w:val="0"/>
          <w:sz w:val="24"/>
          <w:szCs w:val="24"/>
          <w:lang w:val="en-US" w:eastAsia="zh-CN"/>
        </w:rPr>
      </w:pPr>
      <w:r>
        <w:rPr>
          <w:rFonts w:hint="eastAsia" w:hAnsi="宋体" w:cs="宋体"/>
          <w:b/>
          <w:bCs w:val="0"/>
          <w:kern w:val="0"/>
          <w:sz w:val="24"/>
          <w:szCs w:val="24"/>
          <w:lang w:val="en-US" w:eastAsia="zh-CN"/>
        </w:rPr>
        <w:t>八</w:t>
      </w:r>
      <w:r>
        <w:rPr>
          <w:rFonts w:hint="eastAsia" w:ascii="宋体" w:hAnsi="宋体" w:eastAsia="宋体" w:cs="宋体"/>
          <w:b/>
          <w:bCs w:val="0"/>
          <w:kern w:val="0"/>
          <w:sz w:val="24"/>
          <w:szCs w:val="24"/>
          <w:lang w:val="en-US" w:eastAsia="zh-CN"/>
        </w:rPr>
        <w:t>、不可抗力</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hAnsi="宋体"/>
          <w:sz w:val="24"/>
          <w:szCs w:val="24"/>
          <w:highlight w:val="none"/>
          <w:lang w:eastAsia="zh-CN"/>
        </w:rPr>
      </w:pPr>
      <w:r>
        <w:rPr>
          <w:rFonts w:hint="eastAsia" w:hAnsi="宋体"/>
          <w:sz w:val="24"/>
          <w:szCs w:val="24"/>
          <w:highlight w:val="none"/>
        </w:rPr>
        <w:t>由于不可抗力的原因不能履行合同时，</w:t>
      </w:r>
      <w:r>
        <w:rPr>
          <w:rFonts w:hint="eastAsia" w:hAnsi="宋体"/>
          <w:sz w:val="24"/>
          <w:szCs w:val="24"/>
          <w:highlight w:val="none"/>
          <w:lang w:eastAsia="zh-CN"/>
        </w:rPr>
        <w:t>双方互不负违约责任。因不可抗力不能履行一方</w:t>
      </w:r>
      <w:r>
        <w:rPr>
          <w:rFonts w:hint="eastAsia" w:hAnsi="宋体"/>
          <w:sz w:val="24"/>
          <w:szCs w:val="24"/>
          <w:highlight w:val="none"/>
        </w:rPr>
        <w:t>应及时向</w:t>
      </w:r>
      <w:r>
        <w:rPr>
          <w:rFonts w:hint="eastAsia" w:hAnsi="宋体"/>
          <w:sz w:val="24"/>
          <w:szCs w:val="24"/>
          <w:highlight w:val="none"/>
          <w:lang w:eastAsia="zh-CN"/>
        </w:rPr>
        <w:t>另一方</w:t>
      </w:r>
      <w:r>
        <w:rPr>
          <w:rFonts w:hint="eastAsia" w:hAnsi="宋体"/>
          <w:sz w:val="24"/>
          <w:szCs w:val="24"/>
          <w:highlight w:val="none"/>
        </w:rPr>
        <w:t>通报不能履行或不能完全履行的理由</w:t>
      </w:r>
      <w:r>
        <w:rPr>
          <w:rFonts w:hint="eastAsia" w:hAnsi="宋体"/>
          <w:sz w:val="24"/>
          <w:szCs w:val="24"/>
          <w:highlight w:val="none"/>
          <w:lang w:eastAsia="zh-CN"/>
        </w:rPr>
        <w:t>，并向另一方提交经当地公证处公证的不可抗力事件文书。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kern w:val="0"/>
          <w:sz w:val="24"/>
          <w:szCs w:val="24"/>
          <w:lang w:val="en-US" w:eastAsia="zh-CN"/>
        </w:rPr>
      </w:pPr>
      <w:r>
        <w:rPr>
          <w:rFonts w:hint="eastAsia" w:hAnsi="宋体" w:cs="宋体"/>
          <w:b/>
          <w:bCs w:val="0"/>
          <w:kern w:val="0"/>
          <w:sz w:val="24"/>
          <w:szCs w:val="24"/>
          <w:lang w:val="en-US" w:eastAsia="zh-CN"/>
        </w:rPr>
        <w:t>九、</w:t>
      </w:r>
      <w:r>
        <w:rPr>
          <w:rFonts w:hint="eastAsia" w:ascii="宋体" w:hAnsi="宋体" w:eastAsia="宋体" w:cs="宋体"/>
          <w:b/>
          <w:bCs w:val="0"/>
          <w:kern w:val="0"/>
          <w:sz w:val="24"/>
          <w:szCs w:val="24"/>
          <w:lang w:val="en-US" w:eastAsia="zh-CN"/>
        </w:rPr>
        <w:t>解决纠纷的方式：</w:t>
      </w:r>
    </w:p>
    <w:p>
      <w:pPr>
        <w:pStyle w:val="36"/>
        <w:keepNext w:val="0"/>
        <w:keepLines w:val="0"/>
        <w:pageBreakBefore w:val="0"/>
        <w:widowControl w:val="0"/>
        <w:kinsoku/>
        <w:wordWrap/>
        <w:overflowPunct/>
        <w:topLinePunct w:val="0"/>
        <w:autoSpaceDE/>
        <w:autoSpaceDN/>
        <w:bidi w:val="0"/>
        <w:adjustRightInd/>
        <w:snapToGrid/>
        <w:spacing w:line="480" w:lineRule="exact"/>
        <w:ind w:firstLine="480"/>
        <w:textAlignment w:val="auto"/>
        <w:outlineLvl w:val="9"/>
        <w:rPr>
          <w:rFonts w:hAnsi="宋体" w:cs="Times New Roman"/>
        </w:rPr>
      </w:pPr>
      <w:r>
        <w:rPr>
          <w:rFonts w:hint="eastAsia" w:hAnsi="宋体" w:cs="Times New Roman"/>
          <w:lang w:val="en-US" w:eastAsia="zh-CN"/>
        </w:rPr>
        <w:t>1、</w:t>
      </w:r>
      <w:r>
        <w:rPr>
          <w:rFonts w:hint="eastAsia" w:hAnsi="宋体" w:cs="Times New Roman"/>
        </w:rPr>
        <w:t>因</w:t>
      </w:r>
      <w:r>
        <w:rPr>
          <w:rFonts w:hint="eastAsia" w:hAnsi="宋体" w:cs="Times New Roman"/>
          <w:lang w:val="en-US" w:eastAsia="zh-CN"/>
        </w:rPr>
        <w:t>服务</w:t>
      </w:r>
      <w:r>
        <w:rPr>
          <w:rFonts w:hint="eastAsia" w:hAnsi="宋体" w:cs="Times New Roman"/>
        </w:rPr>
        <w:t>的质量问题发生争议，由</w:t>
      </w:r>
      <w:r>
        <w:rPr>
          <w:rFonts w:hint="eastAsia" w:hAnsi="宋体"/>
        </w:rPr>
        <w:t>具有法定资格条件的质量技术监督机构</w:t>
      </w:r>
      <w:r>
        <w:rPr>
          <w:rFonts w:hint="eastAsia" w:hAnsi="宋体" w:cs="Times New Roman"/>
        </w:rPr>
        <w:t>进行质量鉴定。</w:t>
      </w:r>
      <w:r>
        <w:rPr>
          <w:rFonts w:hint="eastAsia" w:hAnsi="宋体" w:cs="Times New Roman"/>
          <w:lang w:val="en-US" w:eastAsia="zh-CN"/>
        </w:rPr>
        <w:t>服务</w:t>
      </w:r>
      <w:r>
        <w:rPr>
          <w:rFonts w:hint="eastAsia" w:hAnsi="宋体" w:cs="Times New Roman"/>
        </w:rPr>
        <w:t>符合标准的，鉴定费由甲方承担；</w:t>
      </w:r>
      <w:r>
        <w:rPr>
          <w:rFonts w:hint="eastAsia" w:hAnsi="宋体" w:cs="Times New Roman"/>
          <w:lang w:val="en-US" w:eastAsia="zh-CN"/>
        </w:rPr>
        <w:t>服务</w:t>
      </w:r>
      <w:r>
        <w:rPr>
          <w:rFonts w:hint="eastAsia" w:hAnsi="宋体" w:cs="Times New Roman"/>
        </w:rPr>
        <w:t>不符合质量标准的，鉴定费由乙方承担。</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hAnsi="宋体" w:eastAsia="宋体"/>
          <w:sz w:val="24"/>
          <w:szCs w:val="24"/>
          <w:lang w:val="en-US" w:eastAsia="zh-CN"/>
        </w:rPr>
      </w:pPr>
      <w:r>
        <w:rPr>
          <w:rFonts w:hint="eastAsia" w:hAnsi="宋体"/>
          <w:sz w:val="24"/>
          <w:szCs w:val="24"/>
          <w:lang w:val="en-US" w:eastAsia="zh-CN"/>
        </w:rPr>
        <w:t>2、</w:t>
      </w:r>
      <w:r>
        <w:rPr>
          <w:rFonts w:hint="eastAsia" w:hAnsi="宋体"/>
          <w:sz w:val="24"/>
          <w:szCs w:val="24"/>
        </w:rPr>
        <w:t>合同履行期间</w:t>
      </w:r>
      <w:r>
        <w:rPr>
          <w:rFonts w:hAnsi="宋体"/>
          <w:sz w:val="24"/>
          <w:szCs w:val="24"/>
        </w:rPr>
        <w:t>,</w:t>
      </w:r>
      <w:r>
        <w:rPr>
          <w:rFonts w:hint="eastAsia" w:hAnsi="宋体"/>
          <w:sz w:val="24"/>
          <w:szCs w:val="24"/>
        </w:rPr>
        <w:t>若双方发生争议，双方本着友好合作的态度，对合同履行过程中发生的违约行为进行及时的协商解决，如不能协商解决</w:t>
      </w:r>
      <w:r>
        <w:rPr>
          <w:rFonts w:hint="eastAsia" w:hAnsi="宋体"/>
          <w:sz w:val="24"/>
          <w:szCs w:val="24"/>
          <w:lang w:eastAsia="zh-CN"/>
        </w:rPr>
        <w:t>可采取</w:t>
      </w:r>
      <w:r>
        <w:rPr>
          <w:rFonts w:hint="eastAsia" w:hAnsi="宋体"/>
          <w:sz w:val="24"/>
          <w:szCs w:val="24"/>
          <w:u w:val="single"/>
          <w:lang w:val="en-US" w:eastAsia="zh-CN"/>
        </w:rPr>
        <w:t>（1）</w:t>
      </w:r>
      <w:r>
        <w:rPr>
          <w:rFonts w:hint="eastAsia" w:hAnsi="宋体"/>
          <w:sz w:val="24"/>
          <w:szCs w:val="24"/>
          <w:lang w:val="en-US" w:eastAsia="zh-CN"/>
        </w:rPr>
        <w:t>方式解决。</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hAnsi="宋体"/>
          <w:sz w:val="24"/>
          <w:szCs w:val="24"/>
        </w:rPr>
      </w:pPr>
      <w:r>
        <w:rPr>
          <w:rFonts w:hint="eastAsia" w:hAnsi="宋体"/>
          <w:sz w:val="24"/>
          <w:szCs w:val="24"/>
          <w:lang w:eastAsia="zh-CN"/>
        </w:rPr>
        <w:t>（</w:t>
      </w:r>
      <w:r>
        <w:rPr>
          <w:rFonts w:hint="eastAsia" w:hAnsi="宋体"/>
          <w:sz w:val="24"/>
          <w:szCs w:val="24"/>
          <w:lang w:val="en-US" w:eastAsia="zh-CN"/>
        </w:rPr>
        <w:t>1</w:t>
      </w:r>
      <w:r>
        <w:rPr>
          <w:rFonts w:hint="eastAsia" w:hAnsi="宋体"/>
          <w:sz w:val="24"/>
          <w:szCs w:val="24"/>
          <w:lang w:eastAsia="zh-CN"/>
        </w:rPr>
        <w:t>）向</w:t>
      </w:r>
      <w:r>
        <w:rPr>
          <w:rFonts w:hint="eastAsia" w:hAnsi="宋体"/>
          <w:sz w:val="24"/>
          <w:szCs w:val="24"/>
        </w:rPr>
        <w:t>甲方</w:t>
      </w:r>
      <w:r>
        <w:rPr>
          <w:rFonts w:hint="eastAsia" w:hAnsi="宋体"/>
          <w:sz w:val="24"/>
          <w:szCs w:val="24"/>
          <w:lang w:val="en-US" w:eastAsia="zh-CN"/>
        </w:rPr>
        <w:t>住所</w:t>
      </w:r>
      <w:r>
        <w:rPr>
          <w:rFonts w:hint="eastAsia" w:hAnsi="宋体"/>
          <w:sz w:val="24"/>
          <w:szCs w:val="24"/>
        </w:rPr>
        <w:t>地</w:t>
      </w:r>
      <w:r>
        <w:rPr>
          <w:rFonts w:hint="eastAsia" w:hAnsi="宋体"/>
          <w:sz w:val="24"/>
          <w:szCs w:val="24"/>
          <w:lang w:val="en-US" w:eastAsia="zh-CN"/>
        </w:rPr>
        <w:t>有管辖权的人民</w:t>
      </w:r>
      <w:r>
        <w:rPr>
          <w:rFonts w:hint="eastAsia" w:hAnsi="宋体"/>
          <w:sz w:val="24"/>
          <w:szCs w:val="24"/>
        </w:rPr>
        <w:t>法院通过诉讼解决。</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hAnsi="宋体" w:eastAsia="宋体"/>
          <w:sz w:val="24"/>
          <w:szCs w:val="24"/>
          <w:lang w:val="en-US" w:eastAsia="zh-CN"/>
        </w:rPr>
      </w:pPr>
      <w:r>
        <w:rPr>
          <w:rFonts w:hint="eastAsia" w:hAnsi="宋体"/>
          <w:sz w:val="24"/>
          <w:szCs w:val="24"/>
          <w:lang w:val="en-US" w:eastAsia="zh-CN"/>
        </w:rPr>
        <w:t>（2）向泸州仲裁委员会提请仲裁解决。</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b w:val="0"/>
          <w:bCs/>
          <w:color w:val="auto"/>
          <w:sz w:val="24"/>
          <w:szCs w:val="24"/>
          <w:highlight w:val="none"/>
        </w:rPr>
      </w:pPr>
      <w:r>
        <w:rPr>
          <w:rFonts w:hint="eastAsia" w:hAnsi="宋体"/>
          <w:sz w:val="24"/>
          <w:szCs w:val="24"/>
          <w:lang w:val="en-US" w:eastAsia="zh-CN"/>
        </w:rPr>
        <w:t>3、</w:t>
      </w:r>
      <w:r>
        <w:rPr>
          <w:rFonts w:hint="eastAsia" w:ascii="宋体" w:hAnsi="宋体"/>
          <w:sz w:val="24"/>
          <w:szCs w:val="24"/>
          <w:lang w:val="en-US" w:eastAsia="zh-CN"/>
        </w:rPr>
        <w:t>因</w:t>
      </w:r>
      <w:r>
        <w:rPr>
          <w:rFonts w:hint="eastAsia" w:hAnsi="宋体"/>
          <w:sz w:val="24"/>
          <w:szCs w:val="24"/>
          <w:lang w:val="en-US" w:eastAsia="zh-CN"/>
        </w:rPr>
        <w:t>一方</w:t>
      </w:r>
      <w:r>
        <w:rPr>
          <w:rFonts w:hint="eastAsia" w:ascii="宋体" w:hAnsi="宋体"/>
          <w:sz w:val="24"/>
          <w:szCs w:val="24"/>
          <w:lang w:val="en-US" w:eastAsia="zh-CN"/>
        </w:rPr>
        <w:t>违约，</w:t>
      </w:r>
      <w:r>
        <w:rPr>
          <w:rFonts w:hint="eastAsia" w:hAnsi="宋体"/>
          <w:sz w:val="24"/>
          <w:szCs w:val="24"/>
          <w:lang w:val="en-US" w:eastAsia="zh-CN"/>
        </w:rPr>
        <w:t>相对方</w:t>
      </w:r>
      <w:r>
        <w:rPr>
          <w:rFonts w:hint="eastAsia" w:ascii="宋体" w:hAnsi="宋体"/>
          <w:sz w:val="24"/>
          <w:szCs w:val="24"/>
          <w:lang w:val="en-US" w:eastAsia="zh-CN"/>
        </w:rPr>
        <w:t>通过司法途径实现</w:t>
      </w:r>
      <w:r>
        <w:rPr>
          <w:rFonts w:hint="eastAsia" w:hAnsi="宋体"/>
          <w:sz w:val="24"/>
          <w:szCs w:val="24"/>
          <w:lang w:val="en-US" w:eastAsia="zh-CN"/>
        </w:rPr>
        <w:t>正当权益</w:t>
      </w:r>
      <w:r>
        <w:rPr>
          <w:rFonts w:hint="eastAsia" w:ascii="宋体" w:hAnsi="宋体"/>
          <w:sz w:val="24"/>
          <w:szCs w:val="24"/>
          <w:lang w:val="en-US" w:eastAsia="zh-CN"/>
        </w:rPr>
        <w:t>而产生的诉讼有关费用，包括但不限于律师费、诉讼费、公告费等费用均由</w:t>
      </w:r>
      <w:r>
        <w:rPr>
          <w:rFonts w:hint="eastAsia" w:hAnsi="宋体"/>
          <w:sz w:val="24"/>
          <w:szCs w:val="24"/>
          <w:lang w:val="en-US" w:eastAsia="zh-CN"/>
        </w:rPr>
        <w:t>违约方</w:t>
      </w:r>
      <w:r>
        <w:rPr>
          <w:rFonts w:hint="eastAsia" w:ascii="宋体" w:hAnsi="宋体"/>
          <w:sz w:val="24"/>
          <w:szCs w:val="24"/>
          <w:lang w:val="en-US" w:eastAsia="zh-CN"/>
        </w:rPr>
        <w:t>承担。</w:t>
      </w:r>
    </w:p>
    <w:p>
      <w:pPr>
        <w:keepNext w:val="0"/>
        <w:keepLines w:val="0"/>
        <w:pageBreakBefore w:val="0"/>
        <w:widowControl w:val="0"/>
        <w:numPr>
          <w:ilvl w:val="0"/>
          <w:numId w:val="0"/>
        </w:numPr>
        <w:tabs>
          <w:tab w:val="left" w:pos="369"/>
        </w:tabs>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kern w:val="0"/>
          <w:sz w:val="24"/>
          <w:szCs w:val="24"/>
          <w:lang w:val="en-US" w:eastAsia="zh-CN"/>
        </w:rPr>
      </w:pPr>
      <w:r>
        <w:rPr>
          <w:rFonts w:hint="eastAsia" w:hAnsi="宋体" w:cs="宋体"/>
          <w:b/>
          <w:bCs w:val="0"/>
          <w:kern w:val="0"/>
          <w:sz w:val="24"/>
          <w:szCs w:val="24"/>
          <w:lang w:val="en-US" w:eastAsia="zh-CN"/>
        </w:rPr>
        <w:t>十</w:t>
      </w:r>
      <w:r>
        <w:rPr>
          <w:rFonts w:hint="eastAsia" w:ascii="宋体" w:hAnsi="宋体" w:eastAsia="宋体" w:cs="宋体"/>
          <w:b/>
          <w:bCs w:val="0"/>
          <w:kern w:val="0"/>
          <w:sz w:val="24"/>
          <w:szCs w:val="24"/>
          <w:lang w:val="en-US" w:eastAsia="zh-CN"/>
        </w:rPr>
        <w:t>、通知和送达</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任何一方向对方发出的通知或其他往来文件（以下简称“往来文件”），应按照本条款记载的另一方的联系方式，用特快、挂号信、传真、电子邮件或专人送达方式发出，并在下述条件下送达生效：</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（1）以特快专递或挂号信方式发出的，以收件人签收日为送达日；收件人未签收的，以寄出日后的第五个工作日视为送达；</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（2）以传真或电子邮件方式发出的，以发出方收到传真或电子邮件发出确认回执时视为送达；</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 xml:space="preserve">（3）如对方不在的，由对方公司职工签收，若对方拒绝签收的，由两名送达工作人员签字见证，留置送达。                                                      </w:t>
      </w:r>
    </w:p>
    <w:p>
      <w:pPr>
        <w:pStyle w:val="14"/>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同时采用上述几种方式的，以其中最快到达对方的为准。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val="0"/>
          <w:kern w:val="0"/>
          <w:sz w:val="24"/>
          <w:szCs w:val="24"/>
          <w:lang w:val="en-US" w:eastAsia="zh-CN"/>
        </w:rPr>
      </w:pPr>
      <w:r>
        <w:rPr>
          <w:rFonts w:hint="eastAsia" w:hAnsi="宋体" w:cs="宋体"/>
          <w:b/>
          <w:bCs w:val="0"/>
          <w:kern w:val="0"/>
          <w:sz w:val="24"/>
          <w:szCs w:val="24"/>
          <w:lang w:val="en-US" w:eastAsia="zh-CN"/>
        </w:rPr>
        <w:t>十一</w:t>
      </w:r>
      <w:r>
        <w:rPr>
          <w:rFonts w:hint="eastAsia" w:ascii="宋体" w:hAnsi="宋体" w:eastAsia="宋体" w:cs="宋体"/>
          <w:b/>
          <w:bCs w:val="0"/>
          <w:kern w:val="0"/>
          <w:sz w:val="24"/>
          <w:szCs w:val="24"/>
          <w:lang w:val="en-US" w:eastAsia="zh-CN"/>
        </w:rPr>
        <w:t>、廉洁条款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val="0"/>
          <w:kern w:val="0"/>
          <w:sz w:val="24"/>
          <w:szCs w:val="24"/>
          <w:lang w:val="en-US" w:eastAsia="zh-CN"/>
        </w:rPr>
      </w:pPr>
      <w:r>
        <w:rPr>
          <w:rFonts w:hint="eastAsia" w:ascii="宋体" w:hAnsi="宋体" w:eastAsia="宋体" w:cs="宋体"/>
          <w:b w:val="0"/>
          <w:bCs/>
          <w:color w:val="auto"/>
          <w:sz w:val="24"/>
          <w:szCs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产品、娱乐票券、会员卡、购物卡、货币或货物形式的回扣、回佣、就业或置业、商家付款的旅游、宴请及个人服务等。</w:t>
      </w:r>
    </w:p>
    <w:p>
      <w:pPr>
        <w:keepNext w:val="0"/>
        <w:keepLines w:val="0"/>
        <w:pageBreakBefore w:val="0"/>
        <w:widowControl w:val="0"/>
        <w:kinsoku/>
        <w:wordWrap/>
        <w:overflowPunct/>
        <w:topLinePunct w:val="0"/>
        <w:autoSpaceDE/>
        <w:autoSpaceDN/>
        <w:bidi w:val="0"/>
        <w:adjustRightInd/>
        <w:snapToGrid/>
        <w:spacing w:line="480" w:lineRule="exact"/>
        <w:ind w:firstLine="472" w:firstLineChars="196"/>
        <w:textAlignment w:val="auto"/>
        <w:rPr>
          <w:rFonts w:hint="eastAsia" w:ascii="宋体" w:hAnsi="宋体" w:eastAsia="宋体" w:cs="宋体"/>
          <w:b/>
          <w:bCs/>
          <w:sz w:val="24"/>
          <w:szCs w:val="24"/>
        </w:rPr>
      </w:pPr>
      <w:r>
        <w:rPr>
          <w:rFonts w:hint="eastAsia" w:hAnsi="宋体" w:cs="宋体"/>
          <w:b/>
          <w:bCs/>
          <w:sz w:val="24"/>
          <w:szCs w:val="24"/>
          <w:lang w:val="en-US" w:eastAsia="zh-CN"/>
        </w:rPr>
        <w:t>十二</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 xml:space="preserve">其他条款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hAnsi="宋体" w:cs="宋体"/>
          <w:sz w:val="24"/>
          <w:szCs w:val="24"/>
          <w:lang w:val="en-US" w:eastAsia="zh-CN"/>
        </w:rPr>
        <w:t>、消防</w:t>
      </w:r>
      <w:r>
        <w:rPr>
          <w:rFonts w:hint="eastAsia" w:ascii="宋体" w:hAnsi="宋体" w:eastAsia="宋体" w:cs="宋体"/>
          <w:sz w:val="24"/>
          <w:szCs w:val="24"/>
        </w:rPr>
        <w:t>系统更新、改造的费用不在本合同</w:t>
      </w:r>
      <w:r>
        <w:rPr>
          <w:rFonts w:hint="eastAsia" w:hAnsi="宋体" w:cs="宋体"/>
          <w:sz w:val="24"/>
          <w:szCs w:val="24"/>
          <w:lang w:eastAsia="zh-CN"/>
        </w:rPr>
        <w:t>消防维保</w:t>
      </w:r>
      <w:r>
        <w:rPr>
          <w:rFonts w:hint="eastAsia" w:ascii="宋体" w:hAnsi="宋体" w:eastAsia="宋体" w:cs="宋体"/>
          <w:sz w:val="24"/>
          <w:szCs w:val="24"/>
        </w:rPr>
        <w:t>范围内。</w:t>
      </w:r>
    </w:p>
    <w:p>
      <w:pPr>
        <w:keepNext w:val="0"/>
        <w:keepLines w:val="0"/>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hAnsi="宋体" w:cs="宋体"/>
          <w:sz w:val="24"/>
          <w:szCs w:val="24"/>
          <w:lang w:val="en-US" w:eastAsia="zh-CN"/>
        </w:rPr>
        <w:t>、</w:t>
      </w:r>
      <w:r>
        <w:rPr>
          <w:rFonts w:hint="eastAsia" w:ascii="宋体" w:hAnsi="宋体" w:eastAsia="宋体" w:cs="宋体"/>
          <w:sz w:val="24"/>
          <w:szCs w:val="24"/>
        </w:rPr>
        <w:t>若合同双方指定负责人有变更或通讯方式变化，须书面函告合同对方。</w:t>
      </w:r>
    </w:p>
    <w:p>
      <w:pPr>
        <w:keepNext w:val="0"/>
        <w:keepLines w:val="0"/>
        <w:pageBreakBefore w:val="0"/>
        <w:widowControl w:val="0"/>
        <w:kinsoku/>
        <w:wordWrap/>
        <w:overflowPunct/>
        <w:topLinePunct w:val="0"/>
        <w:autoSpaceDE/>
        <w:autoSpaceDN/>
        <w:bidi w:val="0"/>
        <w:adjustRightInd/>
        <w:snapToGrid/>
        <w:spacing w:line="480" w:lineRule="exact"/>
        <w:ind w:firstLine="470" w:firstLineChars="196"/>
        <w:textAlignment w:val="auto"/>
        <w:rPr>
          <w:rFonts w:hint="eastAsia" w:ascii="宋体" w:hAnsi="宋体" w:eastAsia="宋体" w:cs="宋体"/>
          <w:sz w:val="24"/>
          <w:szCs w:val="24"/>
        </w:rPr>
      </w:pPr>
      <w:r>
        <w:rPr>
          <w:rFonts w:hint="eastAsia" w:hAnsi="宋体" w:cs="宋体"/>
          <w:bCs/>
          <w:sz w:val="24"/>
          <w:szCs w:val="24"/>
          <w:lang w:val="en-US" w:eastAsia="zh-CN"/>
        </w:rPr>
        <w:t>3、</w:t>
      </w:r>
      <w:r>
        <w:rPr>
          <w:rFonts w:hint="eastAsia" w:ascii="宋体" w:hAnsi="宋体" w:eastAsia="宋体" w:cs="宋体"/>
          <w:sz w:val="24"/>
          <w:szCs w:val="24"/>
        </w:rPr>
        <w:t>本合同未尽事宜，双方可根据具体情况结合有关规定议定</w:t>
      </w:r>
      <w:r>
        <w:rPr>
          <w:rFonts w:hint="eastAsia" w:hAnsi="宋体" w:cs="宋体"/>
          <w:sz w:val="24"/>
          <w:szCs w:val="24"/>
          <w:lang w:val="en-US" w:eastAsia="zh-CN"/>
        </w:rPr>
        <w:t>补充</w:t>
      </w:r>
      <w:r>
        <w:rPr>
          <w:rFonts w:hint="eastAsia" w:ascii="宋体" w:hAnsi="宋体" w:eastAsia="宋体" w:cs="宋体"/>
          <w:sz w:val="24"/>
          <w:szCs w:val="24"/>
        </w:rPr>
        <w:t>条款。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rPr>
      </w:pPr>
      <w:r>
        <w:rPr>
          <w:rFonts w:hint="eastAsia" w:hAnsi="宋体" w:cs="宋体"/>
          <w:sz w:val="24"/>
          <w:szCs w:val="24"/>
          <w:lang w:val="en-US" w:eastAsia="zh-CN"/>
        </w:rPr>
        <w:t>4、</w:t>
      </w:r>
      <w:r>
        <w:rPr>
          <w:rFonts w:hint="eastAsia" w:ascii="宋体" w:hAnsi="宋体" w:eastAsia="宋体" w:cs="宋体"/>
          <w:sz w:val="24"/>
          <w:szCs w:val="24"/>
        </w:rPr>
        <w:t>本合同一式</w:t>
      </w:r>
      <w:r>
        <w:rPr>
          <w:rFonts w:hint="eastAsia" w:hAnsi="宋体" w:cs="宋体"/>
          <w:sz w:val="24"/>
          <w:szCs w:val="24"/>
          <w:lang w:val="en-US" w:eastAsia="zh-CN"/>
        </w:rPr>
        <w:t>肆</w:t>
      </w:r>
      <w:r>
        <w:rPr>
          <w:rFonts w:hint="eastAsia" w:ascii="宋体" w:hAnsi="宋体" w:eastAsia="宋体" w:cs="宋体"/>
          <w:sz w:val="24"/>
          <w:szCs w:val="24"/>
        </w:rPr>
        <w:t>份，甲方</w:t>
      </w:r>
      <w:r>
        <w:rPr>
          <w:rFonts w:hint="eastAsia" w:hAnsi="宋体" w:cs="宋体"/>
          <w:sz w:val="24"/>
          <w:szCs w:val="24"/>
          <w:lang w:val="en-US" w:eastAsia="zh-CN"/>
        </w:rPr>
        <w:t>叁</w:t>
      </w:r>
      <w:r>
        <w:rPr>
          <w:rFonts w:hint="eastAsia" w:ascii="宋体" w:hAnsi="宋体" w:eastAsia="宋体" w:cs="宋体"/>
          <w:sz w:val="24"/>
          <w:szCs w:val="24"/>
        </w:rPr>
        <w:t>份，乙方</w:t>
      </w:r>
      <w:r>
        <w:rPr>
          <w:rFonts w:hint="eastAsia" w:hAnsi="宋体" w:cs="宋体"/>
          <w:sz w:val="24"/>
          <w:szCs w:val="24"/>
          <w:lang w:val="en-US" w:eastAsia="zh-CN"/>
        </w:rPr>
        <w:t>壹</w:t>
      </w:r>
      <w:r>
        <w:rPr>
          <w:rFonts w:hint="eastAsia" w:ascii="宋体" w:hAnsi="宋体" w:eastAsia="宋体" w:cs="宋体"/>
          <w:sz w:val="24"/>
          <w:szCs w:val="24"/>
        </w:rPr>
        <w:t>份</w:t>
      </w:r>
      <w:r>
        <w:rPr>
          <w:rFonts w:hint="eastAsia" w:hAnsi="宋体" w:cs="宋体"/>
          <w:sz w:val="24"/>
          <w:szCs w:val="24"/>
          <w:lang w:eastAsia="zh-CN"/>
        </w:rPr>
        <w:t>，</w:t>
      </w:r>
      <w:r>
        <w:rPr>
          <w:rFonts w:hint="eastAsia" w:ascii="宋体" w:hAnsi="宋体" w:eastAsia="宋体" w:cs="宋体"/>
          <w:color w:val="000000"/>
          <w:sz w:val="24"/>
          <w:szCs w:val="24"/>
        </w:rPr>
        <w:t>本合同自双方法定代表人或委托代理人签字并加盖公章或合同专用章之日起生效。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（此后无正文）</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hAnsi="宋体"/>
          <w:sz w:val="24"/>
          <w:lang w:val="en-US" w:eastAsia="zh-CN"/>
        </w:rPr>
      </w:pPr>
      <w:r>
        <w:rPr>
          <w:rFonts w:ascii="宋体" w:hAnsi="宋体"/>
          <w:sz w:val="24"/>
          <w:szCs w:val="24"/>
        </w:rPr>
        <w:br w:type="page"/>
      </w:r>
      <w:r>
        <w:rPr>
          <w:rFonts w:hint="eastAsia" w:hAnsi="宋体"/>
          <w:sz w:val="24"/>
          <w:lang w:val="en-US" w:eastAsia="zh-CN"/>
        </w:rPr>
        <w:t>（签章页）</w:t>
      </w:r>
    </w:p>
    <w:p>
      <w:pPr>
        <w:pStyle w:val="8"/>
        <w:rPr>
          <w:rFonts w:hint="default"/>
          <w:lang w:val="en-US" w:eastAsia="zh-CN"/>
        </w:rPr>
      </w:pPr>
    </w:p>
    <w:p>
      <w:pPr>
        <w:pStyle w:val="14"/>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Times New Roman" w:hAnsi="宋体"/>
          <w:kern w:val="2"/>
          <w:sz w:val="28"/>
          <w:szCs w:val="28"/>
          <w:lang w:val="en-US" w:eastAsia="zh-CN" w:bidi="ar-SA"/>
        </w:rPr>
      </w:pPr>
      <w:r>
        <w:rPr>
          <w:rFonts w:hint="eastAsia" w:ascii="Times New Roman" w:hAnsi="宋体"/>
          <w:kern w:val="2"/>
          <w:sz w:val="28"/>
          <w:szCs w:val="28"/>
          <w:lang w:val="en-US" w:eastAsia="zh-CN" w:bidi="ar-SA"/>
        </w:rPr>
        <w:t xml:space="preserve">甲方（印章）：                     乙方（印章）：    </w:t>
      </w:r>
    </w:p>
    <w:p>
      <w:pPr>
        <w:pStyle w:val="14"/>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Times New Roman" w:hAnsi="宋体"/>
          <w:kern w:val="2"/>
          <w:sz w:val="28"/>
          <w:szCs w:val="28"/>
          <w:lang w:val="en-US" w:eastAsia="zh-CN" w:bidi="ar-SA"/>
        </w:rPr>
      </w:pPr>
      <w:r>
        <w:rPr>
          <w:rFonts w:hint="eastAsia" w:ascii="Times New Roman" w:hAnsi="宋体"/>
          <w:kern w:val="2"/>
          <w:sz w:val="28"/>
          <w:szCs w:val="28"/>
          <w:lang w:val="en-US" w:eastAsia="zh-CN" w:bidi="ar-SA"/>
        </w:rPr>
        <w:t xml:space="preserve">法定（授权）代表签字:             法定（授权）代表签字:  </w:t>
      </w:r>
    </w:p>
    <w:p>
      <w:pPr>
        <w:pStyle w:val="14"/>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Times New Roman" w:hAnsi="宋体"/>
          <w:kern w:val="2"/>
          <w:sz w:val="28"/>
          <w:szCs w:val="28"/>
          <w:lang w:val="en-US" w:eastAsia="zh-CN" w:bidi="ar-SA"/>
        </w:rPr>
      </w:pPr>
      <w:r>
        <w:rPr>
          <w:rFonts w:hint="eastAsia" w:ascii="Times New Roman" w:hAnsi="宋体"/>
          <w:kern w:val="2"/>
          <w:sz w:val="28"/>
          <w:szCs w:val="28"/>
          <w:lang w:val="en-US" w:eastAsia="zh-CN" w:bidi="ar-SA"/>
        </w:rPr>
        <w:t xml:space="preserve">联系地址：                        联系地址：       </w:t>
      </w:r>
    </w:p>
    <w:p>
      <w:pPr>
        <w:pStyle w:val="14"/>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Times New Roman" w:hAnsi="宋体"/>
          <w:kern w:val="2"/>
          <w:sz w:val="28"/>
          <w:szCs w:val="28"/>
          <w:lang w:val="en-US" w:eastAsia="zh-CN" w:bidi="ar-SA"/>
        </w:rPr>
      </w:pPr>
      <w:r>
        <w:rPr>
          <w:rFonts w:hint="eastAsia" w:ascii="Times New Roman" w:hAnsi="宋体"/>
          <w:kern w:val="2"/>
          <w:sz w:val="28"/>
          <w:szCs w:val="28"/>
          <w:lang w:val="en-US" w:eastAsia="zh-CN" w:bidi="ar-SA"/>
        </w:rPr>
        <w:t>联系电话：                        联系电话：</w:t>
      </w:r>
    </w:p>
    <w:p>
      <w:pPr>
        <w:pStyle w:val="14"/>
        <w:keepNext w:val="0"/>
        <w:keepLines w:val="0"/>
        <w:pageBreakBefore w:val="0"/>
        <w:widowControl w:val="0"/>
        <w:kinsoku/>
        <w:wordWrap/>
        <w:overflowPunct/>
        <w:topLinePunct w:val="0"/>
        <w:autoSpaceDE/>
        <w:autoSpaceDN/>
        <w:bidi w:val="0"/>
        <w:adjustRightInd/>
        <w:snapToGrid/>
        <w:spacing w:line="720" w:lineRule="exact"/>
        <w:ind w:firstLine="560" w:firstLineChars="200"/>
        <w:textAlignment w:val="auto"/>
        <w:rPr>
          <w:rFonts w:hint="eastAsia" w:ascii="Times New Roman" w:hAnsi="宋体"/>
          <w:kern w:val="2"/>
          <w:sz w:val="28"/>
          <w:szCs w:val="28"/>
          <w:lang w:val="en-US" w:eastAsia="zh-CN" w:bidi="ar-SA"/>
        </w:rPr>
      </w:pPr>
      <w:r>
        <w:rPr>
          <w:rFonts w:hint="eastAsia" w:ascii="Times New Roman" w:hAnsi="宋体"/>
          <w:kern w:val="2"/>
          <w:sz w:val="28"/>
          <w:szCs w:val="28"/>
          <w:lang w:val="en-US" w:eastAsia="zh-CN" w:bidi="ar-SA"/>
        </w:rPr>
        <w:t>开户银行：                        开户银行：</w:t>
      </w:r>
    </w:p>
    <w:p>
      <w:pPr>
        <w:pStyle w:val="36"/>
        <w:keepNext w:val="0"/>
        <w:keepLines w:val="0"/>
        <w:pageBreakBefore w:val="0"/>
        <w:widowControl w:val="0"/>
        <w:kinsoku/>
        <w:wordWrap/>
        <w:overflowPunct/>
        <w:topLinePunct w:val="0"/>
        <w:autoSpaceDE/>
        <w:autoSpaceDN/>
        <w:bidi w:val="0"/>
        <w:adjustRightInd/>
        <w:snapToGrid/>
        <w:spacing w:line="520" w:lineRule="exact"/>
        <w:ind w:firstLine="480"/>
        <w:textAlignment w:val="auto"/>
      </w:pPr>
      <w:r>
        <w:rPr>
          <w:rFonts w:hint="eastAsia" w:ascii="Times New Roman" w:hAnsi="宋体"/>
          <w:kern w:val="2"/>
          <w:sz w:val="28"/>
          <w:szCs w:val="28"/>
          <w:lang w:val="en-US" w:eastAsia="zh-CN" w:bidi="ar-SA"/>
        </w:rPr>
        <w:t>开户账号：                        开户账号：</w:t>
      </w:r>
    </w:p>
    <w:p>
      <w:pPr>
        <w:pStyle w:val="8"/>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年   月   日                 </w:t>
      </w:r>
      <w:r>
        <w:rPr>
          <w:rFonts w:hint="eastAsia" w:ascii="宋体" w:hAnsi="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t>年   月   日</w:t>
      </w:r>
    </w:p>
    <w:p>
      <w:pPr>
        <w:pStyle w:val="11"/>
        <w:ind w:left="0" w:leftChars="0" w:firstLine="0" w:firstLineChars="0"/>
        <w:rPr>
          <w:rFonts w:hint="eastAsia" w:ascii="宋体" w:hAnsi="宋体" w:eastAsia="宋体" w:cs="宋体"/>
        </w:rPr>
      </w:pPr>
    </w:p>
    <w:p/>
    <w:p>
      <w:pPr>
        <w:rPr>
          <w:sz w:val="24"/>
          <w:szCs w:val="24"/>
        </w:rPr>
      </w:pPr>
    </w:p>
    <w:p>
      <w:pPr>
        <w:pStyle w:val="2"/>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sz w:val="24"/>
          <w:szCs w:val="24"/>
        </w:rPr>
      </w:pPr>
    </w:p>
    <w:p>
      <w:pPr>
        <w:pStyle w:val="3"/>
        <w:rPr>
          <w:rFonts w:hint="eastAsia"/>
          <w:sz w:val="24"/>
          <w:szCs w:val="24"/>
          <w:lang w:val="en-US" w:eastAsia="zh-CN"/>
        </w:rPr>
      </w:pPr>
      <w:r>
        <w:rPr>
          <w:rFonts w:hint="eastAsia"/>
          <w:sz w:val="24"/>
          <w:szCs w:val="24"/>
          <w:lang w:val="en-US" w:eastAsia="zh-CN"/>
        </w:rPr>
        <w:t>附件一：</w:t>
      </w:r>
    </w:p>
    <w:tbl>
      <w:tblPr>
        <w:tblStyle w:val="22"/>
        <w:tblW w:w="1080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2"/>
        <w:gridCol w:w="859"/>
        <w:gridCol w:w="1526"/>
        <w:gridCol w:w="1441"/>
        <w:gridCol w:w="1445"/>
        <w:gridCol w:w="955"/>
        <w:gridCol w:w="1772"/>
        <w:gridCol w:w="20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小区名称</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消防设施维保涉及建筑面积（㎡）</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合同开始时间</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合同截止时间</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暂定维保</w:t>
            </w:r>
            <w:r>
              <w:rPr>
                <w:rFonts w:hint="eastAsia" w:ascii="宋体" w:hAnsi="宋体" w:eastAsia="宋体" w:cs="宋体"/>
                <w:sz w:val="24"/>
                <w:szCs w:val="24"/>
                <w:lang w:val="en-US" w:eastAsia="zh-CN"/>
              </w:rPr>
              <w:t>年</w:t>
            </w:r>
            <w:r>
              <w:rPr>
                <w:rFonts w:hint="eastAsia" w:ascii="宋体" w:hAnsi="宋体" w:eastAsia="宋体" w:cs="宋体"/>
                <w:sz w:val="24"/>
                <w:szCs w:val="24"/>
              </w:rPr>
              <w:t>份</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单价报价：</w:t>
            </w:r>
            <w:r>
              <w:rPr>
                <w:rFonts w:hint="eastAsia" w:ascii="宋体" w:hAnsi="宋体" w:eastAsia="宋体" w:cs="宋体"/>
                <w:color w:val="auto"/>
                <w:sz w:val="24"/>
                <w:szCs w:val="24"/>
                <w:lang w:val="en-US" w:eastAsia="zh-CN"/>
              </w:rPr>
              <w:t>元/㎡/年</w:t>
            </w: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128946.6</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佳兴茗苑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204200.28</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蓝滨嘉苑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123122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梨子苑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153337</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龙腾苑</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40700</w:t>
            </w:r>
          </w:p>
        </w:tc>
        <w:tc>
          <w:tcPr>
            <w:tcW w:w="1441" w:type="dxa"/>
            <w:vAlign w:val="center"/>
          </w:tcPr>
          <w:p>
            <w:pPr>
              <w:keepNext w:val="0"/>
              <w:keepLines w:val="0"/>
              <w:pageBreakBefore w:val="0"/>
              <w:widowControl w:val="0"/>
              <w:suppressLineNumbers w:val="0"/>
              <w:tabs>
                <w:tab w:val="center" w:pos="905"/>
                <w:tab w:val="right" w:pos="1691"/>
              </w:tabs>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新桥小区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50340</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公租房七期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37111.72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黄舣六期</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100000</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35"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康乐苑A区</w:t>
            </w:r>
          </w:p>
        </w:tc>
        <w:tc>
          <w:tcPr>
            <w:tcW w:w="1526"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171026</w:t>
            </w:r>
          </w:p>
        </w:tc>
        <w:tc>
          <w:tcPr>
            <w:tcW w:w="1441"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.01.01</w:t>
            </w:r>
          </w:p>
        </w:tc>
        <w:tc>
          <w:tcPr>
            <w:tcW w:w="144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8</w:t>
            </w:r>
            <w:r>
              <w:rPr>
                <w:rFonts w:hint="eastAsia" w:ascii="宋体" w:hAnsi="宋体" w:eastAsia="宋体" w:cs="宋体"/>
                <w:sz w:val="24"/>
                <w:szCs w:val="24"/>
              </w:rPr>
              <w:t>.12.31</w:t>
            </w:r>
          </w:p>
        </w:tc>
        <w:tc>
          <w:tcPr>
            <w:tcW w:w="955"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3年</w:t>
            </w:r>
          </w:p>
          <w:p>
            <w:pPr>
              <w:rPr>
                <w:rFonts w:hint="eastAsia" w:ascii="宋体" w:hAnsi="宋体" w:eastAsia="宋体" w:cs="宋体"/>
                <w:sz w:val="24"/>
                <w:szCs w:val="24"/>
              </w:rPr>
            </w:pPr>
          </w:p>
        </w:tc>
        <w:tc>
          <w:tcPr>
            <w:tcW w:w="1772" w:type="dxa"/>
            <w:vMerge w:val="restart"/>
            <w:vAlign w:val="center"/>
          </w:tcPr>
          <w:p>
            <w:pPr>
              <w:rPr>
                <w:rFonts w:hint="eastAsia" w:ascii="宋体" w:hAnsi="宋体" w:eastAsia="宋体" w:cs="宋体"/>
                <w:sz w:val="24"/>
                <w:szCs w:val="24"/>
                <w:lang w:val="en-US" w:eastAsia="zh-CN"/>
              </w:rPr>
            </w:pPr>
          </w:p>
        </w:tc>
        <w:tc>
          <w:tcPr>
            <w:tcW w:w="2097" w:type="dxa"/>
            <w:vMerge w:val="restart"/>
            <w:vAlign w:val="center"/>
          </w:tcPr>
          <w:p>
            <w:pPr>
              <w:rPr>
                <w:rFonts w:hint="eastAsia" w:ascii="宋体" w:hAnsi="宋体" w:eastAsia="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10</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康乐苑B区</w:t>
            </w:r>
          </w:p>
        </w:tc>
        <w:tc>
          <w:tcPr>
            <w:tcW w:w="1526"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441"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144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rPr>
            </w:pPr>
          </w:p>
        </w:tc>
        <w:tc>
          <w:tcPr>
            <w:tcW w:w="955"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1772"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c>
          <w:tcPr>
            <w:tcW w:w="2097"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11</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滨江商业综合体</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27843</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5" w:hRule="atLeast"/>
          <w:jc w:val="center"/>
        </w:trPr>
        <w:tc>
          <w:tcPr>
            <w:tcW w:w="71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12</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方山云峰福居</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51083.22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71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85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江南产业园区</w:t>
            </w:r>
          </w:p>
        </w:tc>
        <w:tc>
          <w:tcPr>
            <w:tcW w:w="152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624436.62</w:t>
            </w:r>
          </w:p>
        </w:tc>
        <w:tc>
          <w:tcPr>
            <w:tcW w:w="144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.01.01</w:t>
            </w:r>
          </w:p>
        </w:tc>
        <w:tc>
          <w:tcPr>
            <w:tcW w:w="14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.12.31</w:t>
            </w:r>
          </w:p>
        </w:tc>
        <w:tc>
          <w:tcPr>
            <w:tcW w:w="95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3年</w:t>
            </w:r>
          </w:p>
        </w:tc>
        <w:tc>
          <w:tcPr>
            <w:tcW w:w="177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c>
          <w:tcPr>
            <w:tcW w:w="209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jc w:val="center"/>
        </w:trPr>
        <w:tc>
          <w:tcPr>
            <w:tcW w:w="10807" w:type="dxa"/>
            <w:gridSpan w:val="8"/>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总合计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元（含税，税率 6 %）</w:t>
            </w:r>
          </w:p>
        </w:tc>
      </w:tr>
    </w:tbl>
    <w:p>
      <w:pPr>
        <w:rPr>
          <w:rFonts w:hint="default" w:eastAsia="宋体"/>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default"/>
          <w:sz w:val="24"/>
          <w:szCs w:val="24"/>
          <w:lang w:val="en-US" w:eastAsia="zh-CN"/>
        </w:rPr>
      </w:pPr>
    </w:p>
    <w:p>
      <w:pPr>
        <w:pStyle w:val="3"/>
        <w:rPr>
          <w:rFonts w:hint="eastAsia"/>
          <w:sz w:val="24"/>
          <w:szCs w:val="24"/>
          <w:lang w:val="en-US" w:eastAsia="zh-CN"/>
        </w:rPr>
      </w:pPr>
      <w:r>
        <w:rPr>
          <w:rFonts w:hint="eastAsia"/>
          <w:sz w:val="24"/>
          <w:szCs w:val="24"/>
          <w:lang w:val="en-US" w:eastAsia="zh-CN"/>
        </w:rPr>
        <w:t>附件二：</w:t>
      </w:r>
    </w:p>
    <w:tbl>
      <w:tblPr>
        <w:tblStyle w:val="22"/>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697"/>
        <w:gridCol w:w="2884"/>
        <w:gridCol w:w="2100"/>
        <w:gridCol w:w="1316"/>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评定项目及分数</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内容</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扣分项目</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得分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维护保养</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每年按时月检、季度检查</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一次未按时检查扣2分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维保记录</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每月检查5天后报送维保记录报告</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一次未按时报送扣1分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设备维修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查出问题1天报修及时审批维修</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一次同意维修且未及时维修扣1分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应急抢修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项目突发消防设施设备问题30分钟到现场维修</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一次未及时到现场维修扣2分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绩效考核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我司ppp项目绩效考核按时到达现场</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一次未及时到现场扣1分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应急演练</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配合指导项目开展消防应急演练及预案</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一次未到现场配合扣1分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7</w:t>
            </w:r>
          </w:p>
        </w:tc>
        <w:tc>
          <w:tcPr>
            <w:tcW w:w="1697"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服务投诉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tc>
        <w:tc>
          <w:tcPr>
            <w:tcW w:w="2884"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项目业主和服务人员投诉问题</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一次投诉未处理扣0.5分</w:t>
            </w: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c>
          <w:tcPr>
            <w:tcW w:w="1316"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val="0"/>
                <w:bCs w:val="0"/>
                <w:sz w:val="24"/>
                <w:szCs w:val="24"/>
                <w:vertAlign w:val="baseline"/>
                <w:lang w:val="en-US" w:eastAsia="zh-CN"/>
              </w:rPr>
            </w:pPr>
          </w:p>
        </w:tc>
      </w:tr>
    </w:tbl>
    <w:p>
      <w:pPr>
        <w:pStyle w:val="3"/>
        <w:rPr>
          <w:rFonts w:hint="default"/>
          <w:sz w:val="24"/>
          <w:szCs w:val="24"/>
          <w:lang w:val="en-US" w:eastAsia="zh-CN"/>
        </w:rPr>
      </w:pPr>
      <w:r>
        <w:rPr>
          <w:rFonts w:hint="eastAsia" w:ascii="宋体" w:hAnsi="宋体" w:eastAsia="宋体" w:cs="宋体"/>
          <w:b/>
          <w:bCs/>
          <w:sz w:val="24"/>
          <w:szCs w:val="24"/>
          <w:lang w:val="en-US" w:eastAsia="zh-CN"/>
        </w:rPr>
        <w:t>备注：平均得分≥</w:t>
      </w:r>
      <w:r>
        <w:rPr>
          <w:rFonts w:hint="eastAsia" w:ascii="宋体" w:hAnsi="宋体" w:eastAsia="宋体" w:cs="宋体"/>
          <w:b w:val="0"/>
          <w:bCs w:val="0"/>
          <w:sz w:val="24"/>
          <w:szCs w:val="24"/>
          <w:vertAlign w:val="baseline"/>
          <w:lang w:val="en-US" w:eastAsia="zh-CN"/>
        </w:rPr>
        <w:t>90</w:t>
      </w:r>
      <w:r>
        <w:rPr>
          <w:rFonts w:hint="eastAsia" w:ascii="宋体" w:hAnsi="宋体" w:eastAsia="宋体" w:cs="宋体"/>
          <w:b/>
          <w:bCs/>
          <w:sz w:val="24"/>
          <w:szCs w:val="24"/>
          <w:lang w:val="en-US" w:eastAsia="zh-CN"/>
        </w:rPr>
        <w:t>分视为合格，续签下一年维保服务；平均得分在</w:t>
      </w:r>
      <w:r>
        <w:rPr>
          <w:rFonts w:hint="eastAsia" w:ascii="宋体" w:hAnsi="宋体" w:eastAsia="宋体" w:cs="宋体"/>
          <w:b w:val="0"/>
          <w:bCs w:val="0"/>
          <w:sz w:val="24"/>
          <w:szCs w:val="24"/>
          <w:vertAlign w:val="baseline"/>
          <w:lang w:val="en-US" w:eastAsia="zh-CN"/>
        </w:rPr>
        <w:t>80-89</w:t>
      </w:r>
      <w:r>
        <w:rPr>
          <w:rFonts w:hint="eastAsia" w:ascii="宋体" w:hAnsi="宋体" w:eastAsia="宋体" w:cs="宋体"/>
          <w:b/>
          <w:bCs/>
          <w:sz w:val="24"/>
          <w:szCs w:val="24"/>
          <w:lang w:val="en-US" w:eastAsia="zh-CN"/>
        </w:rPr>
        <w:t>分区间，要求维保单位限期</w:t>
      </w:r>
      <w:r>
        <w:rPr>
          <w:rFonts w:hint="eastAsia" w:ascii="宋体" w:hAnsi="宋体" w:eastAsia="宋体" w:cs="宋体"/>
          <w:b w:val="0"/>
          <w:bCs w:val="0"/>
          <w:sz w:val="24"/>
          <w:szCs w:val="24"/>
          <w:vertAlign w:val="baseline"/>
          <w:lang w:val="en-US" w:eastAsia="zh-CN"/>
        </w:rPr>
        <w:t>1</w:t>
      </w:r>
      <w:r>
        <w:rPr>
          <w:rFonts w:hint="eastAsia" w:ascii="宋体" w:hAnsi="宋体" w:eastAsia="宋体" w:cs="宋体"/>
          <w:b/>
          <w:bCs/>
          <w:sz w:val="24"/>
          <w:szCs w:val="24"/>
          <w:lang w:val="en-US" w:eastAsia="zh-CN"/>
        </w:rPr>
        <w:t>月整改，待整改合格后，续签消防维保服务合同，如整改不合格则由集团招投标采购中心重新选取新的消防维保服务单位；平均得分＜</w:t>
      </w:r>
      <w:r>
        <w:rPr>
          <w:rFonts w:hint="eastAsia" w:ascii="宋体" w:hAnsi="宋体" w:eastAsia="宋体" w:cs="宋体"/>
          <w:b w:val="0"/>
          <w:bCs w:val="0"/>
          <w:sz w:val="24"/>
          <w:szCs w:val="24"/>
          <w:vertAlign w:val="baseline"/>
          <w:lang w:val="en-US" w:eastAsia="zh-CN"/>
        </w:rPr>
        <w:t>80</w:t>
      </w:r>
      <w:r>
        <w:rPr>
          <w:rFonts w:hint="eastAsia" w:ascii="宋体" w:hAnsi="宋体" w:eastAsia="宋体" w:cs="宋体"/>
          <w:b/>
          <w:bCs/>
          <w:sz w:val="24"/>
          <w:szCs w:val="24"/>
          <w:lang w:val="en-US" w:eastAsia="zh-CN"/>
        </w:rPr>
        <w:t>分则视为不合格</w:t>
      </w:r>
    </w:p>
    <w:p/>
    <w:p>
      <w:pPr>
        <w:pStyle w:val="3"/>
        <w:rPr>
          <w:rFonts w:hint="default"/>
          <w:lang w:val="en-US" w:eastAsia="zh-CN"/>
        </w:rPr>
      </w:pPr>
    </w:p>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rPr>
                        <w:rStyle w:val="24"/>
                        <w:rFonts w:ascii="宋体" w:hAnsi="宋体"/>
                        <w:sz w:val="28"/>
                        <w:szCs w:val="28"/>
                      </w:rPr>
                    </w:pPr>
                    <w:r>
                      <w:rPr>
                        <w:rFonts w:ascii="宋体" w:hAnsi="宋体"/>
                        <w:sz w:val="28"/>
                        <w:szCs w:val="28"/>
                      </w:rPr>
                      <w:fldChar w:fldCharType="begin"/>
                    </w:r>
                    <w:r>
                      <w:rPr>
                        <w:rStyle w:val="24"/>
                        <w:rFonts w:ascii="宋体" w:hAnsi="宋体"/>
                        <w:sz w:val="28"/>
                        <w:szCs w:val="28"/>
                      </w:rPr>
                      <w:instrText xml:space="preserve">PAGE  </w:instrText>
                    </w:r>
                    <w:r>
                      <w:rPr>
                        <w:rFonts w:ascii="宋体" w:hAnsi="宋体"/>
                        <w:sz w:val="28"/>
                        <w:szCs w:val="28"/>
                      </w:rPr>
                      <w:fldChar w:fldCharType="separate"/>
                    </w:r>
                    <w:r>
                      <w:rPr>
                        <w:rStyle w:val="24"/>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24"/>
      </w:rPr>
    </w:pPr>
    <w:r>
      <w:fldChar w:fldCharType="begin"/>
    </w:r>
    <w:r>
      <w:rPr>
        <w:rStyle w:val="24"/>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B29F2F5D"/>
    <w:multiLevelType w:val="singleLevel"/>
    <w:tmpl w:val="B29F2F5D"/>
    <w:lvl w:ilvl="0" w:tentative="0">
      <w:start w:val="1"/>
      <w:numFmt w:val="decimal"/>
      <w:suff w:val="nothing"/>
      <w:lvlText w:val="%1、"/>
      <w:lvlJc w:val="left"/>
    </w:lvl>
  </w:abstractNum>
  <w:abstractNum w:abstractNumId="2">
    <w:nsid w:val="6CC649AD"/>
    <w:multiLevelType w:val="singleLevel"/>
    <w:tmpl w:val="6CC649AD"/>
    <w:lvl w:ilvl="0" w:tentative="0">
      <w:start w:val="3"/>
      <w:numFmt w:val="chineseCounting"/>
      <w:suff w:val="nothing"/>
      <w:lvlText w:val="%1、"/>
      <w:lvlJc w:val="left"/>
      <w:rPr>
        <w:rFonts w:hint="eastAsia"/>
      </w:rPr>
    </w:lvl>
  </w:abstractNum>
  <w:abstractNum w:abstractNumId="3">
    <w:nsid w:val="7C95A6CC"/>
    <w:multiLevelType w:val="singleLevel"/>
    <w:tmpl w:val="7C95A6CC"/>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B7553"/>
    <w:rsid w:val="02415EFD"/>
    <w:rsid w:val="03872335"/>
    <w:rsid w:val="03A46640"/>
    <w:rsid w:val="03C40ABE"/>
    <w:rsid w:val="041B7553"/>
    <w:rsid w:val="0437378F"/>
    <w:rsid w:val="04730898"/>
    <w:rsid w:val="0623364B"/>
    <w:rsid w:val="06751FF4"/>
    <w:rsid w:val="0695059B"/>
    <w:rsid w:val="07B73987"/>
    <w:rsid w:val="080F4E9D"/>
    <w:rsid w:val="08EA75D7"/>
    <w:rsid w:val="091F0582"/>
    <w:rsid w:val="09736C45"/>
    <w:rsid w:val="0CE73421"/>
    <w:rsid w:val="0CEE3D2C"/>
    <w:rsid w:val="0E7147C3"/>
    <w:rsid w:val="0FE635D7"/>
    <w:rsid w:val="100906BA"/>
    <w:rsid w:val="106A7BFD"/>
    <w:rsid w:val="10D61295"/>
    <w:rsid w:val="128A78B7"/>
    <w:rsid w:val="12BA6738"/>
    <w:rsid w:val="13453400"/>
    <w:rsid w:val="13D6505B"/>
    <w:rsid w:val="16226D6D"/>
    <w:rsid w:val="169F22A5"/>
    <w:rsid w:val="177C0207"/>
    <w:rsid w:val="18844866"/>
    <w:rsid w:val="19DC42E6"/>
    <w:rsid w:val="1B807F1F"/>
    <w:rsid w:val="1C250273"/>
    <w:rsid w:val="1C8925AF"/>
    <w:rsid w:val="1D55206F"/>
    <w:rsid w:val="1F064996"/>
    <w:rsid w:val="1F5771BD"/>
    <w:rsid w:val="20134402"/>
    <w:rsid w:val="20526376"/>
    <w:rsid w:val="20CA48D9"/>
    <w:rsid w:val="225A6FB5"/>
    <w:rsid w:val="22705D9B"/>
    <w:rsid w:val="24A24B56"/>
    <w:rsid w:val="24DE32E0"/>
    <w:rsid w:val="2648711A"/>
    <w:rsid w:val="269651A2"/>
    <w:rsid w:val="27286C73"/>
    <w:rsid w:val="27584DEB"/>
    <w:rsid w:val="278E13C2"/>
    <w:rsid w:val="28F144E7"/>
    <w:rsid w:val="29F86FC6"/>
    <w:rsid w:val="2AB87296"/>
    <w:rsid w:val="2C0254A2"/>
    <w:rsid w:val="2C0A7CBE"/>
    <w:rsid w:val="2D7725A3"/>
    <w:rsid w:val="2D80355B"/>
    <w:rsid w:val="2DC07DFB"/>
    <w:rsid w:val="2E773056"/>
    <w:rsid w:val="2F23043B"/>
    <w:rsid w:val="300C2CDF"/>
    <w:rsid w:val="301F1190"/>
    <w:rsid w:val="30F962A3"/>
    <w:rsid w:val="339C5F2C"/>
    <w:rsid w:val="34914296"/>
    <w:rsid w:val="3532397D"/>
    <w:rsid w:val="37F334D9"/>
    <w:rsid w:val="390A19A7"/>
    <w:rsid w:val="3ACF3768"/>
    <w:rsid w:val="3B5418DC"/>
    <w:rsid w:val="3BFC4200"/>
    <w:rsid w:val="3C073DA3"/>
    <w:rsid w:val="3CA04637"/>
    <w:rsid w:val="3DA80CEA"/>
    <w:rsid w:val="3DF8538F"/>
    <w:rsid w:val="3E531CD6"/>
    <w:rsid w:val="3E9F580B"/>
    <w:rsid w:val="3EA019BA"/>
    <w:rsid w:val="3ECB3DA6"/>
    <w:rsid w:val="3EFF77AB"/>
    <w:rsid w:val="3F60710E"/>
    <w:rsid w:val="40FB0687"/>
    <w:rsid w:val="40FB07C8"/>
    <w:rsid w:val="431B31A5"/>
    <w:rsid w:val="44801B9E"/>
    <w:rsid w:val="460B1E98"/>
    <w:rsid w:val="46EA5108"/>
    <w:rsid w:val="47424E69"/>
    <w:rsid w:val="48F367B7"/>
    <w:rsid w:val="49F02469"/>
    <w:rsid w:val="4A1B366C"/>
    <w:rsid w:val="4B490BAF"/>
    <w:rsid w:val="4C4D2043"/>
    <w:rsid w:val="4CE30FB8"/>
    <w:rsid w:val="4DF0642D"/>
    <w:rsid w:val="507C005F"/>
    <w:rsid w:val="508969F8"/>
    <w:rsid w:val="5493329A"/>
    <w:rsid w:val="568C3D27"/>
    <w:rsid w:val="59C13496"/>
    <w:rsid w:val="5C317F92"/>
    <w:rsid w:val="5CCF509C"/>
    <w:rsid w:val="5FAD12A7"/>
    <w:rsid w:val="5FF878AC"/>
    <w:rsid w:val="60E94998"/>
    <w:rsid w:val="617E1C77"/>
    <w:rsid w:val="62C43738"/>
    <w:rsid w:val="63035AB9"/>
    <w:rsid w:val="636D52A1"/>
    <w:rsid w:val="63717038"/>
    <w:rsid w:val="63C90AB0"/>
    <w:rsid w:val="63CD5D94"/>
    <w:rsid w:val="64D45231"/>
    <w:rsid w:val="64E97686"/>
    <w:rsid w:val="64F97F24"/>
    <w:rsid w:val="66FD5AC7"/>
    <w:rsid w:val="67035F76"/>
    <w:rsid w:val="67D23A86"/>
    <w:rsid w:val="681768E9"/>
    <w:rsid w:val="683827EB"/>
    <w:rsid w:val="687D677B"/>
    <w:rsid w:val="68EF39A0"/>
    <w:rsid w:val="69B37FF0"/>
    <w:rsid w:val="6BFE2437"/>
    <w:rsid w:val="6C454C12"/>
    <w:rsid w:val="6D640887"/>
    <w:rsid w:val="6DB32E65"/>
    <w:rsid w:val="6DE71C05"/>
    <w:rsid w:val="6E9249E5"/>
    <w:rsid w:val="71813D5A"/>
    <w:rsid w:val="71A73CE2"/>
    <w:rsid w:val="71A8567D"/>
    <w:rsid w:val="74904385"/>
    <w:rsid w:val="76797A67"/>
    <w:rsid w:val="76D423A5"/>
    <w:rsid w:val="77B82128"/>
    <w:rsid w:val="78650950"/>
    <w:rsid w:val="79902F7E"/>
    <w:rsid w:val="79AA2DBC"/>
    <w:rsid w:val="7F735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Normal Indent"/>
    <w:basedOn w:val="1"/>
    <w:unhideWhenUsed/>
    <w:qFormat/>
    <w:uiPriority w:val="99"/>
    <w:pPr>
      <w:ind w:firstLine="420" w:firstLineChars="200"/>
    </w:pPr>
  </w:style>
  <w:style w:type="paragraph" w:styleId="7">
    <w:name w:val="annotation text"/>
    <w:basedOn w:val="1"/>
    <w:unhideWhenUsed/>
    <w:qFormat/>
    <w:uiPriority w:val="99"/>
    <w:pPr>
      <w:jc w:val="left"/>
    </w:pPr>
  </w:style>
  <w:style w:type="paragraph" w:styleId="8">
    <w:name w:val="Body Text"/>
    <w:basedOn w:val="1"/>
    <w:next w:val="9"/>
    <w:unhideWhenUsed/>
    <w:qFormat/>
    <w:uiPriority w:val="99"/>
    <w:pPr>
      <w:spacing w:after="120"/>
    </w:pPr>
  </w:style>
  <w:style w:type="paragraph" w:customStyle="1" w:styleId="9">
    <w:name w:val="一级条标题"/>
    <w:basedOn w:val="10"/>
    <w:next w:val="11"/>
    <w:qFormat/>
    <w:uiPriority w:val="0"/>
    <w:pPr>
      <w:spacing w:line="240" w:lineRule="auto"/>
      <w:ind w:left="420"/>
      <w:outlineLvl w:val="2"/>
    </w:pPr>
  </w:style>
  <w:style w:type="paragraph" w:customStyle="1" w:styleId="10">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2">
    <w:name w:val="Body Text Indent"/>
    <w:basedOn w:val="1"/>
    <w:qFormat/>
    <w:uiPriority w:val="0"/>
    <w:pPr>
      <w:ind w:firstLine="630"/>
    </w:pPr>
    <w:rPr>
      <w:sz w:val="32"/>
      <w:szCs w:val="20"/>
    </w:rPr>
  </w:style>
  <w:style w:type="paragraph" w:styleId="13">
    <w:name w:val="toc 3"/>
    <w:basedOn w:val="1"/>
    <w:next w:val="1"/>
    <w:qFormat/>
    <w:uiPriority w:val="0"/>
    <w:pPr>
      <w:ind w:left="840" w:leftChars="400"/>
    </w:pPr>
  </w:style>
  <w:style w:type="paragraph" w:styleId="14">
    <w:name w:val="Plain Text"/>
    <w:basedOn w:val="1"/>
    <w:qFormat/>
    <w:uiPriority w:val="0"/>
    <w:pPr>
      <w:autoSpaceDE w:val="0"/>
      <w:autoSpaceDN w:val="0"/>
      <w:adjustRightInd w:val="0"/>
    </w:pPr>
    <w:rPr>
      <w:rFonts w:ascii="宋体" w:hAnsi="Times New Roman"/>
      <w:kern w:val="0"/>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Body Text First Indent"/>
    <w:basedOn w:val="8"/>
    <w:unhideWhenUsed/>
    <w:qFormat/>
    <w:uiPriority w:val="99"/>
    <w:pPr>
      <w:ind w:firstLine="420" w:firstLineChars="1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0">
    <w:name w:val="标题 3 Char"/>
    <w:link w:val="5"/>
    <w:qFormat/>
    <w:uiPriority w:val="9"/>
    <w:rPr>
      <w:b/>
      <w:bCs/>
      <w:sz w:val="32"/>
      <w:szCs w:val="32"/>
    </w:rPr>
  </w:style>
  <w:style w:type="character" w:customStyle="1" w:styleId="31">
    <w:name w:val="font31"/>
    <w:basedOn w:val="23"/>
    <w:qFormat/>
    <w:uiPriority w:val="0"/>
    <w:rPr>
      <w:rFonts w:hint="eastAsia" w:ascii="宋体" w:hAnsi="宋体" w:eastAsia="宋体" w:cs="宋体"/>
      <w:color w:val="000000"/>
      <w:sz w:val="22"/>
      <w:szCs w:val="22"/>
      <w:u w:val="none"/>
    </w:rPr>
  </w:style>
  <w:style w:type="character" w:customStyle="1" w:styleId="32">
    <w:name w:val="font61"/>
    <w:basedOn w:val="23"/>
    <w:qFormat/>
    <w:uiPriority w:val="0"/>
    <w:rPr>
      <w:rFonts w:ascii="微软雅黑" w:hAnsi="微软雅黑" w:eastAsia="微软雅黑" w:cs="微软雅黑"/>
      <w:color w:val="000000"/>
      <w:sz w:val="22"/>
      <w:szCs w:val="22"/>
      <w:u w:val="none"/>
    </w:rPr>
  </w:style>
  <w:style w:type="character" w:customStyle="1" w:styleId="33">
    <w:name w:val="font21"/>
    <w:basedOn w:val="23"/>
    <w:qFormat/>
    <w:uiPriority w:val="0"/>
    <w:rPr>
      <w:rFonts w:hint="eastAsia" w:ascii="宋体" w:hAnsi="宋体" w:eastAsia="宋体" w:cs="宋体"/>
      <w:color w:val="000000"/>
      <w:sz w:val="22"/>
      <w:szCs w:val="22"/>
      <w:u w:val="none"/>
    </w:rPr>
  </w:style>
  <w:style w:type="character" w:customStyle="1" w:styleId="34">
    <w:name w:val="font71"/>
    <w:basedOn w:val="23"/>
    <w:qFormat/>
    <w:uiPriority w:val="0"/>
    <w:rPr>
      <w:rFonts w:hint="eastAsia" w:ascii="微软雅黑" w:hAnsi="微软雅黑" w:eastAsia="微软雅黑" w:cs="微软雅黑"/>
      <w:color w:val="000000"/>
      <w:sz w:val="22"/>
      <w:szCs w:val="22"/>
      <w:u w:val="none"/>
    </w:rPr>
  </w:style>
  <w:style w:type="paragraph" w:customStyle="1" w:styleId="35">
    <w:name w:val="列出段落1"/>
    <w:basedOn w:val="1"/>
    <w:qFormat/>
    <w:uiPriority w:val="34"/>
    <w:pPr>
      <w:ind w:firstLine="420" w:firstLineChars="200"/>
    </w:pPr>
    <w:rPr>
      <w:rFonts w:ascii="Calibri" w:hAnsi="Calibri" w:eastAsia="宋体" w:cs="Times New Roman"/>
      <w:szCs w:val="22"/>
    </w:rPr>
  </w:style>
  <w:style w:type="paragraph" w:customStyle="1" w:styleId="36">
    <w:name w:val="样式 首行缩进:  2 字符"/>
    <w:basedOn w:val="1"/>
    <w:qFormat/>
    <w:uiPriority w:val="0"/>
    <w:pPr>
      <w:spacing w:line="400" w:lineRule="exact"/>
      <w:ind w:firstLine="200" w:firstLineChars="200"/>
    </w:pPr>
    <w:rPr>
      <w:rFonts w:cs="宋体"/>
      <w:sz w:val="24"/>
    </w:rPr>
  </w:style>
  <w:style w:type="character" w:customStyle="1" w:styleId="37">
    <w:name w:val="font11"/>
    <w:basedOn w:val="23"/>
    <w:qFormat/>
    <w:uiPriority w:val="0"/>
    <w:rPr>
      <w:rFonts w:hint="eastAsia" w:ascii="宋体" w:hAnsi="宋体" w:eastAsia="宋体" w:cs="宋体"/>
      <w:color w:val="000000"/>
      <w:sz w:val="28"/>
      <w:szCs w:val="28"/>
      <w:u w:val="none"/>
    </w:rPr>
  </w:style>
  <w:style w:type="character" w:customStyle="1" w:styleId="38">
    <w:name w:val="样式 宋体 小四"/>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10712</Words>
  <Characters>11446</Characters>
  <Lines>0</Lines>
  <Paragraphs>0</Paragraphs>
  <TotalTime>16</TotalTime>
  <ScaleCrop>false</ScaleCrop>
  <LinksUpToDate>false</LinksUpToDate>
  <CharactersWithSpaces>11670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2025-04-11T09:21:00Z</dcterms:created>
  <dc:creator>Lili</dc:creator>
  <cp:lastModifiedBy>ysx</cp:lastModifiedBy>
  <cp:lastPrinted>2025-05-22T09:18:00Z</cp:lastPrinted>
  <dcterms:modified xsi:type="dcterms:W3CDTF">2025-12-15T07:54:25Z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BA9A19AAB2434482892709F6C9EA3978_13</vt:lpwstr>
  </property>
  <property fmtid="{D5CDD505-2E9C-101B-9397-08002B2CF9AE}" pid="4" name="KSOTemplateDocerSaveRecord">
    <vt:lpwstr>eyJoZGlkIjoiOGI5ZjRiOWE4ZmYzZDhmY2RhY2Y0ZDU5NGIyMTY1NmYiLCJ1c2VySWQiOiI2MTQ4Mzc4MDgifQ==</vt:lpwstr>
  </property>
</Properties>
</file>