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A8E96">
      <w:pPr>
        <w:pStyle w:val="2"/>
        <w:bidi w:val="0"/>
        <w:spacing w:line="360" w:lineRule="auto"/>
        <w:jc w:val="center"/>
        <w:rPr>
          <w:rFonts w:hint="eastAsia"/>
          <w:color w:val="000000"/>
        </w:rPr>
      </w:pPr>
      <w:bookmarkStart w:id="0" w:name="_Toc32653"/>
      <w:r>
        <w:rPr>
          <w:rFonts w:hint="eastAsia"/>
          <w:color w:val="000000"/>
        </w:rPr>
        <w:t>泸州市江阳区城市基础设施生命线安全工程初步设计及概算采购采购公告</w:t>
      </w:r>
      <w:bookmarkEnd w:id="0"/>
    </w:p>
    <w:p w14:paraId="14D1B00D">
      <w:pPr>
        <w:pStyle w:val="4"/>
        <w:spacing w:line="360" w:lineRule="auto"/>
        <w:ind w:left="0" w:leftChars="0" w:firstLine="0" w:firstLineChars="0"/>
        <w:rPr>
          <w:rFonts w:hint="eastAsia"/>
          <w:color w:val="000000"/>
        </w:rPr>
      </w:pPr>
      <w:bookmarkStart w:id="2" w:name="_GoBack"/>
      <w:bookmarkEnd w:id="2"/>
    </w:p>
    <w:p w14:paraId="3A5E44C8">
      <w:pPr>
        <w:spacing w:line="360" w:lineRule="auto"/>
        <w:ind w:firstLine="720" w:firstLineChars="300"/>
        <w:jc w:val="left"/>
        <w:rPr>
          <w:rFonts w:hint="eastAsia" w:ascii="宋体" w:hAnsi="宋体"/>
          <w:color w:val="000000"/>
          <w:sz w:val="24"/>
          <w:szCs w:val="28"/>
        </w:rPr>
      </w:pPr>
      <w:r>
        <w:rPr>
          <w:rFonts w:hint="eastAsia" w:ascii="宋体" w:hAnsi="宋体"/>
          <w:bCs/>
          <w:color w:val="000000"/>
          <w:sz w:val="24"/>
          <w:u w:val="single"/>
          <w:lang w:eastAsia="zh-CN"/>
        </w:rPr>
        <w:t>泸州川正工程咨询有限公司</w:t>
      </w:r>
      <w:r>
        <w:rPr>
          <w:rFonts w:hint="eastAsia" w:ascii="宋体" w:hAnsi="宋体"/>
          <w:color w:val="000000"/>
          <w:sz w:val="24"/>
        </w:rPr>
        <w:t>（采购代理机构）受</w:t>
      </w:r>
      <w:r>
        <w:rPr>
          <w:rFonts w:hint="eastAsia" w:ascii="宋体" w:hAnsi="宋体"/>
          <w:bCs/>
          <w:color w:val="000000"/>
          <w:sz w:val="24"/>
          <w:u w:val="single"/>
          <w:lang w:eastAsia="zh-CN"/>
        </w:rPr>
        <w:t>泸州盛江投资发展有限公司</w:t>
      </w:r>
      <w:r>
        <w:rPr>
          <w:rFonts w:hint="eastAsia" w:ascii="宋体" w:hAnsi="宋体"/>
          <w:bCs/>
          <w:color w:val="000000"/>
          <w:sz w:val="24"/>
        </w:rPr>
        <w:t>（采购人）</w:t>
      </w:r>
      <w:r>
        <w:rPr>
          <w:rFonts w:hint="eastAsia" w:ascii="宋体" w:hAnsi="宋体"/>
          <w:color w:val="000000"/>
          <w:sz w:val="24"/>
        </w:rPr>
        <w:t>委托，拟对</w:t>
      </w:r>
      <w:r>
        <w:rPr>
          <w:rFonts w:hint="eastAsia" w:ascii="宋体" w:hAnsi="宋体"/>
          <w:bCs/>
          <w:color w:val="000000"/>
          <w:sz w:val="24"/>
          <w:u w:val="single"/>
          <w:lang w:eastAsia="zh-CN"/>
        </w:rPr>
        <w:t>泸州市江阳区城市基础设施生命线安全工程初步设计及概算采购</w:t>
      </w:r>
      <w:r>
        <w:rPr>
          <w:rFonts w:hint="eastAsia" w:ascii="宋体" w:hAnsi="宋体"/>
          <w:color w:val="000000"/>
          <w:sz w:val="24"/>
          <w:szCs w:val="32"/>
        </w:rPr>
        <w:t>项目采用竞争性磋商方式</w:t>
      </w:r>
      <w:r>
        <w:rPr>
          <w:rFonts w:hint="eastAsia" w:ascii="宋体" w:hAnsi="宋体"/>
          <w:color w:val="000000"/>
          <w:sz w:val="24"/>
        </w:rPr>
        <w:t>进行采购，特</w:t>
      </w:r>
      <w:r>
        <w:rPr>
          <w:rFonts w:hint="eastAsia" w:ascii="宋体" w:hAnsi="宋体"/>
          <w:color w:val="000000"/>
          <w:sz w:val="24"/>
          <w:szCs w:val="28"/>
        </w:rPr>
        <w:t>邀请符合本次采购要求的供应商参加</w:t>
      </w:r>
      <w:r>
        <w:rPr>
          <w:rFonts w:hint="eastAsia" w:ascii="宋体" w:hAnsi="宋体"/>
          <w:color w:val="000000"/>
          <w:sz w:val="24"/>
        </w:rPr>
        <w:t>本项目的竞争性磋商</w:t>
      </w:r>
      <w:r>
        <w:rPr>
          <w:rFonts w:hint="eastAsia" w:ascii="宋体" w:hAnsi="宋体"/>
          <w:color w:val="000000"/>
          <w:sz w:val="24"/>
          <w:szCs w:val="28"/>
        </w:rPr>
        <w:t>。</w:t>
      </w:r>
    </w:p>
    <w:p w14:paraId="2D07894B">
      <w:pPr>
        <w:spacing w:line="360" w:lineRule="auto"/>
        <w:ind w:firstLine="480" w:firstLineChars="200"/>
        <w:rPr>
          <w:rFonts w:hint="eastAsia" w:ascii="黑体" w:hAnsi="宋体" w:eastAsia="黑体"/>
          <w:color w:val="000000"/>
          <w:sz w:val="24"/>
        </w:rPr>
      </w:pPr>
      <w:r>
        <w:rPr>
          <w:rFonts w:hint="eastAsia" w:ascii="黑体" w:hAnsi="宋体" w:eastAsia="黑体"/>
          <w:color w:val="000000"/>
          <w:sz w:val="24"/>
        </w:rPr>
        <w:t>一、采购项目基本情况</w:t>
      </w:r>
    </w:p>
    <w:p w14:paraId="229012EF">
      <w:pPr>
        <w:spacing w:line="360" w:lineRule="auto"/>
        <w:ind w:firstLine="480" w:firstLineChars="200"/>
        <w:rPr>
          <w:rFonts w:hint="eastAsia" w:ascii="宋体" w:hAnsi="宋体"/>
          <w:color w:val="000000"/>
          <w:sz w:val="24"/>
        </w:rPr>
      </w:pPr>
      <w:r>
        <w:rPr>
          <w:rFonts w:hint="eastAsia" w:ascii="宋体" w:hAnsi="宋体"/>
          <w:color w:val="000000"/>
          <w:sz w:val="24"/>
        </w:rPr>
        <w:t>1.项目</w:t>
      </w:r>
      <w:r>
        <w:rPr>
          <w:rFonts w:hint="eastAsia" w:ascii="宋体" w:hAnsi="宋体" w:eastAsia="宋体" w:cs="Times New Roman"/>
          <w:color w:val="000000"/>
          <w:sz w:val="24"/>
        </w:rPr>
        <w:t>编号：</w:t>
      </w:r>
      <w:r>
        <w:rPr>
          <w:rFonts w:hint="eastAsia" w:ascii="宋体" w:hAnsi="宋体" w:eastAsia="宋体" w:cs="Times New Roman"/>
          <w:b w:val="0"/>
          <w:bCs w:val="0"/>
          <w:color w:val="000000"/>
          <w:sz w:val="24"/>
          <w:lang w:eastAsia="zh-CN"/>
        </w:rPr>
        <w:t>CZZB[2026]036号</w:t>
      </w:r>
      <w:r>
        <w:rPr>
          <w:rFonts w:hint="eastAsia" w:ascii="宋体" w:hAnsi="宋体" w:eastAsia="宋体" w:cs="Times New Roman"/>
          <w:color w:val="000000"/>
          <w:sz w:val="24"/>
        </w:rPr>
        <w:t>。</w:t>
      </w:r>
    </w:p>
    <w:p w14:paraId="635D043D">
      <w:pPr>
        <w:spacing w:line="360" w:lineRule="auto"/>
        <w:ind w:firstLine="480" w:firstLineChars="200"/>
        <w:rPr>
          <w:rFonts w:hint="eastAsia" w:ascii="宋体" w:hAnsi="宋体"/>
          <w:color w:val="000000"/>
          <w:sz w:val="24"/>
        </w:rPr>
      </w:pPr>
      <w:r>
        <w:rPr>
          <w:rFonts w:hint="eastAsia" w:ascii="宋体" w:hAnsi="宋体"/>
          <w:color w:val="000000"/>
          <w:sz w:val="24"/>
        </w:rPr>
        <w:t>2.采购项目名称：</w:t>
      </w:r>
      <w:r>
        <w:rPr>
          <w:rFonts w:hint="eastAsia" w:ascii="宋体" w:hAnsi="宋体"/>
          <w:color w:val="000000"/>
          <w:sz w:val="24"/>
          <w:lang w:eastAsia="zh-CN"/>
        </w:rPr>
        <w:t>泸州市江阳区城市基础设施生命线安全工程初步设计及概算采购</w:t>
      </w:r>
      <w:r>
        <w:rPr>
          <w:rFonts w:hint="eastAsia" w:ascii="宋体" w:hAnsi="宋体"/>
          <w:color w:val="000000"/>
          <w:sz w:val="24"/>
        </w:rPr>
        <w:t>。</w:t>
      </w:r>
    </w:p>
    <w:p w14:paraId="7EE392EE">
      <w:pPr>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3.采购人：泸州盛江投资发展有限公司。</w:t>
      </w:r>
    </w:p>
    <w:p w14:paraId="3943376E">
      <w:pPr>
        <w:spacing w:line="360" w:lineRule="auto"/>
        <w:ind w:firstLine="480" w:firstLineChars="200"/>
        <w:rPr>
          <w:rFonts w:hint="eastAsia" w:ascii="宋体" w:hAnsi="宋体" w:eastAsia="宋体" w:cs="Times New Roman"/>
          <w:color w:val="000000"/>
          <w:sz w:val="24"/>
          <w:lang w:eastAsia="zh-CN"/>
        </w:rPr>
      </w:pPr>
      <w:r>
        <w:rPr>
          <w:rFonts w:hint="eastAsia" w:ascii="宋体" w:hAnsi="宋体" w:eastAsia="宋体" w:cs="Times New Roman"/>
          <w:color w:val="000000"/>
          <w:sz w:val="24"/>
          <w:lang w:eastAsia="zh-CN"/>
        </w:rPr>
        <w:t>4.采购代理机构：泸州川正工程咨询有限公司。</w:t>
      </w:r>
    </w:p>
    <w:p w14:paraId="2CADB340">
      <w:pPr>
        <w:spacing w:line="360" w:lineRule="auto"/>
        <w:ind w:firstLine="480" w:firstLineChars="200"/>
        <w:rPr>
          <w:rFonts w:hint="eastAsia" w:ascii="宋体" w:hAnsi="宋体" w:eastAsia="宋体" w:cs="Times New Roman"/>
          <w:color w:val="000000"/>
          <w:sz w:val="24"/>
          <w:lang w:val="en-US" w:eastAsia="zh-CN"/>
        </w:rPr>
      </w:pPr>
      <w:bookmarkStart w:id="1" w:name="_Toc17430"/>
      <w:r>
        <w:rPr>
          <w:rFonts w:hint="eastAsia" w:ascii="宋体" w:hAnsi="宋体" w:eastAsia="宋体" w:cs="Times New Roman"/>
          <w:color w:val="000000"/>
          <w:sz w:val="24"/>
          <w:lang w:eastAsia="zh-CN"/>
        </w:rPr>
        <w:t>5.</w:t>
      </w:r>
      <w:bookmarkEnd w:id="1"/>
      <w:r>
        <w:rPr>
          <w:rFonts w:hint="eastAsia" w:ascii="宋体" w:hAnsi="宋体" w:eastAsia="宋体" w:cs="宋体"/>
          <w:b w:val="0"/>
          <w:bCs/>
          <w:snapToGrid/>
          <w:color w:val="000000"/>
          <w:kern w:val="2"/>
          <w:sz w:val="24"/>
          <w:szCs w:val="24"/>
          <w:lang w:val="en-US" w:eastAsia="zh-CN" w:bidi="ar"/>
        </w:rPr>
        <w:t>服务期限</w:t>
      </w:r>
      <w:r>
        <w:rPr>
          <w:rFonts w:hint="eastAsia" w:ascii="宋体" w:hAnsi="宋体" w:eastAsia="宋体" w:cs="Times New Roman"/>
          <w:color w:val="000000"/>
          <w:sz w:val="24"/>
          <w:lang w:eastAsia="zh-CN"/>
        </w:rPr>
        <w:t>：自本合同签订生效之日起，</w:t>
      </w:r>
      <w:r>
        <w:rPr>
          <w:rFonts w:hint="eastAsia" w:ascii="宋体" w:hAnsi="宋体" w:eastAsia="宋体" w:cs="Times New Roman"/>
          <w:color w:val="000000"/>
          <w:sz w:val="24"/>
          <w:lang w:val="en-US" w:eastAsia="zh-CN"/>
        </w:rPr>
        <w:t>成交人</w:t>
      </w:r>
      <w:r>
        <w:rPr>
          <w:rFonts w:hint="eastAsia" w:ascii="宋体" w:hAnsi="宋体" w:eastAsia="宋体" w:cs="Times New Roman"/>
          <w:color w:val="000000"/>
          <w:sz w:val="24"/>
          <w:lang w:eastAsia="zh-CN"/>
        </w:rPr>
        <w:t>须在</w:t>
      </w:r>
      <w:r>
        <w:rPr>
          <w:rFonts w:hint="eastAsia" w:ascii="宋体" w:hAnsi="宋体" w:eastAsia="宋体" w:cs="Times New Roman"/>
          <w:color w:val="000000"/>
          <w:sz w:val="24"/>
          <w:lang w:val="en-US" w:eastAsia="zh-CN"/>
        </w:rPr>
        <w:t>30</w:t>
      </w:r>
      <w:r>
        <w:rPr>
          <w:rFonts w:hint="eastAsia" w:ascii="宋体" w:hAnsi="宋体" w:eastAsia="宋体" w:cs="Times New Roman"/>
          <w:color w:val="000000"/>
          <w:sz w:val="24"/>
          <w:lang w:eastAsia="zh-CN"/>
        </w:rPr>
        <w:t>日历天内完成全部初步设计、概算编制、成果校核工作，向</w:t>
      </w:r>
      <w:r>
        <w:rPr>
          <w:rFonts w:hint="eastAsia" w:ascii="宋体" w:hAnsi="宋体" w:eastAsia="宋体" w:cs="Times New Roman"/>
          <w:color w:val="000000"/>
          <w:sz w:val="24"/>
          <w:lang w:val="en-US" w:eastAsia="zh-CN"/>
        </w:rPr>
        <w:t>采购人</w:t>
      </w:r>
      <w:r>
        <w:rPr>
          <w:rFonts w:hint="eastAsia" w:ascii="宋体" w:hAnsi="宋体" w:eastAsia="宋体" w:cs="Times New Roman"/>
          <w:color w:val="000000"/>
          <w:sz w:val="24"/>
          <w:lang w:eastAsia="zh-CN"/>
        </w:rPr>
        <w:t>提交完整、合格的全套成果文件，并全程配合</w:t>
      </w:r>
      <w:r>
        <w:rPr>
          <w:rFonts w:hint="eastAsia" w:ascii="宋体" w:hAnsi="宋体" w:eastAsia="宋体" w:cs="Times New Roman"/>
          <w:color w:val="000000"/>
          <w:sz w:val="24"/>
          <w:lang w:val="en-US" w:eastAsia="zh-CN"/>
        </w:rPr>
        <w:t>采购人</w:t>
      </w:r>
      <w:r>
        <w:rPr>
          <w:rFonts w:hint="eastAsia" w:ascii="宋体" w:hAnsi="宋体" w:eastAsia="宋体" w:cs="Times New Roman"/>
          <w:color w:val="000000"/>
          <w:sz w:val="24"/>
          <w:lang w:eastAsia="zh-CN"/>
        </w:rPr>
        <w:t>完成内部审核及项目相关报审工作</w:t>
      </w:r>
      <w:r>
        <w:rPr>
          <w:rFonts w:hint="eastAsia" w:ascii="宋体" w:hAnsi="宋体" w:eastAsia="宋体" w:cs="宋体"/>
          <w:b w:val="0"/>
          <w:bCs/>
          <w:snapToGrid/>
          <w:color w:val="000000"/>
          <w:kern w:val="2"/>
          <w:sz w:val="24"/>
          <w:szCs w:val="24"/>
          <w:lang w:val="en-US" w:eastAsia="zh-CN" w:bidi="ar"/>
        </w:rPr>
        <w:t>。</w:t>
      </w:r>
    </w:p>
    <w:p w14:paraId="0A0C9761">
      <w:pPr>
        <w:spacing w:line="360" w:lineRule="auto"/>
        <w:ind w:firstLine="480" w:firstLineChars="200"/>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6.采购预算：280000.00元（大写：贰拾捌万元整）</w:t>
      </w:r>
    </w:p>
    <w:p w14:paraId="16F9E30E">
      <w:pPr>
        <w:spacing w:line="360" w:lineRule="auto"/>
        <w:ind w:firstLine="480" w:firstLineChars="200"/>
        <w:rPr>
          <w:rFonts w:hint="eastAsia" w:ascii="黑体" w:hAnsi="宋体" w:eastAsia="黑体"/>
          <w:color w:val="000000"/>
          <w:sz w:val="24"/>
        </w:rPr>
      </w:pPr>
      <w:r>
        <w:rPr>
          <w:rFonts w:hint="eastAsia" w:ascii="黑体" w:hAnsi="宋体" w:eastAsia="黑体"/>
          <w:color w:val="000000"/>
          <w:sz w:val="24"/>
        </w:rPr>
        <w:t>二、资金情况</w:t>
      </w:r>
    </w:p>
    <w:p w14:paraId="69B3B01F">
      <w:pPr>
        <w:spacing w:line="360" w:lineRule="auto"/>
        <w:ind w:right="31" w:rightChars="15" w:firstLine="480" w:firstLineChars="200"/>
        <w:rPr>
          <w:rFonts w:hint="eastAsia" w:ascii="宋体" w:hAnsi="宋体"/>
          <w:b/>
          <w:bCs/>
          <w:color w:val="000000"/>
          <w:sz w:val="24"/>
        </w:rPr>
      </w:pPr>
      <w:r>
        <w:rPr>
          <w:rFonts w:hint="eastAsia" w:ascii="宋体" w:hAnsi="宋体"/>
          <w:color w:val="000000"/>
          <w:sz w:val="24"/>
        </w:rPr>
        <w:t>资金来源：</w:t>
      </w:r>
      <w:r>
        <w:rPr>
          <w:rFonts w:hint="eastAsia" w:ascii="宋体" w:hAnsi="宋体"/>
          <w:color w:val="000000"/>
          <w:sz w:val="24"/>
          <w:lang w:val="en-US" w:eastAsia="zh-CN"/>
        </w:rPr>
        <w:t>企业自筹和争取专项债资金</w:t>
      </w:r>
      <w:r>
        <w:rPr>
          <w:rFonts w:hint="eastAsia" w:ascii="宋体" w:hAnsi="宋体"/>
          <w:color w:val="000000"/>
          <w:sz w:val="24"/>
        </w:rPr>
        <w:t>。</w:t>
      </w:r>
    </w:p>
    <w:p w14:paraId="78D65606">
      <w:pPr>
        <w:spacing w:line="360" w:lineRule="auto"/>
        <w:ind w:firstLine="482" w:firstLineChars="200"/>
        <w:rPr>
          <w:rFonts w:hint="eastAsia" w:ascii="宋体" w:hAnsi="宋体"/>
          <w:color w:val="000000"/>
          <w:sz w:val="24"/>
        </w:rPr>
      </w:pPr>
      <w:r>
        <w:rPr>
          <w:rFonts w:hint="eastAsia" w:ascii="宋体" w:hAnsi="宋体"/>
          <w:b/>
          <w:color w:val="000000"/>
          <w:sz w:val="24"/>
        </w:rPr>
        <w:t>三</w:t>
      </w:r>
      <w:r>
        <w:rPr>
          <w:rFonts w:hint="eastAsia" w:ascii="宋体" w:hAnsi="宋体"/>
          <w:b/>
          <w:bCs/>
          <w:color w:val="000000"/>
          <w:sz w:val="24"/>
        </w:rPr>
        <w:t>、</w:t>
      </w:r>
      <w:r>
        <w:rPr>
          <w:rFonts w:hint="eastAsia" w:ascii="宋体" w:hAnsi="宋体"/>
          <w:b/>
          <w:color w:val="000000"/>
          <w:sz w:val="24"/>
        </w:rPr>
        <w:t>采购项目简介：</w:t>
      </w:r>
    </w:p>
    <w:p w14:paraId="56ABA676">
      <w:pPr>
        <w:spacing w:after="120" w:line="360" w:lineRule="auto"/>
        <w:ind w:firstLine="464" w:firstLineChars="200"/>
        <w:rPr>
          <w:rFonts w:hint="eastAsia" w:ascii="宋体" w:hAnsi="宋体"/>
          <w:color w:val="000000"/>
          <w:sz w:val="24"/>
          <w:szCs w:val="28"/>
        </w:rPr>
      </w:pPr>
      <w:r>
        <w:rPr>
          <w:rFonts w:hint="eastAsia" w:ascii="宋体" w:hAnsi="宋体"/>
          <w:color w:val="000000"/>
          <w:spacing w:val="-4"/>
          <w:sz w:val="24"/>
          <w:lang w:val="en-US" w:eastAsia="zh-CN"/>
        </w:rPr>
        <w:t>本项目为</w:t>
      </w:r>
      <w:r>
        <w:rPr>
          <w:rFonts w:hint="eastAsia" w:ascii="宋体" w:hAnsi="宋体"/>
          <w:color w:val="000000"/>
          <w:sz w:val="24"/>
          <w:lang w:eastAsia="zh-CN"/>
        </w:rPr>
        <w:t>泸州市江阳区城市基础设施生命线安全工程初步设计预算采购</w:t>
      </w:r>
      <w:r>
        <w:rPr>
          <w:rFonts w:hint="eastAsia" w:ascii="宋体" w:hAnsi="宋体"/>
          <w:color w:val="000000"/>
          <w:spacing w:val="-4"/>
          <w:sz w:val="24"/>
          <w:lang w:val="en-US" w:eastAsia="zh-CN"/>
        </w:rPr>
        <w:t>，共一个包</w:t>
      </w:r>
      <w:r>
        <w:rPr>
          <w:rFonts w:hint="eastAsia" w:ascii="宋体" w:hAnsi="宋体"/>
          <w:color w:val="000000"/>
          <w:sz w:val="24"/>
          <w:szCs w:val="28"/>
        </w:rPr>
        <w:t>（详见磋商文件第</w:t>
      </w:r>
      <w:r>
        <w:rPr>
          <w:rFonts w:hint="eastAsia" w:ascii="宋体" w:hAnsi="宋体"/>
          <w:b/>
          <w:bCs/>
          <w:color w:val="000000"/>
          <w:sz w:val="24"/>
          <w:lang w:val="en-US" w:eastAsia="zh-CN"/>
        </w:rPr>
        <w:t>五</w:t>
      </w:r>
      <w:r>
        <w:rPr>
          <w:rFonts w:hint="eastAsia" w:ascii="宋体" w:hAnsi="宋体"/>
          <w:color w:val="000000"/>
          <w:sz w:val="24"/>
          <w:szCs w:val="28"/>
        </w:rPr>
        <w:t>章）。</w:t>
      </w:r>
    </w:p>
    <w:p w14:paraId="7459CF80">
      <w:pPr>
        <w:spacing w:after="120" w:line="360" w:lineRule="auto"/>
        <w:ind w:firstLine="482" w:firstLineChars="200"/>
        <w:rPr>
          <w:rFonts w:hint="eastAsia" w:ascii="宋体" w:hAnsi="宋体"/>
          <w:b/>
          <w:bCs/>
          <w:color w:val="000000"/>
          <w:sz w:val="24"/>
        </w:rPr>
      </w:pPr>
      <w:r>
        <w:rPr>
          <w:rFonts w:hint="eastAsia" w:ascii="宋体" w:hAnsi="宋体"/>
          <w:b/>
          <w:bCs/>
          <w:color w:val="000000"/>
          <w:sz w:val="24"/>
        </w:rPr>
        <w:t>四、供应商邀请方式</w:t>
      </w:r>
    </w:p>
    <w:p w14:paraId="03ADD2DD">
      <w:pPr>
        <w:spacing w:after="120" w:line="360" w:lineRule="auto"/>
        <w:ind w:firstLine="480" w:firstLineChars="200"/>
        <w:rPr>
          <w:rFonts w:hint="eastAsia" w:ascii="宋体" w:hAnsi="宋体"/>
          <w:bCs/>
          <w:color w:val="000000"/>
          <w:sz w:val="24"/>
        </w:rPr>
      </w:pPr>
      <w:r>
        <w:rPr>
          <w:rFonts w:hint="eastAsia" w:ascii="宋体" w:hAnsi="宋体"/>
          <w:bCs/>
          <w:color w:val="000000"/>
          <w:sz w:val="24"/>
        </w:rPr>
        <w:t>公告方式：本次竞争性磋商邀请在</w:t>
      </w:r>
      <w:r>
        <w:rPr>
          <w:rFonts w:hint="eastAsia" w:ascii="宋体" w:hAnsi="宋体"/>
          <w:bCs/>
          <w:color w:val="000000"/>
          <w:sz w:val="24"/>
          <w:lang w:eastAsia="zh-CN"/>
        </w:rPr>
        <w:t>全国公共资源交易平台（四川省泸州市）（http://www.lzsggzy.com）和泸州盛江投资发展有限公司网站（https://www.lzsjtz.com）</w:t>
      </w:r>
      <w:r>
        <w:rPr>
          <w:rFonts w:hint="eastAsia" w:ascii="宋体" w:hAnsi="宋体"/>
          <w:bCs/>
          <w:color w:val="000000"/>
          <w:sz w:val="24"/>
        </w:rPr>
        <w:t>上以公告形式发布。</w:t>
      </w:r>
    </w:p>
    <w:p w14:paraId="584D4112">
      <w:pPr>
        <w:spacing w:after="120" w:line="360" w:lineRule="auto"/>
        <w:ind w:firstLine="482" w:firstLineChars="200"/>
        <w:rPr>
          <w:rFonts w:hint="eastAsia" w:ascii="宋体" w:hAnsi="宋体"/>
          <w:b/>
          <w:bCs/>
          <w:color w:val="000000"/>
          <w:sz w:val="24"/>
        </w:rPr>
      </w:pPr>
      <w:r>
        <w:rPr>
          <w:rFonts w:hint="eastAsia" w:ascii="宋体" w:hAnsi="宋体"/>
          <w:b/>
          <w:bCs/>
          <w:color w:val="000000"/>
          <w:sz w:val="24"/>
        </w:rPr>
        <w:t>五、供应商参加本次采购活动应具备下列条件</w:t>
      </w:r>
    </w:p>
    <w:p w14:paraId="378D554D">
      <w:pPr>
        <w:pStyle w:val="8"/>
        <w:spacing w:line="360" w:lineRule="auto"/>
        <w:ind w:firstLine="600" w:firstLineChars="250"/>
        <w:rPr>
          <w:rFonts w:hint="eastAsia" w:ascii="宋体" w:hAnsi="宋体"/>
          <w:color w:val="000000"/>
          <w:sz w:val="24"/>
        </w:rPr>
      </w:pPr>
      <w:r>
        <w:rPr>
          <w:rFonts w:hint="eastAsia" w:ascii="宋体" w:hAnsi="宋体"/>
          <w:color w:val="000000"/>
          <w:sz w:val="24"/>
        </w:rPr>
        <w:t>1.具有独立承担民事责任的能力；</w:t>
      </w:r>
    </w:p>
    <w:p w14:paraId="04B5A026">
      <w:pPr>
        <w:tabs>
          <w:tab w:val="left" w:pos="7665"/>
        </w:tabs>
        <w:spacing w:line="360" w:lineRule="auto"/>
        <w:ind w:firstLine="600" w:firstLineChars="250"/>
        <w:rPr>
          <w:rFonts w:hint="eastAsia" w:ascii="宋体" w:hAnsi="宋体"/>
          <w:color w:val="000000"/>
          <w:sz w:val="24"/>
        </w:rPr>
      </w:pPr>
      <w:r>
        <w:rPr>
          <w:rFonts w:hint="eastAsia" w:ascii="宋体" w:hAnsi="宋体"/>
          <w:color w:val="000000"/>
          <w:sz w:val="24"/>
        </w:rPr>
        <w:t>2.具有良好的商业信誉和健全的财务会计制度；</w:t>
      </w:r>
    </w:p>
    <w:p w14:paraId="7442C0EF">
      <w:pPr>
        <w:tabs>
          <w:tab w:val="left" w:pos="7665"/>
        </w:tabs>
        <w:spacing w:line="360" w:lineRule="auto"/>
        <w:ind w:firstLine="600" w:firstLineChars="250"/>
        <w:rPr>
          <w:rFonts w:hint="eastAsia" w:ascii="宋体" w:hAnsi="宋体"/>
          <w:color w:val="000000"/>
          <w:sz w:val="24"/>
        </w:rPr>
      </w:pPr>
      <w:r>
        <w:rPr>
          <w:rFonts w:hint="eastAsia" w:ascii="宋体" w:hAnsi="宋体"/>
          <w:color w:val="000000"/>
          <w:sz w:val="24"/>
        </w:rPr>
        <w:t>3.具有履</w:t>
      </w:r>
      <w:r>
        <w:rPr>
          <w:rFonts w:hint="eastAsia" w:ascii="宋体" w:hAnsi="Times New Roman" w:eastAsia="宋体" w:cs="Times New Roman"/>
          <w:color w:val="000000"/>
          <w:sz w:val="24"/>
        </w:rPr>
        <w:t>行合同</w:t>
      </w:r>
      <w:r>
        <w:rPr>
          <w:rFonts w:hint="eastAsia" w:ascii="宋体" w:hAnsi="Times New Roman" w:eastAsia="宋体" w:cs="Times New Roman"/>
          <w:color w:val="000000"/>
          <w:sz w:val="24"/>
          <w:lang w:eastAsia="zh-CN"/>
        </w:rPr>
        <w:t>所必需的</w:t>
      </w:r>
      <w:r>
        <w:rPr>
          <w:rFonts w:hint="eastAsia" w:ascii="宋体" w:hAnsi="Times New Roman" w:eastAsia="宋体" w:cs="Times New Roman"/>
          <w:color w:val="000000"/>
          <w:sz w:val="24"/>
        </w:rPr>
        <w:t>设备</w:t>
      </w:r>
      <w:r>
        <w:rPr>
          <w:rFonts w:hint="eastAsia" w:ascii="宋体" w:hAnsi="宋体"/>
          <w:color w:val="000000"/>
          <w:sz w:val="24"/>
        </w:rPr>
        <w:t>和专业技术能力；</w:t>
      </w:r>
    </w:p>
    <w:p w14:paraId="13ADB084">
      <w:pPr>
        <w:tabs>
          <w:tab w:val="left" w:pos="7665"/>
        </w:tabs>
        <w:spacing w:line="360" w:lineRule="auto"/>
        <w:ind w:firstLine="600" w:firstLineChars="250"/>
        <w:rPr>
          <w:rFonts w:hint="eastAsia" w:ascii="宋体" w:hAnsi="宋体"/>
          <w:color w:val="000000"/>
          <w:sz w:val="24"/>
        </w:rPr>
      </w:pPr>
      <w:r>
        <w:rPr>
          <w:rFonts w:hint="eastAsia" w:ascii="宋体" w:hAnsi="宋体"/>
          <w:color w:val="000000"/>
          <w:sz w:val="24"/>
        </w:rPr>
        <w:t>4.具有依法缴纳税收和社会保障资金的良好记录；</w:t>
      </w:r>
    </w:p>
    <w:p w14:paraId="5C024BB8">
      <w:pPr>
        <w:tabs>
          <w:tab w:val="left" w:pos="7665"/>
        </w:tabs>
        <w:spacing w:line="360" w:lineRule="auto"/>
        <w:ind w:firstLine="600" w:firstLineChars="250"/>
        <w:rPr>
          <w:rFonts w:hint="eastAsia" w:ascii="宋体" w:hAnsi="宋体"/>
          <w:color w:val="000000"/>
          <w:sz w:val="24"/>
        </w:rPr>
      </w:pPr>
      <w:r>
        <w:rPr>
          <w:rFonts w:hint="eastAsia" w:ascii="宋体" w:hAnsi="宋体"/>
          <w:color w:val="000000"/>
          <w:sz w:val="24"/>
        </w:rPr>
        <w:t>5.参加本次采购活动前三年内，在经营活动中没有重大违法记录；</w:t>
      </w:r>
    </w:p>
    <w:p w14:paraId="47585919">
      <w:pPr>
        <w:pStyle w:val="8"/>
        <w:spacing w:line="360" w:lineRule="auto"/>
        <w:ind w:firstLine="600" w:firstLineChars="250"/>
        <w:rPr>
          <w:rFonts w:hint="eastAsia" w:ascii="宋体" w:hAnsi="宋体"/>
          <w:color w:val="000000"/>
          <w:sz w:val="24"/>
        </w:rPr>
      </w:pPr>
      <w:r>
        <w:rPr>
          <w:rFonts w:hint="eastAsia" w:ascii="宋体" w:hAnsi="宋体"/>
          <w:color w:val="000000"/>
          <w:sz w:val="24"/>
        </w:rPr>
        <w:t>6.法律、行政法规规定的其他条件；</w:t>
      </w:r>
    </w:p>
    <w:p w14:paraId="66FAC3D9">
      <w:pPr>
        <w:pStyle w:val="8"/>
        <w:spacing w:line="360" w:lineRule="auto"/>
        <w:ind w:firstLine="600" w:firstLineChars="250"/>
        <w:rPr>
          <w:rFonts w:ascii="宋体" w:hAnsi="宋体"/>
          <w:color w:val="000000"/>
          <w:sz w:val="24"/>
        </w:rPr>
      </w:pPr>
      <w:r>
        <w:rPr>
          <w:rFonts w:hint="eastAsia" w:ascii="宋体" w:hAnsi="宋体"/>
          <w:color w:val="000000"/>
          <w:sz w:val="24"/>
        </w:rPr>
        <w:t>7.采购人根据采购项目提出的特殊条件：</w:t>
      </w:r>
    </w:p>
    <w:p w14:paraId="6731096C">
      <w:pPr>
        <w:pStyle w:val="8"/>
        <w:spacing w:line="360" w:lineRule="auto"/>
        <w:ind w:firstLine="600" w:firstLineChars="250"/>
        <w:rPr>
          <w:rFonts w:hint="eastAsia" w:ascii="宋体" w:hAnsi="Times New Roman" w:eastAsia="宋体" w:cs="Times New Roman"/>
          <w:color w:val="000000"/>
          <w:sz w:val="24"/>
          <w:lang w:eastAsia="zh-CN"/>
        </w:rPr>
      </w:pPr>
      <w:r>
        <w:rPr>
          <w:rFonts w:hint="eastAsia" w:ascii="宋体" w:hAnsi="Times New Roman" w:eastAsia="宋体" w:cs="Times New Roman"/>
          <w:color w:val="000000"/>
          <w:sz w:val="24"/>
          <w:lang w:val="en-US" w:eastAsia="zh-CN"/>
        </w:rPr>
        <w:t>7.1</w:t>
      </w:r>
      <w:r>
        <w:rPr>
          <w:rFonts w:hint="eastAsia" w:ascii="宋体" w:hAnsi="Times New Roman" w:eastAsia="宋体" w:cs="Times New Roman"/>
          <w:color w:val="000000"/>
          <w:sz w:val="24"/>
        </w:rPr>
        <w:t>本项目</w:t>
      </w:r>
      <w:r>
        <w:rPr>
          <w:rFonts w:hint="eastAsia" w:ascii="宋体" w:hAnsi="Times New Roman" w:eastAsia="宋体" w:cs="Times New Roman"/>
          <w:color w:val="000000"/>
          <w:sz w:val="24"/>
          <w:lang w:val="en-US" w:eastAsia="zh-CN"/>
        </w:rPr>
        <w:t>不</w:t>
      </w:r>
      <w:r>
        <w:rPr>
          <w:rFonts w:hint="eastAsia" w:ascii="宋体" w:hAnsi="Times New Roman" w:eastAsia="宋体" w:cs="Times New Roman"/>
          <w:color w:val="000000"/>
          <w:sz w:val="24"/>
        </w:rPr>
        <w:t>接受联合体参与竞标</w:t>
      </w:r>
      <w:r>
        <w:rPr>
          <w:rFonts w:hint="eastAsia" w:ascii="宋体" w:hAnsi="Times New Roman" w:eastAsia="宋体" w:cs="Times New Roman"/>
          <w:color w:val="000000"/>
          <w:sz w:val="24"/>
          <w:lang w:eastAsia="zh-CN"/>
        </w:rPr>
        <w:t>；</w:t>
      </w:r>
    </w:p>
    <w:p w14:paraId="1897C43F">
      <w:pPr>
        <w:pStyle w:val="8"/>
        <w:spacing w:line="360" w:lineRule="auto"/>
        <w:ind w:firstLine="600" w:firstLineChars="250"/>
        <w:rPr>
          <w:rFonts w:hint="eastAsia" w:ascii="宋体" w:hAnsi="Times New Roman" w:eastAsia="宋体" w:cs="Times New Roman"/>
          <w:color w:val="000000"/>
          <w:sz w:val="24"/>
          <w:lang w:val="en-US" w:eastAsia="zh-CN"/>
        </w:rPr>
      </w:pPr>
      <w:r>
        <w:rPr>
          <w:rFonts w:hint="eastAsia" w:ascii="宋体" w:hAnsi="Times New Roman" w:eastAsia="宋体" w:cs="Times New Roman"/>
          <w:color w:val="000000"/>
          <w:sz w:val="24"/>
          <w:lang w:val="en-US" w:eastAsia="zh-CN"/>
        </w:rPr>
        <w:t>7.2</w:t>
      </w:r>
      <w:r>
        <w:rPr>
          <w:rFonts w:hint="eastAsia" w:ascii="宋体" w:hAnsi="宋体" w:eastAsia="宋体" w:cs="宋体"/>
          <w:color w:val="000000"/>
          <w:sz w:val="24"/>
          <w:lang w:val="en-US" w:eastAsia="zh-CN"/>
        </w:rPr>
        <w:t>具备主管部门颁发的工程设计电子通信广电行业(有线通信和无线通信）专业乙级或以上资质</w:t>
      </w:r>
      <w:r>
        <w:rPr>
          <w:rFonts w:hint="eastAsia" w:ascii="宋体" w:hAnsi="Times New Roman" w:eastAsia="宋体" w:cs="Times New Roman"/>
          <w:color w:val="000000"/>
          <w:sz w:val="24"/>
          <w:lang w:eastAsia="zh-CN"/>
        </w:rPr>
        <w:t>。</w:t>
      </w:r>
    </w:p>
    <w:p w14:paraId="5A40CC8C">
      <w:pPr>
        <w:spacing w:line="360" w:lineRule="auto"/>
        <w:ind w:firstLine="482" w:firstLineChars="200"/>
        <w:rPr>
          <w:rFonts w:hint="eastAsia" w:ascii="宋体" w:hAnsi="宋体"/>
          <w:b/>
          <w:color w:val="000000"/>
          <w:sz w:val="24"/>
        </w:rPr>
      </w:pPr>
      <w:r>
        <w:rPr>
          <w:rFonts w:hint="eastAsia" w:ascii="宋体" w:hAnsi="宋体"/>
          <w:b/>
          <w:color w:val="000000"/>
          <w:sz w:val="24"/>
        </w:rPr>
        <w:t>六、禁止参加本次采购活动的供应商</w:t>
      </w:r>
    </w:p>
    <w:p w14:paraId="6D19456A">
      <w:pPr>
        <w:spacing w:line="360" w:lineRule="auto"/>
        <w:ind w:firstLine="480" w:firstLineChars="200"/>
        <w:rPr>
          <w:rFonts w:hAnsi="宋体" w:cs="宋体"/>
          <w:bCs/>
          <w:color w:val="000000"/>
          <w:sz w:val="24"/>
        </w:rPr>
      </w:pPr>
      <w:r>
        <w:rPr>
          <w:rFonts w:hint="eastAsia" w:hAnsi="宋体" w:cs="宋体"/>
          <w:bCs/>
          <w:color w:val="000000"/>
          <w:sz w:val="24"/>
        </w:rPr>
        <w:t>1.本项目禁止被列入失信被执行人、重大税收违法案件当事人名单、政府采购严重违法失信行为记录名单中的供应商报名参加本项目的采购活动。可通过“信用中国”网站（http://www.creditchina.gov.cn/）、“中国政府采购网”网站（http://www.ccgp.gov.cn/）等渠道查询供应商的信用记录。</w:t>
      </w:r>
    </w:p>
    <w:p w14:paraId="5B6890C0">
      <w:pPr>
        <w:spacing w:line="360" w:lineRule="auto"/>
        <w:ind w:firstLine="480" w:firstLineChars="200"/>
        <w:rPr>
          <w:rFonts w:hint="eastAsia" w:ascii="宋体" w:hAnsi="宋体"/>
          <w:color w:val="000000"/>
          <w:sz w:val="24"/>
        </w:rPr>
      </w:pPr>
      <w:r>
        <w:rPr>
          <w:rFonts w:hint="eastAsia" w:ascii="宋体" w:hAnsi="宋体"/>
          <w:color w:val="000000"/>
          <w:sz w:val="24"/>
        </w:rPr>
        <w:t>2.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采购合同等实质性内容条款的，视同为采购项目提供规范编制。</w:t>
      </w:r>
    </w:p>
    <w:p w14:paraId="2CEC54E8">
      <w:pPr>
        <w:spacing w:line="360" w:lineRule="auto"/>
        <w:ind w:firstLine="482" w:firstLineChars="200"/>
        <w:rPr>
          <w:rFonts w:hint="eastAsia" w:ascii="宋体" w:hAnsi="宋体"/>
          <w:b/>
          <w:color w:val="000000"/>
          <w:sz w:val="24"/>
        </w:rPr>
      </w:pPr>
      <w:r>
        <w:rPr>
          <w:rFonts w:hint="eastAsia" w:ascii="宋体" w:hAnsi="宋体"/>
          <w:b/>
          <w:color w:val="000000"/>
          <w:sz w:val="24"/>
        </w:rPr>
        <w:t>七、磋商文件获取方式、时间、地点：</w:t>
      </w:r>
    </w:p>
    <w:p w14:paraId="7FE58FC6">
      <w:pPr>
        <w:spacing w:line="360" w:lineRule="auto"/>
        <w:ind w:firstLine="480" w:firstLineChars="200"/>
        <w:rPr>
          <w:rFonts w:hint="eastAsia" w:ascii="宋体" w:hAnsi="宋体"/>
          <w:color w:val="000000"/>
          <w:sz w:val="24"/>
        </w:rPr>
      </w:pPr>
      <w:r>
        <w:rPr>
          <w:rFonts w:hint="eastAsia" w:ascii="宋体" w:hAnsi="宋体"/>
          <w:color w:val="000000"/>
          <w:sz w:val="24"/>
        </w:rPr>
        <w:t>磋商文件自</w:t>
      </w:r>
      <w:r>
        <w:rPr>
          <w:rFonts w:hint="eastAsia" w:ascii="宋体" w:hAnsi="宋体"/>
          <w:color w:val="000000"/>
          <w:sz w:val="24"/>
          <w:lang w:val="en-US" w:eastAsia="zh-CN"/>
        </w:rPr>
        <w:t>2026</w:t>
      </w:r>
      <w:r>
        <w:rPr>
          <w:rFonts w:ascii="宋体" w:hAnsi="宋体"/>
          <w:color w:val="000000"/>
          <w:sz w:val="24"/>
        </w:rPr>
        <w:t>年</w:t>
      </w:r>
      <w:r>
        <w:rPr>
          <w:rFonts w:hint="eastAsia" w:ascii="宋体" w:hAnsi="宋体"/>
          <w:color w:val="000000"/>
          <w:sz w:val="24"/>
          <w:highlight w:val="none"/>
          <w:lang w:val="en-US" w:eastAsia="zh-CN"/>
        </w:rPr>
        <w:t>7</w:t>
      </w:r>
      <w:r>
        <w:rPr>
          <w:rFonts w:ascii="宋体" w:hAnsi="宋体"/>
          <w:color w:val="000000"/>
          <w:sz w:val="24"/>
          <w:highlight w:val="none"/>
        </w:rPr>
        <w:t>月</w:t>
      </w:r>
      <w:r>
        <w:rPr>
          <w:rFonts w:hint="eastAsia" w:ascii="宋体" w:hAnsi="宋体"/>
          <w:color w:val="000000"/>
          <w:sz w:val="24"/>
          <w:highlight w:val="none"/>
          <w:lang w:val="en-US" w:eastAsia="zh-CN"/>
        </w:rPr>
        <w:t>9</w:t>
      </w:r>
      <w:r>
        <w:rPr>
          <w:rFonts w:ascii="宋体" w:hAnsi="宋体"/>
          <w:color w:val="000000"/>
          <w:sz w:val="24"/>
          <w:highlight w:val="none"/>
        </w:rPr>
        <w:t>日至</w:t>
      </w:r>
      <w:r>
        <w:rPr>
          <w:rFonts w:hint="eastAsia" w:ascii="宋体" w:hAnsi="宋体"/>
          <w:color w:val="000000"/>
          <w:sz w:val="24"/>
          <w:highlight w:val="none"/>
          <w:lang w:val="en-US" w:eastAsia="zh-CN"/>
        </w:rPr>
        <w:t>2026</w:t>
      </w:r>
      <w:r>
        <w:rPr>
          <w:rFonts w:ascii="宋体" w:hAnsi="宋体"/>
          <w:color w:val="000000"/>
          <w:sz w:val="24"/>
          <w:highlight w:val="none"/>
        </w:rPr>
        <w:t>年</w:t>
      </w:r>
      <w:r>
        <w:rPr>
          <w:rFonts w:hint="eastAsia" w:ascii="宋体" w:hAnsi="宋体"/>
          <w:color w:val="000000"/>
          <w:sz w:val="24"/>
          <w:highlight w:val="none"/>
          <w:lang w:val="en-US" w:eastAsia="zh-CN"/>
        </w:rPr>
        <w:t>7</w:t>
      </w:r>
      <w:r>
        <w:rPr>
          <w:rFonts w:ascii="宋体" w:hAnsi="宋体"/>
          <w:color w:val="000000"/>
          <w:sz w:val="24"/>
          <w:highlight w:val="none"/>
        </w:rPr>
        <w:t>月</w:t>
      </w:r>
      <w:r>
        <w:rPr>
          <w:rFonts w:hint="eastAsia" w:ascii="宋体" w:hAnsi="宋体"/>
          <w:color w:val="000000"/>
          <w:sz w:val="24"/>
          <w:highlight w:val="none"/>
          <w:lang w:val="en-US" w:eastAsia="zh-CN"/>
        </w:rPr>
        <w:t>15</w:t>
      </w:r>
      <w:r>
        <w:rPr>
          <w:rFonts w:ascii="宋体" w:hAnsi="宋体"/>
          <w:color w:val="000000"/>
          <w:sz w:val="24"/>
          <w:highlight w:val="none"/>
        </w:rPr>
        <w:t>日</w:t>
      </w:r>
      <w:r>
        <w:rPr>
          <w:rFonts w:ascii="宋体" w:hAnsi="宋体"/>
          <w:color w:val="000000"/>
          <w:sz w:val="24"/>
        </w:rPr>
        <w:t>止，每天上午09:00～12:00、下午1</w:t>
      </w:r>
      <w:r>
        <w:rPr>
          <w:rFonts w:hint="eastAsia" w:ascii="宋体" w:hAnsi="宋体"/>
          <w:color w:val="000000"/>
          <w:sz w:val="24"/>
          <w:lang w:val="en-US" w:eastAsia="zh-CN"/>
        </w:rPr>
        <w:t>5</w:t>
      </w:r>
      <w:r>
        <w:rPr>
          <w:rFonts w:ascii="宋体" w:hAnsi="宋体"/>
          <w:color w:val="000000"/>
          <w:sz w:val="24"/>
        </w:rPr>
        <w:t>:00～17:00</w:t>
      </w:r>
      <w:r>
        <w:rPr>
          <w:rFonts w:hint="eastAsia" w:ascii="宋体" w:hAnsi="宋体"/>
          <w:color w:val="000000"/>
          <w:sz w:val="24"/>
        </w:rPr>
        <w:t>（</w:t>
      </w:r>
      <w:r>
        <w:rPr>
          <w:rFonts w:hint="eastAsia" w:ascii="宋体" w:hAnsi="宋体"/>
          <w:color w:val="000000"/>
          <w:sz w:val="24"/>
          <w:szCs w:val="28"/>
        </w:rPr>
        <w:t>北京时间，法定节假日除外）</w:t>
      </w:r>
      <w:r>
        <w:rPr>
          <w:rFonts w:hint="eastAsia" w:ascii="宋体" w:hAnsi="宋体"/>
          <w:color w:val="000000"/>
          <w:sz w:val="24"/>
        </w:rPr>
        <w:t>在</w:t>
      </w:r>
      <w:r>
        <w:rPr>
          <w:rFonts w:hint="eastAsia" w:ascii="宋体" w:hAnsi="宋体"/>
          <w:color w:val="000000"/>
          <w:sz w:val="24"/>
          <w:szCs w:val="28"/>
          <w:u w:val="single"/>
          <w:lang w:eastAsia="zh-CN"/>
        </w:rPr>
        <w:t>泸州市龙马潭区长桥路8号龙涧书苑商业三楼</w:t>
      </w:r>
      <w:r>
        <w:rPr>
          <w:rFonts w:hint="eastAsia" w:ascii="宋体" w:hAnsi="宋体"/>
          <w:color w:val="000000"/>
          <w:sz w:val="24"/>
        </w:rPr>
        <w:t>获取。</w:t>
      </w:r>
    </w:p>
    <w:p w14:paraId="4910CFEF">
      <w:pPr>
        <w:spacing w:line="360" w:lineRule="auto"/>
        <w:ind w:firstLine="480" w:firstLineChars="200"/>
        <w:rPr>
          <w:rFonts w:hint="eastAsia" w:ascii="宋体" w:hAnsi="宋体"/>
          <w:color w:val="000000"/>
          <w:sz w:val="24"/>
        </w:rPr>
      </w:pPr>
      <w:r>
        <w:rPr>
          <w:rFonts w:ascii="宋体" w:hAnsi="宋体"/>
          <w:color w:val="000000"/>
          <w:sz w:val="24"/>
        </w:rPr>
        <w:t>报名费：</w:t>
      </w:r>
      <w:r>
        <w:rPr>
          <w:rFonts w:hint="eastAsia" w:ascii="宋体" w:hAnsi="宋体"/>
          <w:color w:val="000000"/>
          <w:sz w:val="24"/>
          <w:szCs w:val="18"/>
        </w:rPr>
        <w:t>人民币</w:t>
      </w:r>
      <w:r>
        <w:rPr>
          <w:rFonts w:hint="eastAsia" w:ascii="宋体" w:hAnsi="宋体"/>
          <w:color w:val="000000"/>
          <w:sz w:val="24"/>
          <w:szCs w:val="18"/>
          <w:lang w:val="en-US" w:eastAsia="zh-CN"/>
        </w:rPr>
        <w:t>200</w:t>
      </w:r>
      <w:r>
        <w:rPr>
          <w:rFonts w:hint="eastAsia" w:ascii="宋体" w:hAnsi="宋体"/>
          <w:color w:val="000000"/>
          <w:sz w:val="24"/>
          <w:szCs w:val="18"/>
        </w:rPr>
        <w:t>元/份</w:t>
      </w:r>
      <w:r>
        <w:rPr>
          <w:rFonts w:hint="eastAsia" w:ascii="宋体" w:hAnsi="宋体"/>
          <w:color w:val="000000"/>
          <w:sz w:val="24"/>
        </w:rPr>
        <w:t>（</w:t>
      </w:r>
      <w:r>
        <w:rPr>
          <w:rFonts w:hint="eastAsia" w:ascii="宋体" w:hAnsi="宋体" w:cs="宋体"/>
          <w:color w:val="000000"/>
          <w:sz w:val="24"/>
        </w:rPr>
        <w:t>含电子文档，</w:t>
      </w:r>
      <w:r>
        <w:rPr>
          <w:rFonts w:hint="eastAsia" w:ascii="宋体" w:hAnsi="宋体" w:cs="宋体"/>
          <w:bCs/>
          <w:color w:val="000000"/>
          <w:sz w:val="24"/>
        </w:rPr>
        <w:t>现场缴费，</w:t>
      </w:r>
      <w:r>
        <w:rPr>
          <w:rFonts w:hint="eastAsia" w:ascii="宋体" w:hAnsi="宋体"/>
          <w:color w:val="000000"/>
          <w:sz w:val="24"/>
        </w:rPr>
        <w:t>磋商文件售后不退</w:t>
      </w:r>
      <w:r>
        <w:rPr>
          <w:rFonts w:hint="eastAsia" w:ascii="宋体" w:hAnsi="宋体"/>
          <w:color w:val="000000"/>
          <w:sz w:val="24"/>
          <w:lang w:eastAsia="zh-CN"/>
        </w:rPr>
        <w:t>，</w:t>
      </w:r>
      <w:r>
        <w:rPr>
          <w:rFonts w:hint="eastAsia" w:ascii="宋体" w:hAnsi="宋体"/>
          <w:color w:val="000000"/>
          <w:sz w:val="24"/>
        </w:rPr>
        <w:t>投标资格不能转让</w:t>
      </w:r>
      <w:r>
        <w:rPr>
          <w:rFonts w:hint="eastAsia" w:ascii="宋体" w:hAnsi="宋体" w:cs="宋体"/>
          <w:color w:val="000000"/>
          <w:sz w:val="24"/>
        </w:rPr>
        <w:t>）。</w:t>
      </w:r>
    </w:p>
    <w:p w14:paraId="153C4574">
      <w:pPr>
        <w:spacing w:after="50" w:line="360" w:lineRule="auto"/>
        <w:ind w:firstLine="482" w:firstLineChars="200"/>
        <w:rPr>
          <w:rFonts w:hint="eastAsia" w:ascii="宋体" w:hAnsi="宋体"/>
          <w:b/>
          <w:color w:val="000000"/>
          <w:sz w:val="24"/>
        </w:rPr>
      </w:pPr>
      <w:r>
        <w:rPr>
          <w:rFonts w:hint="eastAsia"/>
          <w:b/>
          <w:color w:val="000000"/>
          <w:sz w:val="24"/>
        </w:rPr>
        <w:t>获取磋商文</w:t>
      </w:r>
      <w:r>
        <w:rPr>
          <w:rFonts w:hint="eastAsia" w:ascii="宋体" w:hAnsi="宋体"/>
          <w:b/>
          <w:color w:val="000000"/>
          <w:sz w:val="24"/>
        </w:rPr>
        <w:t>件时，供应商为法人或者其他组织的，需提供单位</w:t>
      </w:r>
      <w:r>
        <w:rPr>
          <w:rFonts w:ascii="宋体" w:hAnsi="宋体"/>
          <w:b/>
          <w:color w:val="000000"/>
          <w:sz w:val="24"/>
        </w:rPr>
        <w:t>有效的营业执照</w:t>
      </w:r>
      <w:r>
        <w:rPr>
          <w:rFonts w:hint="eastAsia" w:ascii="宋体" w:hAnsi="宋体"/>
          <w:b/>
          <w:color w:val="000000"/>
          <w:sz w:val="24"/>
        </w:rPr>
        <w:t>或</w:t>
      </w:r>
      <w:r>
        <w:rPr>
          <w:rFonts w:ascii="宋体" w:hAnsi="宋体"/>
          <w:b/>
          <w:color w:val="000000"/>
          <w:sz w:val="24"/>
        </w:rPr>
        <w:t>组织机构代码证或三证合一后的营业执照（</w:t>
      </w:r>
      <w:r>
        <w:rPr>
          <w:rFonts w:hint="eastAsia" w:ascii="宋体" w:hAnsi="宋体"/>
          <w:b/>
          <w:color w:val="000000"/>
          <w:sz w:val="24"/>
          <w:lang w:val="en-US" w:eastAsia="zh-CN"/>
        </w:rPr>
        <w:t>提供</w:t>
      </w:r>
      <w:r>
        <w:rPr>
          <w:rFonts w:ascii="宋体" w:hAnsi="宋体"/>
          <w:b/>
          <w:color w:val="000000"/>
          <w:sz w:val="24"/>
        </w:rPr>
        <w:t>复印件</w:t>
      </w:r>
      <w:r>
        <w:rPr>
          <w:rFonts w:hint="eastAsia" w:ascii="宋体" w:hAnsi="宋体"/>
          <w:b/>
          <w:color w:val="000000"/>
          <w:sz w:val="24"/>
          <w:lang w:val="en-US" w:eastAsia="zh-CN"/>
        </w:rPr>
        <w:t>并</w:t>
      </w:r>
      <w:r>
        <w:rPr>
          <w:rFonts w:ascii="宋体" w:hAnsi="宋体"/>
          <w:b/>
          <w:color w:val="000000"/>
          <w:sz w:val="24"/>
        </w:rPr>
        <w:t>加盖公章）</w:t>
      </w:r>
      <w:r>
        <w:rPr>
          <w:rFonts w:hint="eastAsia" w:ascii="宋体" w:hAnsi="宋体"/>
          <w:b/>
          <w:color w:val="000000"/>
          <w:sz w:val="24"/>
        </w:rPr>
        <w:t>、</w:t>
      </w:r>
      <w:r>
        <w:rPr>
          <w:rFonts w:ascii="宋体" w:hAnsi="宋体"/>
          <w:b/>
          <w:color w:val="000000"/>
          <w:sz w:val="24"/>
        </w:rPr>
        <w:t>法定代表人授权委托书（附法定代表人及被授权委托人身份证复印件</w:t>
      </w:r>
      <w:r>
        <w:rPr>
          <w:rFonts w:hint="eastAsia" w:ascii="宋体" w:hAnsi="宋体"/>
          <w:b/>
          <w:color w:val="000000"/>
          <w:sz w:val="24"/>
          <w:lang w:val="en-US" w:eastAsia="zh-CN"/>
        </w:rPr>
        <w:t>并</w:t>
      </w:r>
      <w:r>
        <w:rPr>
          <w:rFonts w:ascii="宋体" w:hAnsi="宋体"/>
          <w:b/>
          <w:color w:val="000000"/>
          <w:sz w:val="24"/>
        </w:rPr>
        <w:t>加盖公章）</w:t>
      </w:r>
      <w:r>
        <w:rPr>
          <w:rFonts w:hint="eastAsia" w:ascii="宋体" w:hAnsi="宋体"/>
          <w:b/>
          <w:color w:val="000000"/>
          <w:sz w:val="24"/>
        </w:rPr>
        <w:t>。</w:t>
      </w:r>
    </w:p>
    <w:p w14:paraId="3EC9351A">
      <w:pPr>
        <w:spacing w:after="120" w:line="360" w:lineRule="auto"/>
        <w:ind w:firstLine="482" w:firstLineChars="200"/>
        <w:rPr>
          <w:rFonts w:hint="eastAsia" w:ascii="宋体" w:hAnsi="宋体"/>
          <w:color w:val="000000"/>
          <w:sz w:val="24"/>
          <w:szCs w:val="28"/>
        </w:rPr>
      </w:pPr>
      <w:r>
        <w:rPr>
          <w:rFonts w:hint="eastAsia" w:ascii="宋体" w:hAnsi="宋体"/>
          <w:b/>
          <w:color w:val="000000"/>
          <w:sz w:val="24"/>
          <w:szCs w:val="28"/>
        </w:rPr>
        <w:t>八、递交响应文件</w:t>
      </w:r>
      <w:r>
        <w:rPr>
          <w:rFonts w:hint="eastAsia" w:ascii="宋体" w:hAnsi="宋体"/>
          <w:b/>
          <w:color w:val="000000"/>
          <w:sz w:val="24"/>
        </w:rPr>
        <w:t>截止时间：</w:t>
      </w:r>
      <w:r>
        <w:rPr>
          <w:rFonts w:hint="eastAsia" w:ascii="宋体" w:hAnsi="宋体"/>
          <w:bCs/>
          <w:color w:val="000000"/>
          <w:sz w:val="24"/>
          <w:lang w:val="en-US" w:eastAsia="zh-CN"/>
        </w:rPr>
        <w:t>2026</w:t>
      </w:r>
      <w:r>
        <w:rPr>
          <w:rFonts w:hint="eastAsia" w:ascii="宋体" w:hAnsi="宋体"/>
          <w:bCs/>
          <w:color w:val="000000"/>
          <w:sz w:val="24"/>
        </w:rPr>
        <w:t>年</w:t>
      </w:r>
      <w:r>
        <w:rPr>
          <w:rFonts w:hint="eastAsia" w:ascii="宋体" w:hAnsi="宋体"/>
          <w:bCs/>
          <w:color w:val="000000"/>
          <w:sz w:val="24"/>
          <w:highlight w:val="none"/>
          <w:lang w:val="en-US" w:eastAsia="zh-CN"/>
        </w:rPr>
        <w:t>7</w:t>
      </w:r>
      <w:r>
        <w:rPr>
          <w:rFonts w:hint="eastAsia" w:ascii="宋体" w:hAnsi="宋体"/>
          <w:bCs/>
          <w:color w:val="000000"/>
          <w:sz w:val="24"/>
          <w:highlight w:val="none"/>
        </w:rPr>
        <w:t>月</w:t>
      </w:r>
      <w:r>
        <w:rPr>
          <w:rFonts w:hint="eastAsia" w:ascii="宋体" w:hAnsi="宋体"/>
          <w:bCs/>
          <w:color w:val="000000"/>
          <w:sz w:val="24"/>
          <w:highlight w:val="none"/>
          <w:lang w:val="en-US" w:eastAsia="zh-CN"/>
        </w:rPr>
        <w:t>20</w:t>
      </w:r>
      <w:r>
        <w:rPr>
          <w:rFonts w:hint="eastAsia" w:ascii="宋体" w:hAnsi="宋体"/>
          <w:bCs/>
          <w:color w:val="000000"/>
          <w:sz w:val="24"/>
          <w:highlight w:val="none"/>
        </w:rPr>
        <w:t>日</w:t>
      </w:r>
      <w:r>
        <w:rPr>
          <w:rFonts w:hint="eastAsia" w:ascii="宋体" w:hAnsi="宋体"/>
          <w:bCs/>
          <w:color w:val="000000"/>
          <w:sz w:val="24"/>
          <w:lang w:val="en-US" w:eastAsia="zh-CN"/>
        </w:rPr>
        <w:t>09:30</w:t>
      </w:r>
      <w:r>
        <w:rPr>
          <w:rFonts w:ascii="宋体" w:hAnsi="宋体"/>
          <w:color w:val="000000"/>
          <w:sz w:val="24"/>
          <w:szCs w:val="28"/>
        </w:rPr>
        <w:t>（北京时间）</w:t>
      </w:r>
      <w:r>
        <w:rPr>
          <w:rFonts w:hint="eastAsia" w:ascii="宋体" w:hAnsi="宋体"/>
          <w:color w:val="000000"/>
          <w:sz w:val="24"/>
          <w:szCs w:val="28"/>
        </w:rPr>
        <w:t>。</w:t>
      </w:r>
    </w:p>
    <w:p w14:paraId="32BE282E">
      <w:pPr>
        <w:spacing w:after="120" w:line="360" w:lineRule="auto"/>
        <w:ind w:firstLine="482" w:firstLineChars="200"/>
        <w:rPr>
          <w:rFonts w:ascii="宋体" w:hAnsi="宋体"/>
          <w:color w:val="000000"/>
          <w:sz w:val="24"/>
        </w:rPr>
      </w:pPr>
      <w:r>
        <w:rPr>
          <w:rFonts w:hint="eastAsia" w:ascii="宋体" w:hAnsi="宋体"/>
          <w:b/>
          <w:color w:val="000000"/>
          <w:sz w:val="24"/>
          <w:szCs w:val="28"/>
        </w:rPr>
        <w:t>九</w:t>
      </w:r>
      <w:r>
        <w:rPr>
          <w:rFonts w:hint="eastAsia" w:ascii="宋体" w:hAnsi="宋体"/>
          <w:b/>
          <w:color w:val="000000"/>
          <w:sz w:val="24"/>
        </w:rPr>
        <w:t>、递交响应文件地点：</w:t>
      </w:r>
      <w:r>
        <w:rPr>
          <w:rFonts w:hint="eastAsia" w:ascii="宋体" w:hAnsi="宋体"/>
          <w:color w:val="000000"/>
          <w:sz w:val="24"/>
          <w:szCs w:val="28"/>
          <w:u w:val="single"/>
          <w:lang w:eastAsia="zh-CN"/>
        </w:rPr>
        <w:t>泸州市龙马潭区长桥路8号龙涧书苑二楼开标室</w:t>
      </w:r>
      <w:r>
        <w:rPr>
          <w:rFonts w:hint="eastAsia" w:ascii="宋体" w:hAnsi="宋体"/>
          <w:color w:val="000000"/>
          <w:sz w:val="24"/>
        </w:rPr>
        <w:t>。</w:t>
      </w:r>
    </w:p>
    <w:p w14:paraId="4BAAB19F">
      <w:pPr>
        <w:spacing w:after="120" w:line="360" w:lineRule="auto"/>
        <w:ind w:firstLine="480" w:firstLineChars="200"/>
        <w:rPr>
          <w:color w:val="000000"/>
          <w:sz w:val="24"/>
          <w:szCs w:val="28"/>
        </w:rPr>
      </w:pPr>
      <w:r>
        <w:rPr>
          <w:rFonts w:hint="eastAsia"/>
          <w:color w:val="000000"/>
          <w:sz w:val="24"/>
          <w:szCs w:val="28"/>
        </w:rPr>
        <w:t>响应文件必须在递交响应文件截止时间前送达磋商地点。逾期送达的响应文件不予接收。本次采购不接受邮寄的响应文件。</w:t>
      </w:r>
    </w:p>
    <w:p w14:paraId="49C4D5AC">
      <w:pPr>
        <w:spacing w:after="120" w:line="360" w:lineRule="auto"/>
        <w:ind w:firstLine="482" w:firstLineChars="200"/>
        <w:rPr>
          <w:rFonts w:hint="eastAsia" w:ascii="宋体" w:hAnsi="宋体"/>
          <w:color w:val="000000"/>
          <w:sz w:val="24"/>
          <w:szCs w:val="28"/>
        </w:rPr>
      </w:pPr>
      <w:r>
        <w:rPr>
          <w:rFonts w:hint="eastAsia" w:ascii="宋体" w:hAnsi="宋体"/>
          <w:b/>
          <w:color w:val="000000"/>
          <w:sz w:val="24"/>
          <w:szCs w:val="28"/>
        </w:rPr>
        <w:t>十、响应文件开启时间：</w:t>
      </w:r>
      <w:r>
        <w:rPr>
          <w:rFonts w:hint="eastAsia" w:ascii="宋体" w:hAnsi="宋体"/>
          <w:bCs/>
          <w:color w:val="000000"/>
          <w:sz w:val="24"/>
          <w:lang w:val="en-US" w:eastAsia="zh-CN"/>
        </w:rPr>
        <w:t>2026</w:t>
      </w:r>
      <w:r>
        <w:rPr>
          <w:rFonts w:hint="eastAsia" w:ascii="宋体" w:hAnsi="宋体"/>
          <w:bCs/>
          <w:color w:val="000000"/>
          <w:sz w:val="24"/>
        </w:rPr>
        <w:t>年</w:t>
      </w:r>
      <w:r>
        <w:rPr>
          <w:rFonts w:hint="eastAsia" w:ascii="宋体" w:hAnsi="宋体"/>
          <w:bCs/>
          <w:color w:val="000000"/>
          <w:sz w:val="24"/>
          <w:highlight w:val="none"/>
          <w:lang w:val="en-US" w:eastAsia="zh-CN"/>
        </w:rPr>
        <w:t>7</w:t>
      </w:r>
      <w:r>
        <w:rPr>
          <w:rFonts w:hint="eastAsia" w:ascii="宋体" w:hAnsi="宋体"/>
          <w:bCs/>
          <w:color w:val="000000"/>
          <w:sz w:val="24"/>
          <w:highlight w:val="none"/>
        </w:rPr>
        <w:t>月</w:t>
      </w:r>
      <w:r>
        <w:rPr>
          <w:rFonts w:hint="eastAsia" w:ascii="宋体" w:hAnsi="宋体"/>
          <w:bCs/>
          <w:color w:val="000000"/>
          <w:sz w:val="24"/>
          <w:highlight w:val="none"/>
          <w:lang w:val="en-US" w:eastAsia="zh-CN"/>
        </w:rPr>
        <w:t>20</w:t>
      </w:r>
      <w:r>
        <w:rPr>
          <w:rFonts w:hint="eastAsia" w:ascii="宋体" w:hAnsi="宋体"/>
          <w:bCs/>
          <w:color w:val="000000"/>
          <w:sz w:val="24"/>
          <w:highlight w:val="none"/>
        </w:rPr>
        <w:t>日</w:t>
      </w:r>
      <w:r>
        <w:rPr>
          <w:rFonts w:hint="eastAsia" w:ascii="宋体" w:hAnsi="宋体"/>
          <w:bCs/>
          <w:color w:val="000000"/>
          <w:sz w:val="24"/>
          <w:lang w:val="en-US" w:eastAsia="zh-CN"/>
        </w:rPr>
        <w:t>09:30</w:t>
      </w:r>
      <w:r>
        <w:rPr>
          <w:rFonts w:ascii="宋体" w:hAnsi="宋体"/>
          <w:color w:val="000000"/>
          <w:sz w:val="24"/>
          <w:szCs w:val="28"/>
        </w:rPr>
        <w:t>（北京时间）</w:t>
      </w:r>
      <w:r>
        <w:rPr>
          <w:rFonts w:hint="eastAsia" w:ascii="宋体" w:hAnsi="宋体"/>
          <w:color w:val="000000"/>
          <w:sz w:val="24"/>
          <w:szCs w:val="28"/>
        </w:rPr>
        <w:t>。</w:t>
      </w:r>
    </w:p>
    <w:p w14:paraId="43F02742">
      <w:pPr>
        <w:pStyle w:val="8"/>
        <w:spacing w:line="360" w:lineRule="auto"/>
        <w:ind w:firstLine="482"/>
        <w:rPr>
          <w:rFonts w:hint="eastAsia"/>
          <w:b/>
          <w:color w:val="000000"/>
          <w:sz w:val="24"/>
        </w:rPr>
      </w:pPr>
      <w:r>
        <w:rPr>
          <w:rFonts w:hint="eastAsia" w:ascii="宋体" w:hAnsi="宋体"/>
          <w:b/>
          <w:color w:val="000000"/>
          <w:sz w:val="24"/>
          <w:szCs w:val="28"/>
        </w:rPr>
        <w:t>十一</w:t>
      </w:r>
      <w:r>
        <w:rPr>
          <w:rFonts w:hint="eastAsia"/>
          <w:b/>
          <w:color w:val="000000"/>
          <w:sz w:val="24"/>
        </w:rPr>
        <w:t>、联系方式</w:t>
      </w:r>
    </w:p>
    <w:p w14:paraId="6B70DDCF">
      <w:pPr>
        <w:pStyle w:val="8"/>
        <w:spacing w:line="360" w:lineRule="auto"/>
        <w:ind w:firstLine="482"/>
        <w:rPr>
          <w:rFonts w:hint="eastAsia" w:ascii="宋体" w:hAnsi="宋体" w:eastAsia="宋体"/>
          <w:b/>
          <w:bCs/>
          <w:color w:val="000000"/>
          <w:sz w:val="24"/>
          <w:lang w:eastAsia="zh-CN"/>
        </w:rPr>
      </w:pPr>
      <w:r>
        <w:rPr>
          <w:rFonts w:hint="eastAsia"/>
          <w:b/>
          <w:color w:val="000000"/>
          <w:sz w:val="24"/>
        </w:rPr>
        <w:t>采购人：</w:t>
      </w:r>
      <w:r>
        <w:rPr>
          <w:rFonts w:hint="eastAsia" w:ascii="宋体" w:hAnsi="宋体"/>
          <w:b/>
          <w:bCs/>
          <w:color w:val="000000"/>
          <w:sz w:val="24"/>
          <w:lang w:eastAsia="zh-CN"/>
        </w:rPr>
        <w:t>泸州盛江投资发展有限公司</w:t>
      </w:r>
    </w:p>
    <w:p w14:paraId="44F3AC94">
      <w:pPr>
        <w:pStyle w:val="8"/>
        <w:spacing w:line="360" w:lineRule="auto"/>
        <w:ind w:firstLine="480"/>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eastAsia="zh-CN"/>
        </w:rPr>
        <w:t>地    址：</w:t>
      </w:r>
      <w:r>
        <w:rPr>
          <w:rFonts w:hint="default" w:ascii="Times New Roman" w:hAnsi="Times New Roman" w:eastAsia="宋体" w:cs="Times New Roman"/>
          <w:color w:val="000000"/>
          <w:sz w:val="24"/>
          <w:lang w:val="en-US" w:eastAsia="zh-CN"/>
        </w:rPr>
        <w:t>泸州市江阳区张坝桂圆林西门综合楼2楼</w:t>
      </w:r>
    </w:p>
    <w:p w14:paraId="02842AF3">
      <w:pPr>
        <w:pStyle w:val="8"/>
        <w:spacing w:line="360" w:lineRule="auto"/>
        <w:ind w:firstLine="480"/>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lang w:eastAsia="zh-CN"/>
        </w:rPr>
        <w:t>联 系 人：李奇</w:t>
      </w:r>
      <w:r>
        <w:rPr>
          <w:rFonts w:hint="eastAsia" w:ascii="Times New Roman" w:hAnsi="Times New Roman" w:eastAsia="宋体" w:cs="Times New Roman"/>
          <w:color w:val="000000"/>
          <w:sz w:val="24"/>
          <w:lang w:val="en-US" w:eastAsia="zh-CN"/>
        </w:rPr>
        <w:t xml:space="preserve"> </w:t>
      </w:r>
    </w:p>
    <w:p w14:paraId="2B1E3BFA">
      <w:pPr>
        <w:pStyle w:val="8"/>
        <w:spacing w:line="360" w:lineRule="auto"/>
        <w:ind w:firstLine="480"/>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eastAsia="zh-CN"/>
        </w:rPr>
        <w:t>联系电话：</w:t>
      </w:r>
      <w:r>
        <w:rPr>
          <w:rFonts w:hint="eastAsia" w:ascii="Times New Roman" w:hAnsi="Times New Roman" w:eastAsia="宋体" w:cs="Times New Roman"/>
          <w:color w:val="000000"/>
          <w:sz w:val="24"/>
          <w:lang w:val="en-US" w:eastAsia="zh-CN"/>
        </w:rPr>
        <w:t xml:space="preserve">0830-6522694 </w:t>
      </w:r>
    </w:p>
    <w:p w14:paraId="08740FC9">
      <w:pPr>
        <w:pStyle w:val="8"/>
        <w:spacing w:line="360" w:lineRule="auto"/>
        <w:ind w:firstLine="384" w:firstLineChars="183"/>
        <w:rPr>
          <w:rFonts w:hint="eastAsia"/>
          <w:color w:val="000000"/>
        </w:rPr>
      </w:pPr>
    </w:p>
    <w:p w14:paraId="2B5B7C66">
      <w:pPr>
        <w:pStyle w:val="8"/>
        <w:spacing w:line="360" w:lineRule="auto"/>
        <w:ind w:firstLine="482"/>
        <w:rPr>
          <w:rFonts w:hint="eastAsia" w:eastAsia="宋体"/>
          <w:b/>
          <w:color w:val="000000"/>
          <w:sz w:val="24"/>
          <w:lang w:eastAsia="zh-CN"/>
        </w:rPr>
      </w:pPr>
      <w:r>
        <w:rPr>
          <w:rFonts w:hint="eastAsia"/>
          <w:b/>
          <w:color w:val="000000"/>
          <w:sz w:val="24"/>
        </w:rPr>
        <w:t>采购代理机构：</w:t>
      </w:r>
      <w:r>
        <w:rPr>
          <w:rFonts w:hint="eastAsia"/>
          <w:b/>
          <w:color w:val="000000"/>
          <w:sz w:val="24"/>
          <w:lang w:eastAsia="zh-CN"/>
        </w:rPr>
        <w:t>泸州川正工程咨询有限公司</w:t>
      </w:r>
    </w:p>
    <w:p w14:paraId="52802848">
      <w:pPr>
        <w:pStyle w:val="8"/>
        <w:spacing w:line="360" w:lineRule="auto"/>
        <w:ind w:firstLine="480"/>
        <w:rPr>
          <w:rFonts w:hint="eastAsia" w:eastAsia="宋体"/>
          <w:color w:val="000000"/>
          <w:sz w:val="24"/>
          <w:lang w:eastAsia="zh-CN"/>
        </w:rPr>
      </w:pPr>
      <w:r>
        <w:rPr>
          <w:rFonts w:hint="eastAsia"/>
          <w:color w:val="000000"/>
          <w:sz w:val="24"/>
        </w:rPr>
        <w:t>地    址：</w:t>
      </w:r>
      <w:r>
        <w:rPr>
          <w:rFonts w:hint="eastAsia"/>
          <w:color w:val="000000"/>
          <w:sz w:val="24"/>
          <w:lang w:eastAsia="zh-CN"/>
        </w:rPr>
        <w:t>泸州市江阳区林海中路1号24号楼3层</w:t>
      </w:r>
    </w:p>
    <w:p w14:paraId="0A3BE2F0">
      <w:pPr>
        <w:pStyle w:val="8"/>
        <w:spacing w:line="360" w:lineRule="auto"/>
        <w:ind w:firstLine="480"/>
        <w:rPr>
          <w:rFonts w:hint="eastAsia" w:eastAsia="宋体"/>
          <w:color w:val="000000"/>
          <w:sz w:val="24"/>
          <w:lang w:eastAsia="zh-CN"/>
        </w:rPr>
      </w:pPr>
      <w:r>
        <w:rPr>
          <w:rFonts w:hint="eastAsia"/>
          <w:color w:val="000000"/>
          <w:sz w:val="24"/>
        </w:rPr>
        <w:t>联 系 人：</w:t>
      </w:r>
      <w:r>
        <w:rPr>
          <w:rFonts w:hint="eastAsia"/>
          <w:color w:val="000000"/>
          <w:sz w:val="24"/>
          <w:lang w:eastAsia="zh-CN"/>
        </w:rPr>
        <w:t>廖先生</w:t>
      </w:r>
    </w:p>
    <w:p w14:paraId="4E3AFF3C">
      <w:pPr>
        <w:pStyle w:val="8"/>
        <w:spacing w:line="360" w:lineRule="auto"/>
        <w:ind w:firstLine="480"/>
        <w:rPr>
          <w:rFonts w:hint="eastAsia" w:eastAsia="宋体"/>
          <w:color w:val="000000"/>
          <w:sz w:val="24"/>
          <w:lang w:eastAsia="zh-CN"/>
        </w:rPr>
      </w:pPr>
      <w:r>
        <w:rPr>
          <w:rFonts w:hint="eastAsia"/>
          <w:color w:val="000000"/>
          <w:sz w:val="24"/>
        </w:rPr>
        <w:t>联系电话：</w:t>
      </w:r>
      <w:r>
        <w:rPr>
          <w:rFonts w:hint="eastAsia" w:ascii="宋体" w:hAnsi="宋体" w:eastAsia="宋体" w:cs="宋体"/>
          <w:color w:val="000000"/>
          <w:sz w:val="24"/>
          <w:lang w:eastAsia="zh-CN"/>
        </w:rPr>
        <w:t xml:space="preserve">0830-6522169 </w:t>
      </w:r>
    </w:p>
    <w:p w14:paraId="5703BE3F">
      <w:pPr>
        <w:spacing w:line="360" w:lineRule="auto"/>
        <w:ind w:right="420" w:rightChars="200" w:firstLine="480" w:firstLineChars="200"/>
        <w:rPr>
          <w:rFonts w:hint="eastAsia" w:ascii="宋体" w:hAnsi="宋体"/>
          <w:color w:val="000000"/>
          <w:sz w:val="24"/>
          <w:szCs w:val="28"/>
        </w:rPr>
      </w:pPr>
    </w:p>
    <w:p w14:paraId="6C227545">
      <w:pPr>
        <w:pStyle w:val="5"/>
        <w:spacing w:before="0" w:beforeAutospacing="0" w:after="0" w:afterAutospacing="0" w:line="360" w:lineRule="auto"/>
        <w:jc w:val="right"/>
        <w:rPr>
          <w:rFonts w:hint="eastAsia"/>
          <w:color w:val="000000"/>
          <w:sz w:val="24"/>
          <w:szCs w:val="24"/>
        </w:rPr>
      </w:pPr>
      <w:r>
        <w:rPr>
          <w:rFonts w:hint="eastAsia"/>
          <w:color w:val="000000"/>
          <w:sz w:val="24"/>
          <w:szCs w:val="24"/>
          <w:lang w:val="en-US" w:eastAsia="zh-CN"/>
        </w:rPr>
        <w:t>2026</w:t>
      </w:r>
      <w:r>
        <w:rPr>
          <w:rFonts w:hint="eastAsia"/>
          <w:color w:val="000000"/>
          <w:sz w:val="24"/>
          <w:szCs w:val="24"/>
        </w:rPr>
        <w:t>年</w:t>
      </w:r>
      <w:r>
        <w:rPr>
          <w:rFonts w:hint="eastAsia"/>
          <w:color w:val="000000"/>
          <w:sz w:val="24"/>
          <w:szCs w:val="24"/>
          <w:lang w:val="en-US" w:eastAsia="zh-CN"/>
        </w:rPr>
        <w:t>7</w:t>
      </w:r>
      <w:r>
        <w:rPr>
          <w:rFonts w:hint="eastAsia"/>
          <w:color w:val="000000"/>
          <w:sz w:val="24"/>
          <w:szCs w:val="24"/>
        </w:rPr>
        <w:t>月</w:t>
      </w:r>
      <w:r>
        <w:rPr>
          <w:rFonts w:hint="eastAsia"/>
          <w:color w:val="000000"/>
          <w:sz w:val="24"/>
          <w:szCs w:val="24"/>
          <w:lang w:val="en-US" w:eastAsia="zh-CN"/>
        </w:rPr>
        <w:t>8</w:t>
      </w:r>
      <w:r>
        <w:rPr>
          <w:rFonts w:hint="eastAsia"/>
          <w:color w:val="000000"/>
          <w:sz w:val="24"/>
          <w:szCs w:val="24"/>
        </w:rPr>
        <w:t>日</w:t>
      </w:r>
    </w:p>
    <w:p w14:paraId="0A4D4476">
      <w:pPr>
        <w:pStyle w:val="5"/>
        <w:spacing w:before="0" w:beforeAutospacing="0" w:after="0" w:afterAutospacing="0" w:line="360" w:lineRule="auto"/>
        <w:rPr>
          <w:rFonts w:hint="eastAsia"/>
          <w:color w:val="000000"/>
          <w:sz w:val="24"/>
          <w:szCs w:val="24"/>
        </w:rPr>
      </w:pPr>
    </w:p>
    <w:p w14:paraId="7EEFA1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02"/>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51CAB"/>
    <w:rsid w:val="42963B0A"/>
    <w:rsid w:val="58351CAB"/>
    <w:rsid w:val="69B97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7" w:lineRule="auto"/>
      <w:jc w:val="center"/>
      <w:outlineLvl w:val="0"/>
    </w:pPr>
    <w:rPr>
      <w:rFonts w:ascii="Times New Roman" w:hAnsi="Times New Roman" w:eastAsia="宋体"/>
      <w:b/>
      <w:bCs/>
      <w:kern w:val="44"/>
      <w:sz w:val="36"/>
      <w:szCs w:val="44"/>
    </w:rPr>
  </w:style>
  <w:style w:type="paragraph" w:styleId="3">
    <w:name w:val="heading 4"/>
    <w:basedOn w:val="1"/>
    <w:next w:val="1"/>
    <w:qFormat/>
    <w:uiPriority w:val="0"/>
    <w:pPr>
      <w:keepNext/>
      <w:keepLines/>
      <w:spacing w:before="280" w:after="290" w:line="372" w:lineRule="auto"/>
      <w:outlineLvl w:val="3"/>
    </w:pPr>
    <w:rPr>
      <w:rFonts w:ascii="Arial" w:hAnsi="Arial" w:eastAsia="黑体"/>
      <w:b/>
      <w:sz w:val="28"/>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next w:val="3"/>
    <w:qFormat/>
    <w:uiPriority w:val="0"/>
    <w:pPr>
      <w:ind w:firstLine="420" w:firstLineChars="200"/>
    </w:pPr>
  </w:style>
  <w:style w:type="paragraph" w:styleId="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8">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2026-07-08T09:11:00Z</dcterms:created>
  <dc:creator>招标部</dc:creator>
  <cp:lastModifiedBy>招标部</cp:lastModifiedBy>
  <dcterms:modified xsi:type="dcterms:W3CDTF">2026-07-08T09:12:13Z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D8F21F3E5D8447D582667D24BC85AAA5_11</vt:lpwstr>
  </property>
  <property fmtid="{D5CDD505-2E9C-101B-9397-08002B2CF9AE}" pid="4" name="KSOTemplateDocerSaveRecord">
    <vt:lpwstr>eyJoZGlkIjoiMGFlNmM4YzI2ZDFjYmY0YjY4MjQyNjc0OTdmN2NkMjIiLCJ1c2VySWQiOiIxMjQ4MzYxNjExIn0=</vt:lpwstr>
  </property>
</Properties>
</file>