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6A302">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ascii="宋体" w:hAnsi="宋体" w:cs="宋体"/>
          <w:b/>
          <w:bCs w:val="0"/>
          <w:color w:val="auto"/>
          <w:kern w:val="2"/>
          <w:sz w:val="32"/>
          <w:szCs w:val="32"/>
          <w:highlight w:val="none"/>
          <w:u w:val="none"/>
          <w:lang w:val="en-US" w:eastAsia="zh-CN" w:bidi="ar-SA"/>
        </w:rPr>
        <w:t>XYCG[2026]071号</w:t>
      </w:r>
    </w:p>
    <w:p w14:paraId="228B0A83">
      <w:pPr>
        <w:rPr>
          <w:rFonts w:hint="eastAsia" w:ascii="宋体"/>
          <w:b/>
          <w:color w:val="auto"/>
          <w:sz w:val="36"/>
          <w:szCs w:val="36"/>
          <w:highlight w:val="none"/>
        </w:rPr>
      </w:pPr>
    </w:p>
    <w:p w14:paraId="7C22899F">
      <w:pPr>
        <w:pStyle w:val="7"/>
        <w:spacing w:line="360" w:lineRule="auto"/>
        <w:jc w:val="center"/>
        <w:rPr>
          <w:rFonts w:hint="eastAsia" w:ascii="宋体" w:hAnsi="宋体" w:eastAsia="宋体" w:cs="宋体"/>
          <w:color w:val="auto"/>
          <w:sz w:val="44"/>
          <w:szCs w:val="44"/>
          <w:highlight w:val="none"/>
          <w:lang w:val="en-US"/>
        </w:rPr>
      </w:pPr>
      <w:r>
        <w:rPr>
          <w:rFonts w:hint="eastAsia" w:ascii="宋体" w:hAnsi="宋体" w:cs="宋体"/>
          <w:b/>
          <w:bCs w:val="0"/>
          <w:color w:val="auto"/>
          <w:kern w:val="2"/>
          <w:sz w:val="44"/>
          <w:szCs w:val="44"/>
          <w:highlight w:val="none"/>
          <w:u w:val="none"/>
          <w:lang w:val="en-US" w:eastAsia="zh-CN" w:bidi="ar-SA"/>
        </w:rPr>
        <w:t>泸州港龙江港区大脚石作业区一期工程一标段钢筋采购</w:t>
      </w:r>
    </w:p>
    <w:p w14:paraId="54C80B52">
      <w:pPr>
        <w:spacing w:line="360" w:lineRule="auto"/>
        <w:rPr>
          <w:rFonts w:hint="eastAsia"/>
          <w:color w:val="auto"/>
          <w:highlight w:val="none"/>
        </w:rPr>
      </w:pPr>
    </w:p>
    <w:p w14:paraId="36F34EFD">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14:paraId="6BEA29F2">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63A5EEE3">
      <w:pPr>
        <w:spacing w:line="276" w:lineRule="auto"/>
        <w:jc w:val="center"/>
        <w:rPr>
          <w:rFonts w:hint="eastAsia"/>
          <w:b/>
          <w:color w:val="auto"/>
          <w:sz w:val="84"/>
          <w:szCs w:val="84"/>
          <w:highlight w:val="none"/>
        </w:rPr>
      </w:pPr>
      <w:r>
        <w:rPr>
          <w:rFonts w:hint="eastAsia"/>
          <w:b/>
          <w:color w:val="auto"/>
          <w:sz w:val="84"/>
          <w:szCs w:val="84"/>
          <w:highlight w:val="none"/>
        </w:rPr>
        <w:t>文</w:t>
      </w:r>
    </w:p>
    <w:p w14:paraId="0880E4A9">
      <w:pPr>
        <w:spacing w:line="276" w:lineRule="auto"/>
        <w:jc w:val="center"/>
        <w:rPr>
          <w:rFonts w:hint="eastAsia"/>
          <w:b/>
          <w:color w:val="auto"/>
          <w:sz w:val="84"/>
          <w:szCs w:val="84"/>
          <w:highlight w:val="none"/>
        </w:rPr>
      </w:pPr>
      <w:r>
        <w:rPr>
          <w:rFonts w:hint="eastAsia"/>
          <w:b/>
          <w:color w:val="auto"/>
          <w:sz w:val="84"/>
          <w:szCs w:val="84"/>
          <w:highlight w:val="none"/>
        </w:rPr>
        <w:t>件</w:t>
      </w:r>
    </w:p>
    <w:p w14:paraId="4236DA2C">
      <w:pPr>
        <w:spacing w:line="360" w:lineRule="auto"/>
        <w:jc w:val="center"/>
        <w:rPr>
          <w:rFonts w:hint="eastAsia"/>
          <w:b/>
          <w:color w:val="auto"/>
          <w:sz w:val="28"/>
          <w:szCs w:val="28"/>
          <w:highlight w:val="none"/>
        </w:rPr>
      </w:pPr>
    </w:p>
    <w:p w14:paraId="3252C58D">
      <w:pPr>
        <w:spacing w:line="360" w:lineRule="auto"/>
        <w:jc w:val="center"/>
        <w:rPr>
          <w:rFonts w:hint="eastAsia"/>
          <w:b/>
          <w:color w:val="auto"/>
          <w:sz w:val="28"/>
          <w:szCs w:val="28"/>
          <w:highlight w:val="none"/>
        </w:rPr>
      </w:pPr>
    </w:p>
    <w:p w14:paraId="6BBD3830">
      <w:pPr>
        <w:spacing w:line="360" w:lineRule="auto"/>
        <w:jc w:val="center"/>
        <w:rPr>
          <w:b/>
          <w:color w:val="auto"/>
          <w:sz w:val="32"/>
          <w:szCs w:val="32"/>
          <w:highlight w:val="none"/>
        </w:rPr>
      </w:pPr>
      <w:r>
        <w:rPr>
          <w:b/>
          <w:color w:val="auto"/>
          <w:sz w:val="32"/>
          <w:szCs w:val="32"/>
          <w:highlight w:val="none"/>
        </w:rPr>
        <w:t>中国·四川（泸州）</w:t>
      </w:r>
    </w:p>
    <w:p w14:paraId="2F4EED8F">
      <w:pPr>
        <w:spacing w:line="360" w:lineRule="auto"/>
        <w:jc w:val="center"/>
        <w:rPr>
          <w:rFonts w:hint="eastAsia"/>
          <w:b/>
          <w:color w:val="auto"/>
          <w:sz w:val="32"/>
          <w:szCs w:val="32"/>
          <w:highlight w:val="none"/>
          <w:lang w:val="en-US" w:eastAsia="zh-CN"/>
        </w:rPr>
      </w:pPr>
    </w:p>
    <w:p w14:paraId="743DDA1E">
      <w:pPr>
        <w:spacing w:line="360" w:lineRule="auto"/>
        <w:jc w:val="center"/>
        <w:rPr>
          <w:rFonts w:hint="eastAsia"/>
          <w:b/>
          <w:color w:val="auto"/>
          <w:sz w:val="32"/>
          <w:szCs w:val="32"/>
          <w:highlight w:val="none"/>
          <w:lang w:val="en-US" w:eastAsia="zh-CN"/>
        </w:rPr>
      </w:pPr>
    </w:p>
    <w:p w14:paraId="541D8FE5">
      <w:pPr>
        <w:spacing w:line="360" w:lineRule="auto"/>
        <w:ind w:firstLine="1928" w:firstLineChars="600"/>
        <w:jc w:val="both"/>
        <w:rPr>
          <w:b/>
          <w:color w:val="auto"/>
          <w:sz w:val="32"/>
          <w:szCs w:val="32"/>
          <w:highlight w:val="none"/>
        </w:rPr>
      </w:pPr>
      <w:r>
        <w:rPr>
          <w:rFonts w:hint="eastAsia"/>
          <w:b/>
          <w:color w:val="auto"/>
          <w:sz w:val="32"/>
          <w:szCs w:val="32"/>
          <w:highlight w:val="none"/>
          <w:lang w:val="en-US" w:eastAsia="zh-CN"/>
        </w:rPr>
        <w:t xml:space="preserve"> 泸州兴港商贸有限公司</w:t>
      </w:r>
      <w:r>
        <w:rPr>
          <w:rFonts w:hint="eastAsia"/>
          <w:b/>
          <w:color w:val="auto"/>
          <w:sz w:val="32"/>
          <w:szCs w:val="32"/>
          <w:highlight w:val="none"/>
        </w:rPr>
        <w:t xml:space="preserve"> </w:t>
      </w:r>
      <w:r>
        <w:rPr>
          <w:b/>
          <w:color w:val="auto"/>
          <w:sz w:val="32"/>
          <w:szCs w:val="32"/>
          <w:highlight w:val="none"/>
        </w:rPr>
        <w:t>编制</w:t>
      </w:r>
    </w:p>
    <w:p w14:paraId="5D920E8D">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07</w:t>
      </w:r>
      <w:r>
        <w:rPr>
          <w:b/>
          <w:bCs/>
          <w:color w:val="auto"/>
          <w:sz w:val="32"/>
          <w:szCs w:val="32"/>
          <w:highlight w:val="none"/>
          <w:lang w:val="zh-CN"/>
        </w:rPr>
        <w:t>月</w:t>
      </w:r>
    </w:p>
    <w:p w14:paraId="4AE662CD">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p w14:paraId="251A31C2">
      <w:pPr>
        <w:spacing w:after="0" w:line="360" w:lineRule="auto"/>
        <w:jc w:val="center"/>
        <w:outlineLvl w:val="9"/>
        <w:rPr>
          <w:rFonts w:hint="eastAsia" w:ascii="黑体" w:hAnsi="黑体" w:eastAsia="黑体"/>
          <w:color w:val="auto"/>
          <w:sz w:val="36"/>
          <w:highlight w:val="none"/>
        </w:rPr>
      </w:pPr>
      <w:bookmarkStart w:id="0" w:name="_Hlt101843627"/>
      <w:bookmarkEnd w:id="0"/>
      <w:bookmarkStart w:id="1" w:name="_Hlt101233737"/>
      <w:bookmarkEnd w:id="1"/>
      <w:bookmarkStart w:id="2" w:name="_Toc2899"/>
      <w:bookmarkStart w:id="3" w:name="_Toc91771145"/>
      <w:r>
        <w:rPr>
          <w:rFonts w:hint="eastAsia" w:ascii="黑体" w:hAnsi="黑体" w:eastAsia="黑体"/>
          <w:color w:val="auto"/>
          <w:sz w:val="36"/>
          <w:highlight w:val="none"/>
        </w:rPr>
        <w:t>目 录</w:t>
      </w:r>
      <w:bookmarkEnd w:id="2"/>
      <w:bookmarkEnd w:id="3"/>
    </w:p>
    <w:sdt>
      <w:sdtPr>
        <w:rPr>
          <w:rFonts w:ascii="宋体" w:hAnsi="宋体" w:eastAsia="宋体" w:cs="Times New Roman"/>
          <w:kern w:val="2"/>
          <w:sz w:val="21"/>
          <w:szCs w:val="24"/>
          <w:highlight w:val="none"/>
          <w:lang w:val="en-US" w:eastAsia="zh-CN" w:bidi="ar-SA"/>
        </w:rPr>
        <w:id w:val="147458425"/>
        <w15:color w:val="DBDBDB"/>
        <w:docPartObj>
          <w:docPartGallery w:val="Table of Contents"/>
          <w:docPartUnique/>
        </w:docPartObj>
      </w:sdtPr>
      <w:sdtEndPr>
        <w:rPr>
          <w:rFonts w:ascii="Times New Roman" w:hAnsi="Times New Roman" w:eastAsia="宋体" w:cs="Times New Roman"/>
          <w:kern w:val="2"/>
          <w:sz w:val="21"/>
          <w:szCs w:val="24"/>
          <w:highlight w:val="none"/>
          <w:lang w:val="en-US" w:eastAsia="zh-CN" w:bidi="ar-SA"/>
        </w:rPr>
      </w:sdtEndPr>
      <w:sdtContent>
        <w:p w14:paraId="46A7E9E7">
          <w:pPr>
            <w:spacing w:before="0" w:beforeLines="0" w:after="0" w:afterLines="0" w:line="240" w:lineRule="auto"/>
            <w:ind w:left="0" w:leftChars="0" w:right="0" w:rightChars="0" w:firstLine="0" w:firstLineChars="0"/>
            <w:jc w:val="center"/>
            <w:rPr>
              <w:highlight w:val="none"/>
            </w:rPr>
          </w:pPr>
        </w:p>
        <w:p w14:paraId="106AB7F7">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highlight w:val="none"/>
            </w:rPr>
            <w:fldChar w:fldCharType="begin"/>
          </w:r>
          <w:r>
            <w:rPr>
              <w:highlight w:val="none"/>
            </w:rPr>
            <w:instrText xml:space="preserve">TOC \o "1-2" \h \u </w:instrText>
          </w:r>
          <w:r>
            <w:rPr>
              <w:highlight w:val="none"/>
            </w:rPr>
            <w:fldChar w:fldCharType="separate"/>
          </w:r>
          <w:r>
            <w:rPr>
              <w:sz w:val="24"/>
              <w:szCs w:val="24"/>
              <w:highlight w:val="none"/>
            </w:rPr>
            <w:fldChar w:fldCharType="begin"/>
          </w:r>
          <w:r>
            <w:rPr>
              <w:sz w:val="24"/>
              <w:szCs w:val="24"/>
              <w:highlight w:val="none"/>
            </w:rPr>
            <w:instrText xml:space="preserve"> HYPERLINK \l _Toc26270 </w:instrText>
          </w:r>
          <w:r>
            <w:rPr>
              <w:sz w:val="24"/>
              <w:szCs w:val="24"/>
              <w:highlight w:val="none"/>
            </w:rPr>
            <w:fldChar w:fldCharType="separate"/>
          </w:r>
          <w:r>
            <w:rPr>
              <w:rFonts w:hint="eastAsia" w:ascii="黑体" w:hAnsi="黑体" w:eastAsia="黑体"/>
              <w:sz w:val="24"/>
              <w:szCs w:val="24"/>
              <w:highlight w:val="none"/>
            </w:rPr>
            <w:t>第一章 询价邀请公告</w:t>
          </w:r>
          <w:r>
            <w:rPr>
              <w:sz w:val="24"/>
              <w:szCs w:val="24"/>
              <w:highlight w:val="none"/>
            </w:rPr>
            <w:tab/>
          </w:r>
          <w:r>
            <w:rPr>
              <w:sz w:val="24"/>
              <w:szCs w:val="24"/>
              <w:highlight w:val="none"/>
            </w:rPr>
            <w:fldChar w:fldCharType="begin"/>
          </w:r>
          <w:r>
            <w:rPr>
              <w:sz w:val="24"/>
              <w:szCs w:val="24"/>
              <w:highlight w:val="none"/>
            </w:rPr>
            <w:instrText xml:space="preserve"> PAGEREF _Toc26270 \h </w:instrText>
          </w:r>
          <w:r>
            <w:rPr>
              <w:sz w:val="24"/>
              <w:szCs w:val="24"/>
              <w:highlight w:val="none"/>
            </w:rPr>
            <w:fldChar w:fldCharType="separate"/>
          </w:r>
          <w:r>
            <w:rPr>
              <w:sz w:val="24"/>
              <w:szCs w:val="24"/>
              <w:highlight w:val="none"/>
            </w:rPr>
            <w:t>2</w:t>
          </w:r>
          <w:r>
            <w:rPr>
              <w:sz w:val="24"/>
              <w:szCs w:val="24"/>
              <w:highlight w:val="none"/>
            </w:rPr>
            <w:fldChar w:fldCharType="end"/>
          </w:r>
          <w:r>
            <w:rPr>
              <w:sz w:val="24"/>
              <w:szCs w:val="24"/>
              <w:highlight w:val="none"/>
            </w:rPr>
            <w:fldChar w:fldCharType="end"/>
          </w:r>
        </w:p>
        <w:p w14:paraId="76938762">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_Toc18195 </w:instrText>
          </w:r>
          <w:r>
            <w:rPr>
              <w:sz w:val="24"/>
              <w:szCs w:val="24"/>
              <w:highlight w:val="none"/>
            </w:rPr>
            <w:fldChar w:fldCharType="separate"/>
          </w:r>
          <w:r>
            <w:rPr>
              <w:rFonts w:hint="eastAsia" w:ascii="黑体" w:hAnsi="黑体" w:eastAsia="黑体" w:cs="黑体"/>
              <w:sz w:val="24"/>
              <w:szCs w:val="24"/>
              <w:highlight w:val="none"/>
            </w:rPr>
            <w:t>第二章 询价须知</w:t>
          </w:r>
          <w:r>
            <w:rPr>
              <w:sz w:val="24"/>
              <w:szCs w:val="24"/>
              <w:highlight w:val="none"/>
            </w:rPr>
            <w:tab/>
          </w:r>
          <w:r>
            <w:rPr>
              <w:sz w:val="24"/>
              <w:szCs w:val="24"/>
              <w:highlight w:val="none"/>
            </w:rPr>
            <w:fldChar w:fldCharType="begin"/>
          </w:r>
          <w:r>
            <w:rPr>
              <w:sz w:val="24"/>
              <w:szCs w:val="24"/>
              <w:highlight w:val="none"/>
            </w:rPr>
            <w:instrText xml:space="preserve"> PAGEREF _Toc18195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14:paraId="22A7F790">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_Toc27009 </w:instrText>
          </w:r>
          <w:r>
            <w:rPr>
              <w:sz w:val="24"/>
              <w:szCs w:val="24"/>
              <w:highlight w:val="none"/>
            </w:rPr>
            <w:fldChar w:fldCharType="separate"/>
          </w:r>
          <w:r>
            <w:rPr>
              <w:rFonts w:hint="eastAsia" w:ascii="宋体" w:hAnsi="宋体"/>
              <w:sz w:val="24"/>
              <w:szCs w:val="24"/>
              <w:highlight w:val="none"/>
            </w:rPr>
            <w:t>一、供应商须知前附表</w:t>
          </w:r>
          <w:r>
            <w:rPr>
              <w:sz w:val="24"/>
              <w:szCs w:val="24"/>
              <w:highlight w:val="none"/>
            </w:rPr>
            <w:tab/>
          </w:r>
          <w:r>
            <w:rPr>
              <w:sz w:val="24"/>
              <w:szCs w:val="24"/>
              <w:highlight w:val="none"/>
            </w:rPr>
            <w:fldChar w:fldCharType="begin"/>
          </w:r>
          <w:r>
            <w:rPr>
              <w:sz w:val="24"/>
              <w:szCs w:val="24"/>
              <w:highlight w:val="none"/>
            </w:rPr>
            <w:instrText xml:space="preserve"> PAGEREF _Toc27009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14:paraId="1D4F3A5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_Toc24324 </w:instrText>
          </w:r>
          <w:r>
            <w:rPr>
              <w:sz w:val="24"/>
              <w:szCs w:val="24"/>
              <w:highlight w:val="none"/>
            </w:rPr>
            <w:fldChar w:fldCharType="separate"/>
          </w:r>
          <w:r>
            <w:rPr>
              <w:rFonts w:hint="eastAsia" w:ascii="宋体" w:hAnsi="宋体"/>
              <w:sz w:val="24"/>
              <w:szCs w:val="24"/>
              <w:highlight w:val="none"/>
            </w:rPr>
            <w:t>二、总则</w:t>
          </w:r>
          <w:r>
            <w:rPr>
              <w:sz w:val="24"/>
              <w:szCs w:val="24"/>
              <w:highlight w:val="none"/>
            </w:rPr>
            <w:tab/>
          </w:r>
          <w:r>
            <w:rPr>
              <w:sz w:val="24"/>
              <w:szCs w:val="24"/>
              <w:highlight w:val="none"/>
            </w:rPr>
            <w:fldChar w:fldCharType="begin"/>
          </w:r>
          <w:r>
            <w:rPr>
              <w:sz w:val="24"/>
              <w:szCs w:val="24"/>
              <w:highlight w:val="none"/>
            </w:rPr>
            <w:instrText xml:space="preserve"> PAGEREF _Toc24324 \h </w:instrText>
          </w:r>
          <w:r>
            <w:rPr>
              <w:sz w:val="24"/>
              <w:szCs w:val="24"/>
              <w:highlight w:val="none"/>
            </w:rPr>
            <w:fldChar w:fldCharType="separate"/>
          </w:r>
          <w:r>
            <w:rPr>
              <w:sz w:val="24"/>
              <w:szCs w:val="24"/>
              <w:highlight w:val="none"/>
            </w:rPr>
            <w:t>8</w:t>
          </w:r>
          <w:r>
            <w:rPr>
              <w:sz w:val="24"/>
              <w:szCs w:val="24"/>
              <w:highlight w:val="none"/>
            </w:rPr>
            <w:fldChar w:fldCharType="end"/>
          </w:r>
          <w:r>
            <w:rPr>
              <w:sz w:val="24"/>
              <w:szCs w:val="24"/>
              <w:highlight w:val="none"/>
            </w:rPr>
            <w:fldChar w:fldCharType="end"/>
          </w:r>
        </w:p>
        <w:p w14:paraId="3EC8915D">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_Toc12168 </w:instrText>
          </w:r>
          <w:r>
            <w:rPr>
              <w:sz w:val="24"/>
              <w:szCs w:val="24"/>
              <w:highlight w:val="none"/>
            </w:rPr>
            <w:fldChar w:fldCharType="separate"/>
          </w:r>
          <w:r>
            <w:rPr>
              <w:rFonts w:ascii="宋体" w:hAnsi="宋体"/>
              <w:sz w:val="24"/>
              <w:szCs w:val="24"/>
              <w:highlight w:val="none"/>
            </w:rPr>
            <w:t>三、询价文件</w:t>
          </w:r>
          <w:r>
            <w:rPr>
              <w:sz w:val="24"/>
              <w:szCs w:val="24"/>
              <w:highlight w:val="none"/>
            </w:rPr>
            <w:tab/>
          </w:r>
          <w:r>
            <w:rPr>
              <w:sz w:val="24"/>
              <w:szCs w:val="24"/>
              <w:highlight w:val="none"/>
            </w:rPr>
            <w:fldChar w:fldCharType="begin"/>
          </w:r>
          <w:r>
            <w:rPr>
              <w:sz w:val="24"/>
              <w:szCs w:val="24"/>
              <w:highlight w:val="none"/>
            </w:rPr>
            <w:instrText xml:space="preserve"> PAGEREF _Toc12168 \h </w:instrText>
          </w:r>
          <w:r>
            <w:rPr>
              <w:sz w:val="24"/>
              <w:szCs w:val="24"/>
              <w:highlight w:val="none"/>
            </w:rPr>
            <w:fldChar w:fldCharType="separate"/>
          </w:r>
          <w:r>
            <w:rPr>
              <w:sz w:val="24"/>
              <w:szCs w:val="24"/>
              <w:highlight w:val="none"/>
            </w:rPr>
            <w:t>11</w:t>
          </w:r>
          <w:r>
            <w:rPr>
              <w:sz w:val="24"/>
              <w:szCs w:val="24"/>
              <w:highlight w:val="none"/>
            </w:rPr>
            <w:fldChar w:fldCharType="end"/>
          </w:r>
          <w:r>
            <w:rPr>
              <w:sz w:val="24"/>
              <w:szCs w:val="24"/>
              <w:highlight w:val="none"/>
            </w:rPr>
            <w:fldChar w:fldCharType="end"/>
          </w:r>
        </w:p>
        <w:p w14:paraId="19A84A3F">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_Toc5249 </w:instrText>
          </w:r>
          <w:r>
            <w:rPr>
              <w:sz w:val="24"/>
              <w:szCs w:val="24"/>
              <w:highlight w:val="none"/>
            </w:rPr>
            <w:fldChar w:fldCharType="separate"/>
          </w:r>
          <w:r>
            <w:rPr>
              <w:rFonts w:ascii="宋体" w:hAnsi="宋体"/>
              <w:sz w:val="24"/>
              <w:szCs w:val="24"/>
              <w:highlight w:val="none"/>
            </w:rPr>
            <w:t>四、询价响应文件</w:t>
          </w:r>
          <w:r>
            <w:rPr>
              <w:sz w:val="24"/>
              <w:szCs w:val="24"/>
              <w:highlight w:val="none"/>
            </w:rPr>
            <w:tab/>
          </w:r>
          <w:r>
            <w:rPr>
              <w:sz w:val="24"/>
              <w:szCs w:val="24"/>
              <w:highlight w:val="none"/>
            </w:rPr>
            <w:fldChar w:fldCharType="begin"/>
          </w:r>
          <w:r>
            <w:rPr>
              <w:sz w:val="24"/>
              <w:szCs w:val="24"/>
              <w:highlight w:val="none"/>
            </w:rPr>
            <w:instrText xml:space="preserve"> PAGEREF _Toc5249 \h </w:instrText>
          </w:r>
          <w:r>
            <w:rPr>
              <w:sz w:val="24"/>
              <w:szCs w:val="24"/>
              <w:highlight w:val="none"/>
            </w:rPr>
            <w:fldChar w:fldCharType="separate"/>
          </w:r>
          <w:r>
            <w:rPr>
              <w:sz w:val="24"/>
              <w:szCs w:val="24"/>
              <w:highlight w:val="none"/>
            </w:rPr>
            <w:t>12</w:t>
          </w:r>
          <w:r>
            <w:rPr>
              <w:sz w:val="24"/>
              <w:szCs w:val="24"/>
              <w:highlight w:val="none"/>
            </w:rPr>
            <w:fldChar w:fldCharType="end"/>
          </w:r>
          <w:r>
            <w:rPr>
              <w:sz w:val="24"/>
              <w:szCs w:val="24"/>
              <w:highlight w:val="none"/>
            </w:rPr>
            <w:fldChar w:fldCharType="end"/>
          </w:r>
        </w:p>
        <w:p w14:paraId="10AD469A">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_Toc25849 </w:instrText>
          </w:r>
          <w:r>
            <w:rPr>
              <w:sz w:val="24"/>
              <w:szCs w:val="24"/>
              <w:highlight w:val="none"/>
            </w:rPr>
            <w:fldChar w:fldCharType="separate"/>
          </w:r>
          <w:r>
            <w:rPr>
              <w:rFonts w:ascii="宋体" w:hAnsi="宋体"/>
              <w:sz w:val="24"/>
              <w:szCs w:val="24"/>
              <w:highlight w:val="none"/>
            </w:rPr>
            <w:t>五、询价及评审过程</w:t>
          </w:r>
          <w:r>
            <w:rPr>
              <w:sz w:val="24"/>
              <w:szCs w:val="24"/>
              <w:highlight w:val="none"/>
            </w:rPr>
            <w:tab/>
          </w:r>
          <w:r>
            <w:rPr>
              <w:sz w:val="24"/>
              <w:szCs w:val="24"/>
              <w:highlight w:val="none"/>
            </w:rPr>
            <w:fldChar w:fldCharType="begin"/>
          </w:r>
          <w:r>
            <w:rPr>
              <w:sz w:val="24"/>
              <w:szCs w:val="24"/>
              <w:highlight w:val="none"/>
            </w:rPr>
            <w:instrText xml:space="preserve"> PAGEREF _Toc25849 \h </w:instrText>
          </w:r>
          <w:r>
            <w:rPr>
              <w:sz w:val="24"/>
              <w:szCs w:val="24"/>
              <w:highlight w:val="none"/>
            </w:rPr>
            <w:fldChar w:fldCharType="separate"/>
          </w:r>
          <w:r>
            <w:rPr>
              <w:sz w:val="24"/>
              <w:szCs w:val="24"/>
              <w:highlight w:val="none"/>
            </w:rPr>
            <w:t>15</w:t>
          </w:r>
          <w:r>
            <w:rPr>
              <w:sz w:val="24"/>
              <w:szCs w:val="24"/>
              <w:highlight w:val="none"/>
            </w:rPr>
            <w:fldChar w:fldCharType="end"/>
          </w:r>
          <w:r>
            <w:rPr>
              <w:sz w:val="24"/>
              <w:szCs w:val="24"/>
              <w:highlight w:val="none"/>
            </w:rPr>
            <w:fldChar w:fldCharType="end"/>
          </w:r>
        </w:p>
        <w:p w14:paraId="6BC62BE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_Toc11415 </w:instrText>
          </w:r>
          <w:r>
            <w:rPr>
              <w:sz w:val="24"/>
              <w:szCs w:val="24"/>
              <w:highlight w:val="none"/>
            </w:rPr>
            <w:fldChar w:fldCharType="separate"/>
          </w:r>
          <w:r>
            <w:rPr>
              <w:rFonts w:ascii="宋体" w:hAnsi="宋体"/>
              <w:sz w:val="24"/>
              <w:szCs w:val="24"/>
              <w:highlight w:val="none"/>
            </w:rPr>
            <w:t>六、成交事项</w:t>
          </w:r>
          <w:r>
            <w:rPr>
              <w:sz w:val="24"/>
              <w:szCs w:val="24"/>
              <w:highlight w:val="none"/>
            </w:rPr>
            <w:tab/>
          </w:r>
          <w:r>
            <w:rPr>
              <w:sz w:val="24"/>
              <w:szCs w:val="24"/>
              <w:highlight w:val="none"/>
            </w:rPr>
            <w:fldChar w:fldCharType="begin"/>
          </w:r>
          <w:r>
            <w:rPr>
              <w:sz w:val="24"/>
              <w:szCs w:val="24"/>
              <w:highlight w:val="none"/>
            </w:rPr>
            <w:instrText xml:space="preserve"> PAGEREF _Toc11415 \h </w:instrText>
          </w:r>
          <w:r>
            <w:rPr>
              <w:sz w:val="24"/>
              <w:szCs w:val="24"/>
              <w:highlight w:val="none"/>
            </w:rPr>
            <w:fldChar w:fldCharType="separate"/>
          </w:r>
          <w:r>
            <w:rPr>
              <w:sz w:val="24"/>
              <w:szCs w:val="24"/>
              <w:highlight w:val="none"/>
            </w:rPr>
            <w:t>15</w:t>
          </w:r>
          <w:r>
            <w:rPr>
              <w:sz w:val="24"/>
              <w:szCs w:val="24"/>
              <w:highlight w:val="none"/>
            </w:rPr>
            <w:fldChar w:fldCharType="end"/>
          </w:r>
          <w:r>
            <w:rPr>
              <w:sz w:val="24"/>
              <w:szCs w:val="24"/>
              <w:highlight w:val="none"/>
            </w:rPr>
            <w:fldChar w:fldCharType="end"/>
          </w:r>
        </w:p>
        <w:p w14:paraId="5D193054">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_Toc17697 </w:instrText>
          </w:r>
          <w:r>
            <w:rPr>
              <w:sz w:val="24"/>
              <w:szCs w:val="24"/>
              <w:highlight w:val="none"/>
            </w:rPr>
            <w:fldChar w:fldCharType="separate"/>
          </w:r>
          <w:r>
            <w:rPr>
              <w:rFonts w:ascii="宋体" w:hAnsi="宋体"/>
              <w:sz w:val="24"/>
              <w:szCs w:val="24"/>
              <w:highlight w:val="none"/>
            </w:rPr>
            <w:t>七、合同事项</w:t>
          </w:r>
          <w:r>
            <w:rPr>
              <w:sz w:val="24"/>
              <w:szCs w:val="24"/>
              <w:highlight w:val="none"/>
            </w:rPr>
            <w:tab/>
          </w:r>
          <w:r>
            <w:rPr>
              <w:sz w:val="24"/>
              <w:szCs w:val="24"/>
              <w:highlight w:val="none"/>
            </w:rPr>
            <w:fldChar w:fldCharType="begin"/>
          </w:r>
          <w:r>
            <w:rPr>
              <w:sz w:val="24"/>
              <w:szCs w:val="24"/>
              <w:highlight w:val="none"/>
            </w:rPr>
            <w:instrText xml:space="preserve"> PAGEREF _Toc17697 \h </w:instrText>
          </w:r>
          <w:r>
            <w:rPr>
              <w:sz w:val="24"/>
              <w:szCs w:val="24"/>
              <w:highlight w:val="none"/>
            </w:rPr>
            <w:fldChar w:fldCharType="separate"/>
          </w:r>
          <w:r>
            <w:rPr>
              <w:sz w:val="24"/>
              <w:szCs w:val="24"/>
              <w:highlight w:val="none"/>
            </w:rPr>
            <w:t>15</w:t>
          </w:r>
          <w:r>
            <w:rPr>
              <w:sz w:val="24"/>
              <w:szCs w:val="24"/>
              <w:highlight w:val="none"/>
            </w:rPr>
            <w:fldChar w:fldCharType="end"/>
          </w:r>
          <w:r>
            <w:rPr>
              <w:sz w:val="24"/>
              <w:szCs w:val="24"/>
              <w:highlight w:val="none"/>
            </w:rPr>
            <w:fldChar w:fldCharType="end"/>
          </w:r>
        </w:p>
        <w:p w14:paraId="44F0F9C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_Toc7683 </w:instrText>
          </w:r>
          <w:r>
            <w:rPr>
              <w:sz w:val="24"/>
              <w:szCs w:val="24"/>
              <w:highlight w:val="none"/>
            </w:rPr>
            <w:fldChar w:fldCharType="separate"/>
          </w:r>
          <w:r>
            <w:rPr>
              <w:rFonts w:ascii="宋体" w:hAnsi="宋体"/>
              <w:sz w:val="24"/>
              <w:szCs w:val="24"/>
              <w:highlight w:val="none"/>
            </w:rPr>
            <w:t>八、询价纪律要求</w:t>
          </w:r>
          <w:r>
            <w:rPr>
              <w:sz w:val="24"/>
              <w:szCs w:val="24"/>
              <w:highlight w:val="none"/>
            </w:rPr>
            <w:tab/>
          </w:r>
          <w:r>
            <w:rPr>
              <w:sz w:val="24"/>
              <w:szCs w:val="24"/>
              <w:highlight w:val="none"/>
            </w:rPr>
            <w:fldChar w:fldCharType="begin"/>
          </w:r>
          <w:r>
            <w:rPr>
              <w:sz w:val="24"/>
              <w:szCs w:val="24"/>
              <w:highlight w:val="none"/>
            </w:rPr>
            <w:instrText xml:space="preserve"> PAGEREF _Toc7683 \h </w:instrText>
          </w:r>
          <w:r>
            <w:rPr>
              <w:sz w:val="24"/>
              <w:szCs w:val="24"/>
              <w:highlight w:val="none"/>
            </w:rPr>
            <w:fldChar w:fldCharType="separate"/>
          </w:r>
          <w:r>
            <w:rPr>
              <w:sz w:val="24"/>
              <w:szCs w:val="24"/>
              <w:highlight w:val="none"/>
            </w:rPr>
            <w:t>17</w:t>
          </w:r>
          <w:r>
            <w:rPr>
              <w:sz w:val="24"/>
              <w:szCs w:val="24"/>
              <w:highlight w:val="none"/>
            </w:rPr>
            <w:fldChar w:fldCharType="end"/>
          </w:r>
          <w:r>
            <w:rPr>
              <w:sz w:val="24"/>
              <w:szCs w:val="24"/>
              <w:highlight w:val="none"/>
            </w:rPr>
            <w:fldChar w:fldCharType="end"/>
          </w:r>
        </w:p>
        <w:p w14:paraId="11D9798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_Toc6597 </w:instrText>
          </w:r>
          <w:r>
            <w:rPr>
              <w:sz w:val="24"/>
              <w:szCs w:val="24"/>
              <w:highlight w:val="none"/>
            </w:rPr>
            <w:fldChar w:fldCharType="separate"/>
          </w:r>
          <w:r>
            <w:rPr>
              <w:rFonts w:ascii="宋体" w:hAnsi="宋体"/>
              <w:sz w:val="24"/>
              <w:szCs w:val="24"/>
              <w:highlight w:val="none"/>
            </w:rPr>
            <w:t>九、询问、质疑和投诉</w:t>
          </w:r>
          <w:r>
            <w:rPr>
              <w:sz w:val="24"/>
              <w:szCs w:val="24"/>
              <w:highlight w:val="none"/>
            </w:rPr>
            <w:tab/>
          </w:r>
          <w:r>
            <w:rPr>
              <w:sz w:val="24"/>
              <w:szCs w:val="24"/>
              <w:highlight w:val="none"/>
            </w:rPr>
            <w:fldChar w:fldCharType="begin"/>
          </w:r>
          <w:r>
            <w:rPr>
              <w:sz w:val="24"/>
              <w:szCs w:val="24"/>
              <w:highlight w:val="none"/>
            </w:rPr>
            <w:instrText xml:space="preserve"> PAGEREF _Toc6597 \h </w:instrText>
          </w:r>
          <w:r>
            <w:rPr>
              <w:sz w:val="24"/>
              <w:szCs w:val="24"/>
              <w:highlight w:val="none"/>
            </w:rPr>
            <w:fldChar w:fldCharType="separate"/>
          </w:r>
          <w:r>
            <w:rPr>
              <w:sz w:val="24"/>
              <w:szCs w:val="24"/>
              <w:highlight w:val="none"/>
            </w:rPr>
            <w:t>18</w:t>
          </w:r>
          <w:r>
            <w:rPr>
              <w:sz w:val="24"/>
              <w:szCs w:val="24"/>
              <w:highlight w:val="none"/>
            </w:rPr>
            <w:fldChar w:fldCharType="end"/>
          </w:r>
          <w:r>
            <w:rPr>
              <w:sz w:val="24"/>
              <w:szCs w:val="24"/>
              <w:highlight w:val="none"/>
            </w:rPr>
            <w:fldChar w:fldCharType="end"/>
          </w:r>
        </w:p>
        <w:p w14:paraId="301A600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_Toc2424 </w:instrText>
          </w:r>
          <w:r>
            <w:rPr>
              <w:sz w:val="24"/>
              <w:szCs w:val="24"/>
              <w:highlight w:val="none"/>
            </w:rPr>
            <w:fldChar w:fldCharType="separate"/>
          </w:r>
          <w:r>
            <w:rPr>
              <w:rFonts w:ascii="宋体" w:hAnsi="宋体"/>
              <w:sz w:val="24"/>
              <w:szCs w:val="24"/>
              <w:highlight w:val="none"/>
            </w:rPr>
            <w:t>十、其他</w:t>
          </w:r>
          <w:r>
            <w:rPr>
              <w:sz w:val="24"/>
              <w:szCs w:val="24"/>
              <w:highlight w:val="none"/>
            </w:rPr>
            <w:tab/>
          </w:r>
          <w:r>
            <w:rPr>
              <w:sz w:val="24"/>
              <w:szCs w:val="24"/>
              <w:highlight w:val="none"/>
            </w:rPr>
            <w:fldChar w:fldCharType="begin"/>
          </w:r>
          <w:r>
            <w:rPr>
              <w:sz w:val="24"/>
              <w:szCs w:val="24"/>
              <w:highlight w:val="none"/>
            </w:rPr>
            <w:instrText xml:space="preserve"> PAGEREF _Toc2424 \h </w:instrText>
          </w:r>
          <w:r>
            <w:rPr>
              <w:sz w:val="24"/>
              <w:szCs w:val="24"/>
              <w:highlight w:val="none"/>
            </w:rPr>
            <w:fldChar w:fldCharType="separate"/>
          </w:r>
          <w:r>
            <w:rPr>
              <w:sz w:val="24"/>
              <w:szCs w:val="24"/>
              <w:highlight w:val="none"/>
            </w:rPr>
            <w:t>18</w:t>
          </w:r>
          <w:r>
            <w:rPr>
              <w:sz w:val="24"/>
              <w:szCs w:val="24"/>
              <w:highlight w:val="none"/>
            </w:rPr>
            <w:fldChar w:fldCharType="end"/>
          </w:r>
          <w:r>
            <w:rPr>
              <w:sz w:val="24"/>
              <w:szCs w:val="24"/>
              <w:highlight w:val="none"/>
            </w:rPr>
            <w:fldChar w:fldCharType="end"/>
          </w:r>
        </w:p>
        <w:p w14:paraId="61A61B02">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_Toc28389 </w:instrText>
          </w:r>
          <w:r>
            <w:rPr>
              <w:sz w:val="24"/>
              <w:szCs w:val="24"/>
              <w:highlight w:val="none"/>
            </w:rPr>
            <w:fldChar w:fldCharType="separate"/>
          </w:r>
          <w:r>
            <w:rPr>
              <w:rFonts w:hint="eastAsia" w:ascii="黑体" w:hAnsi="黑体" w:eastAsia="黑体"/>
              <w:sz w:val="24"/>
              <w:szCs w:val="24"/>
              <w:highlight w:val="none"/>
            </w:rPr>
            <w:t>第三章 项目技术、服务及商务要求</w:t>
          </w:r>
          <w:r>
            <w:rPr>
              <w:sz w:val="24"/>
              <w:szCs w:val="24"/>
              <w:highlight w:val="none"/>
            </w:rPr>
            <w:tab/>
          </w:r>
          <w:r>
            <w:rPr>
              <w:sz w:val="24"/>
              <w:szCs w:val="24"/>
              <w:highlight w:val="none"/>
            </w:rPr>
            <w:fldChar w:fldCharType="begin"/>
          </w:r>
          <w:r>
            <w:rPr>
              <w:sz w:val="24"/>
              <w:szCs w:val="24"/>
              <w:highlight w:val="none"/>
            </w:rPr>
            <w:instrText xml:space="preserve"> PAGEREF _Toc28389 \h </w:instrText>
          </w:r>
          <w:r>
            <w:rPr>
              <w:sz w:val="24"/>
              <w:szCs w:val="24"/>
              <w:highlight w:val="none"/>
            </w:rPr>
            <w:fldChar w:fldCharType="separate"/>
          </w:r>
          <w:r>
            <w:rPr>
              <w:sz w:val="24"/>
              <w:szCs w:val="24"/>
              <w:highlight w:val="none"/>
            </w:rPr>
            <w:t>19</w:t>
          </w:r>
          <w:r>
            <w:rPr>
              <w:sz w:val="24"/>
              <w:szCs w:val="24"/>
              <w:highlight w:val="none"/>
            </w:rPr>
            <w:fldChar w:fldCharType="end"/>
          </w:r>
          <w:r>
            <w:rPr>
              <w:sz w:val="24"/>
              <w:szCs w:val="24"/>
              <w:highlight w:val="none"/>
            </w:rPr>
            <w:fldChar w:fldCharType="end"/>
          </w:r>
        </w:p>
        <w:p w14:paraId="28B4D278">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_Toc29702 </w:instrText>
          </w:r>
          <w:r>
            <w:rPr>
              <w:sz w:val="24"/>
              <w:szCs w:val="24"/>
              <w:highlight w:val="none"/>
            </w:rPr>
            <w:fldChar w:fldCharType="separate"/>
          </w:r>
          <w:r>
            <w:rPr>
              <w:rFonts w:hint="eastAsia" w:ascii="黑体" w:hAnsi="黑体" w:eastAsia="黑体"/>
              <w:sz w:val="24"/>
              <w:szCs w:val="24"/>
              <w:highlight w:val="none"/>
            </w:rPr>
            <w:t>第四章 响应文件格式</w:t>
          </w:r>
          <w:r>
            <w:rPr>
              <w:sz w:val="24"/>
              <w:szCs w:val="24"/>
              <w:highlight w:val="none"/>
            </w:rPr>
            <w:tab/>
          </w:r>
          <w:r>
            <w:rPr>
              <w:sz w:val="24"/>
              <w:szCs w:val="24"/>
              <w:highlight w:val="none"/>
            </w:rPr>
            <w:fldChar w:fldCharType="begin"/>
          </w:r>
          <w:r>
            <w:rPr>
              <w:sz w:val="24"/>
              <w:szCs w:val="24"/>
              <w:highlight w:val="none"/>
            </w:rPr>
            <w:instrText xml:space="preserve"> PAGEREF _Toc29702 \h </w:instrText>
          </w:r>
          <w:r>
            <w:rPr>
              <w:sz w:val="24"/>
              <w:szCs w:val="24"/>
              <w:highlight w:val="none"/>
            </w:rPr>
            <w:fldChar w:fldCharType="separate"/>
          </w:r>
          <w:r>
            <w:rPr>
              <w:sz w:val="24"/>
              <w:szCs w:val="24"/>
              <w:highlight w:val="none"/>
            </w:rPr>
            <w:t>20</w:t>
          </w:r>
          <w:r>
            <w:rPr>
              <w:sz w:val="24"/>
              <w:szCs w:val="24"/>
              <w:highlight w:val="none"/>
            </w:rPr>
            <w:fldChar w:fldCharType="end"/>
          </w:r>
          <w:r>
            <w:rPr>
              <w:sz w:val="24"/>
              <w:szCs w:val="24"/>
              <w:highlight w:val="none"/>
            </w:rPr>
            <w:fldChar w:fldCharType="end"/>
          </w:r>
        </w:p>
        <w:p w14:paraId="12DD47E4">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_Toc30471 </w:instrText>
          </w:r>
          <w:r>
            <w:rPr>
              <w:sz w:val="24"/>
              <w:szCs w:val="24"/>
              <w:highlight w:val="none"/>
            </w:rPr>
            <w:fldChar w:fldCharType="separate"/>
          </w:r>
          <w:r>
            <w:rPr>
              <w:rFonts w:hint="eastAsia"/>
              <w:sz w:val="24"/>
              <w:szCs w:val="24"/>
              <w:highlight w:val="none"/>
            </w:rPr>
            <w:t>一、报价函</w:t>
          </w:r>
          <w:r>
            <w:rPr>
              <w:sz w:val="24"/>
              <w:szCs w:val="24"/>
              <w:highlight w:val="none"/>
            </w:rPr>
            <w:tab/>
          </w:r>
          <w:r>
            <w:rPr>
              <w:sz w:val="24"/>
              <w:szCs w:val="24"/>
              <w:highlight w:val="none"/>
            </w:rPr>
            <w:fldChar w:fldCharType="begin"/>
          </w:r>
          <w:r>
            <w:rPr>
              <w:sz w:val="24"/>
              <w:szCs w:val="24"/>
              <w:highlight w:val="none"/>
            </w:rPr>
            <w:instrText xml:space="preserve"> PAGEREF _Toc30471 \h </w:instrText>
          </w:r>
          <w:r>
            <w:rPr>
              <w:sz w:val="24"/>
              <w:szCs w:val="24"/>
              <w:highlight w:val="none"/>
            </w:rPr>
            <w:fldChar w:fldCharType="separate"/>
          </w:r>
          <w:r>
            <w:rPr>
              <w:sz w:val="24"/>
              <w:szCs w:val="24"/>
              <w:highlight w:val="none"/>
            </w:rPr>
            <w:t>23</w:t>
          </w:r>
          <w:r>
            <w:rPr>
              <w:sz w:val="24"/>
              <w:szCs w:val="24"/>
              <w:highlight w:val="none"/>
            </w:rPr>
            <w:fldChar w:fldCharType="end"/>
          </w:r>
          <w:r>
            <w:rPr>
              <w:sz w:val="24"/>
              <w:szCs w:val="24"/>
              <w:highlight w:val="none"/>
            </w:rPr>
            <w:fldChar w:fldCharType="end"/>
          </w:r>
        </w:p>
        <w:p w14:paraId="30C840A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_Toc22612 </w:instrText>
          </w:r>
          <w:r>
            <w:rPr>
              <w:sz w:val="24"/>
              <w:szCs w:val="24"/>
              <w:highlight w:val="none"/>
            </w:rPr>
            <w:fldChar w:fldCharType="separate"/>
          </w:r>
          <w:r>
            <w:rPr>
              <w:rFonts w:hint="eastAsia"/>
              <w:sz w:val="24"/>
              <w:szCs w:val="24"/>
              <w:highlight w:val="none"/>
            </w:rPr>
            <w:t>二、资格证明材料</w:t>
          </w:r>
          <w:r>
            <w:rPr>
              <w:sz w:val="24"/>
              <w:szCs w:val="24"/>
              <w:highlight w:val="none"/>
            </w:rPr>
            <w:tab/>
          </w:r>
          <w:r>
            <w:rPr>
              <w:sz w:val="24"/>
              <w:szCs w:val="24"/>
              <w:highlight w:val="none"/>
            </w:rPr>
            <w:fldChar w:fldCharType="begin"/>
          </w:r>
          <w:r>
            <w:rPr>
              <w:sz w:val="24"/>
              <w:szCs w:val="24"/>
              <w:highlight w:val="none"/>
            </w:rPr>
            <w:instrText xml:space="preserve"> PAGEREF _Toc22612 \h </w:instrText>
          </w:r>
          <w:r>
            <w:rPr>
              <w:sz w:val="24"/>
              <w:szCs w:val="24"/>
              <w:highlight w:val="none"/>
            </w:rPr>
            <w:fldChar w:fldCharType="separate"/>
          </w:r>
          <w:r>
            <w:rPr>
              <w:sz w:val="24"/>
              <w:szCs w:val="24"/>
              <w:highlight w:val="none"/>
            </w:rPr>
            <w:t>24</w:t>
          </w:r>
          <w:r>
            <w:rPr>
              <w:sz w:val="24"/>
              <w:szCs w:val="24"/>
              <w:highlight w:val="none"/>
            </w:rPr>
            <w:fldChar w:fldCharType="end"/>
          </w:r>
          <w:r>
            <w:rPr>
              <w:sz w:val="24"/>
              <w:szCs w:val="24"/>
              <w:highlight w:val="none"/>
            </w:rPr>
            <w:fldChar w:fldCharType="end"/>
          </w:r>
        </w:p>
        <w:p w14:paraId="62FC07B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_Toc23426 </w:instrText>
          </w:r>
          <w:r>
            <w:rPr>
              <w:sz w:val="24"/>
              <w:szCs w:val="24"/>
              <w:highlight w:val="none"/>
            </w:rPr>
            <w:fldChar w:fldCharType="separate"/>
          </w:r>
          <w:r>
            <w:rPr>
              <w:rFonts w:hint="eastAsia"/>
              <w:sz w:val="24"/>
              <w:szCs w:val="24"/>
              <w:highlight w:val="none"/>
              <w:lang w:val="en-US" w:eastAsia="zh-CN"/>
            </w:rPr>
            <w:t>三、</w:t>
          </w:r>
          <w:r>
            <w:rPr>
              <w:rFonts w:hint="eastAsia"/>
              <w:sz w:val="24"/>
              <w:szCs w:val="24"/>
              <w:highlight w:val="none"/>
            </w:rPr>
            <w:t>法定代表人</w:t>
          </w:r>
          <w:r>
            <w:rPr>
              <w:rFonts w:hint="eastAsia"/>
              <w:sz w:val="24"/>
              <w:szCs w:val="24"/>
              <w:highlight w:val="none"/>
              <w:lang w:eastAsia="zh-CN"/>
            </w:rPr>
            <w:t>身份证明文件或</w:t>
          </w:r>
          <w:r>
            <w:rPr>
              <w:rFonts w:hint="eastAsia"/>
              <w:sz w:val="24"/>
              <w:szCs w:val="24"/>
              <w:highlight w:val="none"/>
            </w:rPr>
            <w:t>法定代表人授权书</w:t>
          </w:r>
          <w:r>
            <w:rPr>
              <w:sz w:val="24"/>
              <w:szCs w:val="24"/>
              <w:highlight w:val="none"/>
            </w:rPr>
            <w:tab/>
          </w:r>
          <w:r>
            <w:rPr>
              <w:sz w:val="24"/>
              <w:szCs w:val="24"/>
              <w:highlight w:val="none"/>
            </w:rPr>
            <w:fldChar w:fldCharType="begin"/>
          </w:r>
          <w:r>
            <w:rPr>
              <w:sz w:val="24"/>
              <w:szCs w:val="24"/>
              <w:highlight w:val="none"/>
            </w:rPr>
            <w:instrText xml:space="preserve"> PAGEREF _Toc23426 \h </w:instrText>
          </w:r>
          <w:r>
            <w:rPr>
              <w:sz w:val="24"/>
              <w:szCs w:val="24"/>
              <w:highlight w:val="none"/>
            </w:rPr>
            <w:fldChar w:fldCharType="separate"/>
          </w:r>
          <w:r>
            <w:rPr>
              <w:sz w:val="24"/>
              <w:szCs w:val="24"/>
              <w:highlight w:val="none"/>
            </w:rPr>
            <w:t>25</w:t>
          </w:r>
          <w:r>
            <w:rPr>
              <w:sz w:val="24"/>
              <w:szCs w:val="24"/>
              <w:highlight w:val="none"/>
            </w:rPr>
            <w:fldChar w:fldCharType="end"/>
          </w:r>
          <w:r>
            <w:rPr>
              <w:sz w:val="24"/>
              <w:szCs w:val="24"/>
              <w:highlight w:val="none"/>
            </w:rPr>
            <w:fldChar w:fldCharType="end"/>
          </w:r>
        </w:p>
        <w:p w14:paraId="0C87E60D">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_Toc4133 </w:instrText>
          </w:r>
          <w:r>
            <w:rPr>
              <w:sz w:val="24"/>
              <w:szCs w:val="24"/>
              <w:highlight w:val="none"/>
            </w:rPr>
            <w:fldChar w:fldCharType="separate"/>
          </w:r>
          <w:r>
            <w:rPr>
              <w:rFonts w:hint="eastAsia"/>
              <w:sz w:val="24"/>
              <w:szCs w:val="24"/>
              <w:highlight w:val="none"/>
              <w:lang w:val="en-US" w:eastAsia="zh-CN"/>
            </w:rPr>
            <w:t>四、分项</w:t>
          </w:r>
          <w:r>
            <w:rPr>
              <w:rFonts w:hint="eastAsia"/>
              <w:sz w:val="24"/>
              <w:szCs w:val="24"/>
              <w:highlight w:val="none"/>
            </w:rPr>
            <w:t>报价表</w:t>
          </w:r>
          <w:r>
            <w:rPr>
              <w:sz w:val="24"/>
              <w:szCs w:val="24"/>
              <w:highlight w:val="none"/>
            </w:rPr>
            <w:tab/>
          </w:r>
          <w:r>
            <w:rPr>
              <w:sz w:val="24"/>
              <w:szCs w:val="24"/>
              <w:highlight w:val="none"/>
            </w:rPr>
            <w:fldChar w:fldCharType="begin"/>
          </w:r>
          <w:r>
            <w:rPr>
              <w:sz w:val="24"/>
              <w:szCs w:val="24"/>
              <w:highlight w:val="none"/>
            </w:rPr>
            <w:instrText xml:space="preserve"> PAGEREF _Toc4133 \h </w:instrText>
          </w:r>
          <w:r>
            <w:rPr>
              <w:sz w:val="24"/>
              <w:szCs w:val="24"/>
              <w:highlight w:val="none"/>
            </w:rPr>
            <w:fldChar w:fldCharType="separate"/>
          </w:r>
          <w:r>
            <w:rPr>
              <w:sz w:val="24"/>
              <w:szCs w:val="24"/>
              <w:highlight w:val="none"/>
            </w:rPr>
            <w:t>26</w:t>
          </w:r>
          <w:r>
            <w:rPr>
              <w:sz w:val="24"/>
              <w:szCs w:val="24"/>
              <w:highlight w:val="none"/>
            </w:rPr>
            <w:fldChar w:fldCharType="end"/>
          </w:r>
          <w:r>
            <w:rPr>
              <w:sz w:val="24"/>
              <w:szCs w:val="24"/>
              <w:highlight w:val="none"/>
            </w:rPr>
            <w:fldChar w:fldCharType="end"/>
          </w:r>
        </w:p>
        <w:p w14:paraId="34F1A43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_Toc23909 </w:instrText>
          </w:r>
          <w:r>
            <w:rPr>
              <w:sz w:val="24"/>
              <w:szCs w:val="24"/>
              <w:highlight w:val="none"/>
            </w:rPr>
            <w:fldChar w:fldCharType="separate"/>
          </w:r>
          <w:r>
            <w:rPr>
              <w:rFonts w:hint="eastAsia" w:ascii="宋体" w:hAnsi="宋体" w:cs="Arial"/>
              <w:bCs/>
              <w:sz w:val="24"/>
              <w:szCs w:val="24"/>
              <w:highlight w:val="none"/>
              <w:lang w:val="en-US" w:eastAsia="zh-CN"/>
            </w:rPr>
            <w:t>五</w:t>
          </w:r>
          <w:r>
            <w:rPr>
              <w:rFonts w:hint="eastAsia"/>
              <w:sz w:val="24"/>
              <w:szCs w:val="24"/>
              <w:highlight w:val="none"/>
            </w:rPr>
            <w:t>、承诺函</w:t>
          </w:r>
          <w:r>
            <w:rPr>
              <w:sz w:val="24"/>
              <w:szCs w:val="24"/>
              <w:highlight w:val="none"/>
            </w:rPr>
            <w:tab/>
          </w:r>
          <w:r>
            <w:rPr>
              <w:sz w:val="24"/>
              <w:szCs w:val="24"/>
              <w:highlight w:val="none"/>
            </w:rPr>
            <w:fldChar w:fldCharType="begin"/>
          </w:r>
          <w:r>
            <w:rPr>
              <w:sz w:val="24"/>
              <w:szCs w:val="24"/>
              <w:highlight w:val="none"/>
            </w:rPr>
            <w:instrText xml:space="preserve"> PAGEREF _Toc23909 \h </w:instrText>
          </w:r>
          <w:r>
            <w:rPr>
              <w:sz w:val="24"/>
              <w:szCs w:val="24"/>
              <w:highlight w:val="none"/>
            </w:rPr>
            <w:fldChar w:fldCharType="separate"/>
          </w:r>
          <w:r>
            <w:rPr>
              <w:sz w:val="24"/>
              <w:szCs w:val="24"/>
              <w:highlight w:val="none"/>
            </w:rPr>
            <w:t>27</w:t>
          </w:r>
          <w:r>
            <w:rPr>
              <w:sz w:val="24"/>
              <w:szCs w:val="24"/>
              <w:highlight w:val="none"/>
            </w:rPr>
            <w:fldChar w:fldCharType="end"/>
          </w:r>
          <w:r>
            <w:rPr>
              <w:sz w:val="24"/>
              <w:szCs w:val="24"/>
              <w:highlight w:val="none"/>
            </w:rPr>
            <w:fldChar w:fldCharType="end"/>
          </w:r>
        </w:p>
        <w:p w14:paraId="72FFC233">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_Toc799 </w:instrText>
          </w:r>
          <w:r>
            <w:rPr>
              <w:sz w:val="24"/>
              <w:szCs w:val="24"/>
              <w:highlight w:val="none"/>
            </w:rPr>
            <w:fldChar w:fldCharType="separate"/>
          </w:r>
          <w:r>
            <w:rPr>
              <w:rFonts w:hint="eastAsia"/>
              <w:sz w:val="24"/>
              <w:szCs w:val="24"/>
              <w:highlight w:val="none"/>
              <w:lang w:val="en-US" w:eastAsia="zh-CN"/>
            </w:rPr>
            <w:t>六</w:t>
          </w:r>
          <w:r>
            <w:rPr>
              <w:rFonts w:hint="eastAsia"/>
              <w:sz w:val="24"/>
              <w:szCs w:val="24"/>
              <w:highlight w:val="none"/>
            </w:rPr>
            <w:t>、竞标人廉洁自律承诺书</w:t>
          </w:r>
          <w:r>
            <w:rPr>
              <w:sz w:val="24"/>
              <w:szCs w:val="24"/>
              <w:highlight w:val="none"/>
            </w:rPr>
            <w:tab/>
          </w:r>
          <w:r>
            <w:rPr>
              <w:sz w:val="24"/>
              <w:szCs w:val="24"/>
              <w:highlight w:val="none"/>
            </w:rPr>
            <w:fldChar w:fldCharType="begin"/>
          </w:r>
          <w:r>
            <w:rPr>
              <w:sz w:val="24"/>
              <w:szCs w:val="24"/>
              <w:highlight w:val="none"/>
            </w:rPr>
            <w:instrText xml:space="preserve"> PAGEREF _Toc799 \h </w:instrText>
          </w:r>
          <w:r>
            <w:rPr>
              <w:sz w:val="24"/>
              <w:szCs w:val="24"/>
              <w:highlight w:val="none"/>
            </w:rPr>
            <w:fldChar w:fldCharType="separate"/>
          </w:r>
          <w:r>
            <w:rPr>
              <w:sz w:val="24"/>
              <w:szCs w:val="24"/>
              <w:highlight w:val="none"/>
            </w:rPr>
            <w:t>28</w:t>
          </w:r>
          <w:r>
            <w:rPr>
              <w:sz w:val="24"/>
              <w:szCs w:val="24"/>
              <w:highlight w:val="none"/>
            </w:rPr>
            <w:fldChar w:fldCharType="end"/>
          </w:r>
          <w:r>
            <w:rPr>
              <w:sz w:val="24"/>
              <w:szCs w:val="24"/>
              <w:highlight w:val="none"/>
            </w:rPr>
            <w:fldChar w:fldCharType="end"/>
          </w:r>
        </w:p>
        <w:p w14:paraId="70E39F6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_Toc15535 </w:instrText>
          </w:r>
          <w:r>
            <w:rPr>
              <w:sz w:val="24"/>
              <w:szCs w:val="24"/>
              <w:highlight w:val="none"/>
            </w:rPr>
            <w:fldChar w:fldCharType="separate"/>
          </w:r>
          <w:r>
            <w:rPr>
              <w:rFonts w:hint="eastAsia"/>
              <w:sz w:val="24"/>
              <w:szCs w:val="24"/>
              <w:highlight w:val="none"/>
              <w:lang w:val="en-US" w:eastAsia="zh-CN"/>
            </w:rPr>
            <w:t>八、</w:t>
          </w:r>
          <w:r>
            <w:rPr>
              <w:rFonts w:hint="eastAsia"/>
              <w:sz w:val="24"/>
              <w:szCs w:val="24"/>
              <w:highlight w:val="none"/>
            </w:rPr>
            <w:t>供应商本项目管理、技术、服务人员情况表</w:t>
          </w:r>
          <w:r>
            <w:rPr>
              <w:sz w:val="24"/>
              <w:szCs w:val="24"/>
              <w:highlight w:val="none"/>
            </w:rPr>
            <w:tab/>
          </w:r>
          <w:r>
            <w:rPr>
              <w:sz w:val="24"/>
              <w:szCs w:val="24"/>
              <w:highlight w:val="none"/>
            </w:rPr>
            <w:fldChar w:fldCharType="begin"/>
          </w:r>
          <w:r>
            <w:rPr>
              <w:sz w:val="24"/>
              <w:szCs w:val="24"/>
              <w:highlight w:val="none"/>
            </w:rPr>
            <w:instrText xml:space="preserve"> PAGEREF _Toc15535 \h </w:instrText>
          </w:r>
          <w:r>
            <w:rPr>
              <w:sz w:val="24"/>
              <w:szCs w:val="24"/>
              <w:highlight w:val="none"/>
            </w:rPr>
            <w:fldChar w:fldCharType="separate"/>
          </w:r>
          <w:r>
            <w:rPr>
              <w:sz w:val="24"/>
              <w:szCs w:val="24"/>
              <w:highlight w:val="none"/>
            </w:rPr>
            <w:t>30</w:t>
          </w:r>
          <w:r>
            <w:rPr>
              <w:sz w:val="24"/>
              <w:szCs w:val="24"/>
              <w:highlight w:val="none"/>
            </w:rPr>
            <w:fldChar w:fldCharType="end"/>
          </w:r>
          <w:r>
            <w:rPr>
              <w:sz w:val="24"/>
              <w:szCs w:val="24"/>
              <w:highlight w:val="none"/>
            </w:rPr>
            <w:fldChar w:fldCharType="end"/>
          </w:r>
        </w:p>
        <w:p w14:paraId="6E49955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_Toc22068 </w:instrText>
          </w:r>
          <w:r>
            <w:rPr>
              <w:sz w:val="24"/>
              <w:szCs w:val="24"/>
              <w:highlight w:val="none"/>
            </w:rPr>
            <w:fldChar w:fldCharType="separate"/>
          </w:r>
          <w:r>
            <w:rPr>
              <w:rFonts w:hint="eastAsia"/>
              <w:sz w:val="24"/>
              <w:szCs w:val="24"/>
              <w:highlight w:val="none"/>
              <w:lang w:val="en-US" w:eastAsia="zh-CN"/>
            </w:rPr>
            <w:t>九</w:t>
          </w:r>
          <w:r>
            <w:rPr>
              <w:rFonts w:hint="eastAsia"/>
              <w:sz w:val="24"/>
              <w:szCs w:val="24"/>
              <w:highlight w:val="none"/>
            </w:rPr>
            <w:t>、商务、技术、服务要求应答表</w:t>
          </w:r>
          <w:r>
            <w:rPr>
              <w:sz w:val="24"/>
              <w:szCs w:val="24"/>
              <w:highlight w:val="none"/>
            </w:rPr>
            <w:tab/>
          </w:r>
          <w:r>
            <w:rPr>
              <w:sz w:val="24"/>
              <w:szCs w:val="24"/>
              <w:highlight w:val="none"/>
            </w:rPr>
            <w:fldChar w:fldCharType="begin"/>
          </w:r>
          <w:r>
            <w:rPr>
              <w:sz w:val="24"/>
              <w:szCs w:val="24"/>
              <w:highlight w:val="none"/>
            </w:rPr>
            <w:instrText xml:space="preserve"> PAGEREF _Toc22068 \h </w:instrText>
          </w:r>
          <w:r>
            <w:rPr>
              <w:sz w:val="24"/>
              <w:szCs w:val="24"/>
              <w:highlight w:val="none"/>
            </w:rPr>
            <w:fldChar w:fldCharType="separate"/>
          </w:r>
          <w:r>
            <w:rPr>
              <w:sz w:val="24"/>
              <w:szCs w:val="24"/>
              <w:highlight w:val="none"/>
            </w:rPr>
            <w:t>31</w:t>
          </w:r>
          <w:r>
            <w:rPr>
              <w:sz w:val="24"/>
              <w:szCs w:val="24"/>
              <w:highlight w:val="none"/>
            </w:rPr>
            <w:fldChar w:fldCharType="end"/>
          </w:r>
          <w:r>
            <w:rPr>
              <w:sz w:val="24"/>
              <w:szCs w:val="24"/>
              <w:highlight w:val="none"/>
            </w:rPr>
            <w:fldChar w:fldCharType="end"/>
          </w:r>
        </w:p>
        <w:p w14:paraId="7AE9B70B">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_Toc9145 </w:instrText>
          </w:r>
          <w:r>
            <w:rPr>
              <w:sz w:val="24"/>
              <w:szCs w:val="24"/>
              <w:highlight w:val="none"/>
            </w:rPr>
            <w:fldChar w:fldCharType="separate"/>
          </w:r>
          <w:r>
            <w:rPr>
              <w:rFonts w:hint="eastAsia" w:ascii="黑体" w:hAnsi="黑体" w:eastAsia="黑体"/>
              <w:sz w:val="24"/>
              <w:szCs w:val="24"/>
              <w:highlight w:val="none"/>
            </w:rPr>
            <w:t>第五章 保证金退还申请书</w:t>
          </w:r>
          <w:r>
            <w:rPr>
              <w:sz w:val="24"/>
              <w:szCs w:val="24"/>
              <w:highlight w:val="none"/>
            </w:rPr>
            <w:tab/>
          </w:r>
          <w:r>
            <w:rPr>
              <w:sz w:val="24"/>
              <w:szCs w:val="24"/>
              <w:highlight w:val="none"/>
            </w:rPr>
            <w:fldChar w:fldCharType="begin"/>
          </w:r>
          <w:r>
            <w:rPr>
              <w:sz w:val="24"/>
              <w:szCs w:val="24"/>
              <w:highlight w:val="none"/>
            </w:rPr>
            <w:instrText xml:space="preserve"> PAGEREF _Toc9145 \h </w:instrText>
          </w:r>
          <w:r>
            <w:rPr>
              <w:sz w:val="24"/>
              <w:szCs w:val="24"/>
              <w:highlight w:val="none"/>
            </w:rPr>
            <w:fldChar w:fldCharType="separate"/>
          </w:r>
          <w:r>
            <w:rPr>
              <w:sz w:val="24"/>
              <w:szCs w:val="24"/>
              <w:highlight w:val="none"/>
            </w:rPr>
            <w:t>32</w:t>
          </w:r>
          <w:r>
            <w:rPr>
              <w:sz w:val="24"/>
              <w:szCs w:val="24"/>
              <w:highlight w:val="none"/>
            </w:rPr>
            <w:fldChar w:fldCharType="end"/>
          </w:r>
          <w:r>
            <w:rPr>
              <w:sz w:val="24"/>
              <w:szCs w:val="24"/>
              <w:highlight w:val="none"/>
            </w:rPr>
            <w:fldChar w:fldCharType="end"/>
          </w:r>
        </w:p>
        <w:p w14:paraId="0D39B076">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_Toc26330 </w:instrText>
          </w:r>
          <w:r>
            <w:rPr>
              <w:sz w:val="24"/>
              <w:szCs w:val="24"/>
              <w:highlight w:val="none"/>
            </w:rPr>
            <w:fldChar w:fldCharType="separate"/>
          </w:r>
          <w:r>
            <w:rPr>
              <w:rFonts w:ascii="黑体" w:hAnsi="黑体" w:eastAsia="黑体"/>
              <w:sz w:val="24"/>
              <w:szCs w:val="24"/>
              <w:highlight w:val="none"/>
            </w:rPr>
            <w:t>第六章</w:t>
          </w:r>
          <w:r>
            <w:rPr>
              <w:rFonts w:hint="eastAsia" w:ascii="黑体" w:hAnsi="黑体" w:eastAsia="黑体"/>
              <w:sz w:val="24"/>
              <w:szCs w:val="24"/>
              <w:highlight w:val="none"/>
            </w:rPr>
            <w:t xml:space="preserve"> </w:t>
          </w:r>
          <w:r>
            <w:rPr>
              <w:rFonts w:ascii="黑体" w:hAnsi="黑体" w:eastAsia="黑体"/>
              <w:sz w:val="24"/>
              <w:szCs w:val="24"/>
              <w:highlight w:val="none"/>
            </w:rPr>
            <w:t>评审方法</w:t>
          </w:r>
          <w:r>
            <w:rPr>
              <w:sz w:val="24"/>
              <w:szCs w:val="24"/>
              <w:highlight w:val="none"/>
            </w:rPr>
            <w:tab/>
          </w:r>
          <w:r>
            <w:rPr>
              <w:sz w:val="24"/>
              <w:szCs w:val="24"/>
              <w:highlight w:val="none"/>
            </w:rPr>
            <w:fldChar w:fldCharType="begin"/>
          </w:r>
          <w:r>
            <w:rPr>
              <w:sz w:val="24"/>
              <w:szCs w:val="24"/>
              <w:highlight w:val="none"/>
            </w:rPr>
            <w:instrText xml:space="preserve"> PAGEREF _Toc26330 \h </w:instrText>
          </w:r>
          <w:r>
            <w:rPr>
              <w:sz w:val="24"/>
              <w:szCs w:val="24"/>
              <w:highlight w:val="none"/>
            </w:rPr>
            <w:fldChar w:fldCharType="separate"/>
          </w:r>
          <w:r>
            <w:rPr>
              <w:sz w:val="24"/>
              <w:szCs w:val="24"/>
              <w:highlight w:val="none"/>
            </w:rPr>
            <w:t>33</w:t>
          </w:r>
          <w:r>
            <w:rPr>
              <w:sz w:val="24"/>
              <w:szCs w:val="24"/>
              <w:highlight w:val="none"/>
            </w:rPr>
            <w:fldChar w:fldCharType="end"/>
          </w:r>
          <w:r>
            <w:rPr>
              <w:sz w:val="24"/>
              <w:szCs w:val="24"/>
              <w:highlight w:val="none"/>
            </w:rPr>
            <w:fldChar w:fldCharType="end"/>
          </w:r>
        </w:p>
        <w:p w14:paraId="37E0900A">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highlight w:val="none"/>
            </w:rPr>
          </w:pPr>
          <w:r>
            <w:rPr>
              <w:sz w:val="24"/>
              <w:szCs w:val="24"/>
              <w:highlight w:val="none"/>
            </w:rPr>
            <w:fldChar w:fldCharType="begin"/>
          </w:r>
          <w:r>
            <w:rPr>
              <w:sz w:val="24"/>
              <w:szCs w:val="24"/>
              <w:highlight w:val="none"/>
            </w:rPr>
            <w:instrText xml:space="preserve"> HYPERLINK \l _Toc14173 </w:instrText>
          </w:r>
          <w:r>
            <w:rPr>
              <w:sz w:val="24"/>
              <w:szCs w:val="24"/>
              <w:highlight w:val="none"/>
            </w:rPr>
            <w:fldChar w:fldCharType="separate"/>
          </w:r>
          <w:r>
            <w:rPr>
              <w:rFonts w:hint="eastAsia" w:ascii="宋体" w:hAnsi="宋体"/>
              <w:bCs/>
              <w:sz w:val="24"/>
              <w:szCs w:val="24"/>
              <w:highlight w:val="none"/>
            </w:rPr>
            <w:t>一、询价程序</w:t>
          </w:r>
          <w:r>
            <w:rPr>
              <w:sz w:val="24"/>
              <w:szCs w:val="24"/>
              <w:highlight w:val="none"/>
            </w:rPr>
            <w:tab/>
          </w:r>
          <w:r>
            <w:rPr>
              <w:sz w:val="24"/>
              <w:szCs w:val="24"/>
              <w:highlight w:val="none"/>
            </w:rPr>
            <w:fldChar w:fldCharType="begin"/>
          </w:r>
          <w:r>
            <w:rPr>
              <w:sz w:val="24"/>
              <w:szCs w:val="24"/>
              <w:highlight w:val="none"/>
            </w:rPr>
            <w:instrText xml:space="preserve"> PAGEREF _Toc14173 \h </w:instrText>
          </w:r>
          <w:r>
            <w:rPr>
              <w:sz w:val="24"/>
              <w:szCs w:val="24"/>
              <w:highlight w:val="none"/>
            </w:rPr>
            <w:fldChar w:fldCharType="separate"/>
          </w:r>
          <w:r>
            <w:rPr>
              <w:sz w:val="24"/>
              <w:szCs w:val="24"/>
              <w:highlight w:val="none"/>
            </w:rPr>
            <w:t>33</w:t>
          </w:r>
          <w:r>
            <w:rPr>
              <w:sz w:val="24"/>
              <w:szCs w:val="24"/>
              <w:highlight w:val="none"/>
            </w:rPr>
            <w:fldChar w:fldCharType="end"/>
          </w:r>
          <w:r>
            <w:rPr>
              <w:sz w:val="24"/>
              <w:szCs w:val="24"/>
              <w:highlight w:val="none"/>
            </w:rPr>
            <w:fldChar w:fldCharType="end"/>
          </w:r>
        </w:p>
        <w:p w14:paraId="2BE4910F">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highlight w:val="none"/>
            </w:rPr>
          </w:pPr>
          <w:r>
            <w:rPr>
              <w:sz w:val="24"/>
              <w:szCs w:val="24"/>
              <w:highlight w:val="none"/>
            </w:rPr>
            <w:fldChar w:fldCharType="begin"/>
          </w:r>
          <w:r>
            <w:rPr>
              <w:sz w:val="24"/>
              <w:szCs w:val="24"/>
              <w:highlight w:val="none"/>
            </w:rPr>
            <w:instrText xml:space="preserve"> HYPERLINK \l _Toc9911 </w:instrText>
          </w:r>
          <w:r>
            <w:rPr>
              <w:sz w:val="24"/>
              <w:szCs w:val="24"/>
              <w:highlight w:val="none"/>
            </w:rPr>
            <w:fldChar w:fldCharType="separate"/>
          </w:r>
          <w:r>
            <w:rPr>
              <w:rFonts w:hint="eastAsia" w:ascii="宋体" w:hAnsi="宋体"/>
              <w:bCs/>
              <w:sz w:val="24"/>
              <w:szCs w:val="24"/>
              <w:highlight w:val="none"/>
            </w:rPr>
            <w:t>二、评审程序、评审方法、评审标准</w:t>
          </w:r>
          <w:r>
            <w:rPr>
              <w:sz w:val="24"/>
              <w:szCs w:val="24"/>
              <w:highlight w:val="none"/>
            </w:rPr>
            <w:tab/>
          </w:r>
          <w:r>
            <w:rPr>
              <w:sz w:val="24"/>
              <w:szCs w:val="24"/>
              <w:highlight w:val="none"/>
            </w:rPr>
            <w:fldChar w:fldCharType="begin"/>
          </w:r>
          <w:r>
            <w:rPr>
              <w:sz w:val="24"/>
              <w:szCs w:val="24"/>
              <w:highlight w:val="none"/>
            </w:rPr>
            <w:instrText xml:space="preserve"> PAGEREF _Toc9911 \h </w:instrText>
          </w:r>
          <w:r>
            <w:rPr>
              <w:sz w:val="24"/>
              <w:szCs w:val="24"/>
              <w:highlight w:val="none"/>
            </w:rPr>
            <w:fldChar w:fldCharType="separate"/>
          </w:r>
          <w:r>
            <w:rPr>
              <w:sz w:val="24"/>
              <w:szCs w:val="24"/>
              <w:highlight w:val="none"/>
            </w:rPr>
            <w:t>33</w:t>
          </w:r>
          <w:r>
            <w:rPr>
              <w:sz w:val="24"/>
              <w:szCs w:val="24"/>
              <w:highlight w:val="none"/>
            </w:rPr>
            <w:fldChar w:fldCharType="end"/>
          </w:r>
          <w:r>
            <w:rPr>
              <w:sz w:val="24"/>
              <w:szCs w:val="24"/>
              <w:highlight w:val="none"/>
            </w:rPr>
            <w:fldChar w:fldCharType="end"/>
          </w:r>
        </w:p>
        <w:p w14:paraId="47137F51">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highlight w:val="none"/>
            </w:rPr>
          </w:pPr>
          <w:r>
            <w:rPr>
              <w:sz w:val="24"/>
              <w:szCs w:val="24"/>
              <w:highlight w:val="none"/>
            </w:rPr>
            <w:fldChar w:fldCharType="begin"/>
          </w:r>
          <w:r>
            <w:rPr>
              <w:sz w:val="24"/>
              <w:szCs w:val="24"/>
              <w:highlight w:val="none"/>
            </w:rPr>
            <w:instrText xml:space="preserve"> HYPERLINK \l _Toc32439 </w:instrText>
          </w:r>
          <w:r>
            <w:rPr>
              <w:sz w:val="24"/>
              <w:szCs w:val="24"/>
              <w:highlight w:val="none"/>
            </w:rPr>
            <w:fldChar w:fldCharType="separate"/>
          </w:r>
          <w:r>
            <w:rPr>
              <w:rFonts w:hint="eastAsia" w:ascii="宋体" w:hAnsi="宋体"/>
              <w:bCs/>
              <w:sz w:val="24"/>
              <w:szCs w:val="24"/>
              <w:highlight w:val="none"/>
            </w:rPr>
            <w:t>三、评审纪律</w:t>
          </w:r>
          <w:r>
            <w:rPr>
              <w:sz w:val="24"/>
              <w:szCs w:val="24"/>
              <w:highlight w:val="none"/>
            </w:rPr>
            <w:tab/>
          </w:r>
          <w:r>
            <w:rPr>
              <w:sz w:val="24"/>
              <w:szCs w:val="24"/>
              <w:highlight w:val="none"/>
            </w:rPr>
            <w:fldChar w:fldCharType="begin"/>
          </w:r>
          <w:r>
            <w:rPr>
              <w:sz w:val="24"/>
              <w:szCs w:val="24"/>
              <w:highlight w:val="none"/>
            </w:rPr>
            <w:instrText xml:space="preserve"> PAGEREF _Toc32439 \h </w:instrText>
          </w:r>
          <w:r>
            <w:rPr>
              <w:sz w:val="24"/>
              <w:szCs w:val="24"/>
              <w:highlight w:val="none"/>
            </w:rPr>
            <w:fldChar w:fldCharType="separate"/>
          </w:r>
          <w:r>
            <w:rPr>
              <w:sz w:val="24"/>
              <w:szCs w:val="24"/>
              <w:highlight w:val="none"/>
            </w:rPr>
            <w:t>35</w:t>
          </w:r>
          <w:r>
            <w:rPr>
              <w:sz w:val="24"/>
              <w:szCs w:val="24"/>
              <w:highlight w:val="none"/>
            </w:rPr>
            <w:fldChar w:fldCharType="end"/>
          </w:r>
          <w:r>
            <w:rPr>
              <w:sz w:val="24"/>
              <w:szCs w:val="24"/>
              <w:highlight w:val="none"/>
            </w:rPr>
            <w:fldChar w:fldCharType="end"/>
          </w:r>
        </w:p>
        <w:p w14:paraId="5A7048E9">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highlight w:val="none"/>
            </w:rPr>
          </w:pPr>
          <w:r>
            <w:rPr>
              <w:sz w:val="24"/>
              <w:szCs w:val="24"/>
              <w:highlight w:val="none"/>
            </w:rPr>
            <w:fldChar w:fldCharType="begin"/>
          </w:r>
          <w:r>
            <w:rPr>
              <w:sz w:val="24"/>
              <w:szCs w:val="24"/>
              <w:highlight w:val="none"/>
            </w:rPr>
            <w:instrText xml:space="preserve"> HYPERLINK \l _Toc1468 </w:instrText>
          </w:r>
          <w:r>
            <w:rPr>
              <w:sz w:val="24"/>
              <w:szCs w:val="24"/>
              <w:highlight w:val="none"/>
            </w:rPr>
            <w:fldChar w:fldCharType="separate"/>
          </w:r>
          <w:r>
            <w:rPr>
              <w:rFonts w:hint="eastAsia" w:ascii="黑体" w:hAnsi="黑体" w:eastAsia="黑体"/>
              <w:sz w:val="24"/>
              <w:szCs w:val="24"/>
              <w:highlight w:val="none"/>
            </w:rPr>
            <w:t>第七章 采购合同（草案）</w:t>
          </w:r>
          <w:r>
            <w:rPr>
              <w:sz w:val="24"/>
              <w:szCs w:val="24"/>
              <w:highlight w:val="none"/>
            </w:rPr>
            <w:tab/>
          </w:r>
          <w:r>
            <w:rPr>
              <w:sz w:val="24"/>
              <w:szCs w:val="24"/>
              <w:highlight w:val="none"/>
            </w:rPr>
            <w:fldChar w:fldCharType="begin"/>
          </w:r>
          <w:r>
            <w:rPr>
              <w:sz w:val="24"/>
              <w:szCs w:val="24"/>
              <w:highlight w:val="none"/>
            </w:rPr>
            <w:instrText xml:space="preserve"> PAGEREF _Toc1468 \h </w:instrText>
          </w:r>
          <w:r>
            <w:rPr>
              <w:sz w:val="24"/>
              <w:szCs w:val="24"/>
              <w:highlight w:val="none"/>
            </w:rPr>
            <w:fldChar w:fldCharType="separate"/>
          </w:r>
          <w:r>
            <w:rPr>
              <w:sz w:val="24"/>
              <w:szCs w:val="24"/>
              <w:highlight w:val="none"/>
            </w:rPr>
            <w:t>37</w:t>
          </w:r>
          <w:r>
            <w:rPr>
              <w:sz w:val="24"/>
              <w:szCs w:val="24"/>
              <w:highlight w:val="none"/>
            </w:rPr>
            <w:fldChar w:fldCharType="end"/>
          </w:r>
          <w:r>
            <w:rPr>
              <w:sz w:val="24"/>
              <w:szCs w:val="24"/>
              <w:highlight w:val="none"/>
            </w:rPr>
            <w:fldChar w:fldCharType="end"/>
          </w:r>
        </w:p>
        <w:p w14:paraId="227E159C">
          <w:pPr>
            <w:pStyle w:val="14"/>
            <w:tabs>
              <w:tab w:val="right" w:leader="dot" w:pos="8306"/>
            </w:tabs>
            <w:rPr>
              <w:highlight w:val="none"/>
            </w:rPr>
          </w:pPr>
        </w:p>
        <w:p w14:paraId="396B12FE">
          <w:pPr>
            <w:rPr>
              <w:rFonts w:ascii="Times New Roman" w:hAnsi="Times New Roman" w:eastAsia="宋体" w:cs="Times New Roman"/>
              <w:kern w:val="2"/>
              <w:sz w:val="21"/>
              <w:szCs w:val="24"/>
              <w:highlight w:val="none"/>
              <w:lang w:val="en-US" w:eastAsia="zh-CN" w:bidi="ar-SA"/>
            </w:rPr>
          </w:pPr>
          <w:r>
            <w:rPr>
              <w:highlight w:val="none"/>
            </w:rPr>
            <w:fldChar w:fldCharType="end"/>
          </w:r>
        </w:p>
      </w:sdtContent>
    </w:sdt>
    <w:p w14:paraId="4FAE35D7">
      <w:pPr>
        <w:pStyle w:val="16"/>
        <w:rPr>
          <w:highlight w:val="none"/>
        </w:rPr>
      </w:pPr>
    </w:p>
    <w:p w14:paraId="0587AE84">
      <w:pPr>
        <w:pStyle w:val="2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73397B76">
      <w:pPr>
        <w:spacing w:before="120" w:beforeLines="50" w:after="360" w:afterLines="150"/>
        <w:jc w:val="center"/>
        <w:outlineLvl w:val="0"/>
        <w:rPr>
          <w:rFonts w:hint="eastAsia" w:ascii="黑体" w:hAnsi="黑体" w:eastAsia="黑体"/>
          <w:color w:val="auto"/>
          <w:sz w:val="36"/>
          <w:highlight w:val="none"/>
        </w:rPr>
      </w:pPr>
      <w:bookmarkStart w:id="4" w:name="_Toc26270"/>
      <w:bookmarkStart w:id="5" w:name="_Toc6252"/>
      <w:bookmarkStart w:id="6" w:name="_Toc9745"/>
      <w:bookmarkStart w:id="7" w:name="_Toc91771146"/>
      <w:bookmarkStart w:id="8" w:name="_Toc4521"/>
      <w:bookmarkStart w:id="9" w:name="_Toc24413"/>
      <w:r>
        <w:rPr>
          <w:rFonts w:hint="eastAsia" w:ascii="黑体" w:hAnsi="黑体" w:eastAsia="黑体"/>
          <w:color w:val="auto"/>
          <w:sz w:val="36"/>
          <w:highlight w:val="none"/>
        </w:rPr>
        <w:t>第一章 询价邀请公告</w:t>
      </w:r>
      <w:bookmarkEnd w:id="4"/>
      <w:bookmarkEnd w:id="5"/>
      <w:bookmarkEnd w:id="6"/>
      <w:bookmarkEnd w:id="7"/>
      <w:bookmarkEnd w:id="8"/>
      <w:bookmarkEnd w:id="9"/>
    </w:p>
    <w:p w14:paraId="0D33D2AA">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ascii="Times New Roman" w:hAnsi="Times New Roman" w:eastAsia="宋体" w:cs="Times New Roman"/>
          <w:color w:val="auto"/>
          <w:kern w:val="2"/>
          <w:sz w:val="24"/>
          <w:szCs w:val="24"/>
          <w:highlight w:val="none"/>
          <w:lang w:val="en-US" w:eastAsia="zh-CN" w:bidi="ar-SA"/>
        </w:rPr>
      </w:pPr>
      <w:r>
        <w:rPr>
          <w:color w:val="auto"/>
          <w:sz w:val="24"/>
          <w:highlight w:val="none"/>
        </w:rPr>
        <w:t>根据公司生产经营需要，拟对</w:t>
      </w:r>
      <w:r>
        <w:rPr>
          <w:rFonts w:hint="eastAsia" w:cs="Times New Roman"/>
          <w:color w:val="auto"/>
          <w:kern w:val="2"/>
          <w:sz w:val="24"/>
          <w:szCs w:val="24"/>
          <w:highlight w:val="none"/>
          <w:u w:val="single"/>
          <w:lang w:val="en-US" w:eastAsia="zh-CN" w:bidi="ar-SA"/>
        </w:rPr>
        <w:t>泸州港龙江港区大脚石作业区一期工程一标段钢筋采购</w:t>
      </w:r>
      <w:r>
        <w:rPr>
          <w:rFonts w:ascii="Times New Roman" w:hAnsi="Times New Roman" w:eastAsia="宋体" w:cs="Times New Roman"/>
          <w:color w:val="auto"/>
          <w:kern w:val="2"/>
          <w:sz w:val="24"/>
          <w:szCs w:val="24"/>
          <w:highlight w:val="none"/>
          <w:lang w:val="en-US" w:eastAsia="zh-CN" w:bidi="ar-SA"/>
        </w:rPr>
        <w:t>采用询价方式进行采购，特邀请符合本次采购要求的供应商参加报价。</w:t>
      </w:r>
    </w:p>
    <w:p w14:paraId="0D181B05">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一、采购项目基本情况</w:t>
      </w:r>
    </w:p>
    <w:p w14:paraId="55A13F44">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1.项目编号：</w:t>
      </w:r>
      <w:r>
        <w:rPr>
          <w:rFonts w:hint="eastAsia" w:cs="Times New Roman"/>
          <w:color w:val="auto"/>
          <w:kern w:val="2"/>
          <w:sz w:val="24"/>
          <w:szCs w:val="24"/>
          <w:highlight w:val="none"/>
          <w:u w:val="none"/>
          <w:lang w:val="en-US" w:eastAsia="zh-CN" w:bidi="ar-SA"/>
        </w:rPr>
        <w:t>XYCG[2026]071号。</w:t>
      </w:r>
    </w:p>
    <w:p w14:paraId="6C7C14D5">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imes New Roman" w:hAnsi="Times New Roman" w:eastAsia="宋体" w:cs="Times New Roman"/>
          <w:color w:val="auto"/>
          <w:kern w:val="2"/>
          <w:sz w:val="24"/>
          <w:szCs w:val="24"/>
          <w:highlight w:val="none"/>
          <w:u w:val="none"/>
          <w:lang w:val="en-US" w:eastAsia="zh-CN" w:bidi="ar-SA"/>
        </w:rPr>
      </w:pPr>
      <w:r>
        <w:rPr>
          <w:color w:val="auto"/>
          <w:sz w:val="24"/>
          <w:highlight w:val="none"/>
        </w:rPr>
        <w:t>2.采购项目名称：</w:t>
      </w:r>
      <w:r>
        <w:rPr>
          <w:rFonts w:hint="eastAsia" w:cs="Times New Roman"/>
          <w:color w:val="auto"/>
          <w:kern w:val="2"/>
          <w:sz w:val="24"/>
          <w:szCs w:val="24"/>
          <w:highlight w:val="none"/>
          <w:u w:val="none"/>
          <w:lang w:val="en-US" w:eastAsia="zh-CN" w:bidi="ar-SA"/>
        </w:rPr>
        <w:t>泸州港龙江港区大脚石作业区一期工程一标段钢筋采购</w:t>
      </w:r>
    </w:p>
    <w:p w14:paraId="795690C2">
      <w:pPr>
        <w:keepNext w:val="0"/>
        <w:keepLines w:val="0"/>
        <w:pageBreakBefore w:val="0"/>
        <w:widowControl w:val="0"/>
        <w:kinsoku/>
        <w:wordWrap/>
        <w:overflowPunct/>
        <w:topLinePunct w:val="0"/>
        <w:autoSpaceDE/>
        <w:autoSpaceDN/>
        <w:bidi w:val="0"/>
        <w:adjustRightInd/>
        <w:snapToGrid/>
        <w:spacing w:line="420" w:lineRule="atLeast"/>
        <w:ind w:left="479" w:leftChars="228" w:firstLine="0" w:firstLineChars="0"/>
        <w:textAlignment w:val="auto"/>
        <w:rPr>
          <w:color w:val="auto"/>
          <w:sz w:val="24"/>
          <w:highlight w:val="none"/>
        </w:rPr>
      </w:pPr>
      <w:r>
        <w:rPr>
          <w:color w:val="auto"/>
          <w:sz w:val="24"/>
          <w:highlight w:val="none"/>
        </w:rPr>
        <w:t>3.采购人：</w:t>
      </w:r>
      <w:r>
        <w:rPr>
          <w:rFonts w:hint="eastAsia" w:cs="Times New Roman"/>
          <w:i w:val="0"/>
          <w:iCs w:val="0"/>
          <w:color w:val="auto"/>
          <w:sz w:val="24"/>
          <w:highlight w:val="none"/>
          <w:lang w:eastAsia="zh-CN"/>
        </w:rPr>
        <w:t>泸州兴港商贸有限公司</w:t>
      </w:r>
    </w:p>
    <w:p w14:paraId="7A6BDC9C">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imes New Roman" w:hAnsi="Times New Roman" w:eastAsia="宋体" w:cs="Times New Roman"/>
          <w:i w:val="0"/>
          <w:iCs w:val="0"/>
          <w:color w:val="auto"/>
          <w:sz w:val="24"/>
          <w:highlight w:val="none"/>
          <w:lang w:val="en-US" w:eastAsia="zh-CN"/>
        </w:rPr>
      </w:pPr>
      <w:r>
        <w:rPr>
          <w:color w:val="auto"/>
          <w:sz w:val="24"/>
          <w:highlight w:val="none"/>
        </w:rPr>
        <w:t>4.服务期限（工期）：</w:t>
      </w:r>
      <w:r>
        <w:rPr>
          <w:rFonts w:hint="eastAsia" w:ascii="Times New Roman" w:hAnsi="Times New Roman" w:eastAsia="宋体" w:cs="Times New Roman"/>
          <w:i w:val="0"/>
          <w:iCs w:val="0"/>
          <w:color w:val="auto"/>
          <w:sz w:val="24"/>
          <w:highlight w:val="none"/>
          <w:lang w:val="en-US" w:eastAsia="zh-CN"/>
        </w:rPr>
        <w:t>自采购指令正式下达之日起 3个工作日内将全部货物送达指定地点：泸州港龙江港区大脚石作业区一期工程一标段项目施工现场。</w:t>
      </w:r>
    </w:p>
    <w:p w14:paraId="00D85D77">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二、资金情况</w:t>
      </w:r>
      <w:bookmarkStart w:id="281" w:name="_GoBack"/>
      <w:bookmarkEnd w:id="281"/>
    </w:p>
    <w:p w14:paraId="1E9374E4">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default" w:ascii="Times New Roman" w:hAnsi="Times New Roman" w:cs="Times New Roman"/>
          <w:color w:val="auto"/>
          <w:sz w:val="24"/>
          <w:highlight w:val="none"/>
          <w:lang w:val="en-US" w:eastAsia="zh-CN"/>
        </w:rPr>
      </w:pPr>
      <w:r>
        <w:rPr>
          <w:rFonts w:ascii="Times New Roman" w:hAnsi="Times New Roman" w:cs="Times New Roman"/>
          <w:color w:val="auto"/>
          <w:sz w:val="24"/>
          <w:highlight w:val="none"/>
        </w:rPr>
        <w:t>资金来源及金额：</w:t>
      </w:r>
      <w:r>
        <w:rPr>
          <w:rFonts w:hint="eastAsia" w:ascii="Times New Roman" w:hAnsi="Times New Roman" w:cs="Times New Roman"/>
          <w:color w:val="auto"/>
          <w:sz w:val="24"/>
          <w:highlight w:val="none"/>
          <w:lang w:val="en-US" w:eastAsia="zh-CN"/>
        </w:rPr>
        <w:t>企业</w:t>
      </w:r>
      <w:r>
        <w:rPr>
          <w:rFonts w:hint="default" w:ascii="Times New Roman" w:hAnsi="Times New Roman" w:cs="Times New Roman"/>
          <w:color w:val="auto"/>
          <w:sz w:val="24"/>
          <w:highlight w:val="none"/>
          <w:lang w:val="en-US" w:eastAsia="zh-CN"/>
        </w:rPr>
        <w:t>自筹</w:t>
      </w:r>
      <w:r>
        <w:rPr>
          <w:rFonts w:hint="eastAsia" w:ascii="Times New Roman" w:hAnsi="Times New Roman" w:cs="Times New Roman"/>
          <w:color w:val="auto"/>
          <w:sz w:val="24"/>
          <w:highlight w:val="none"/>
          <w:lang w:val="en-US" w:eastAsia="zh-CN"/>
        </w:rPr>
        <w:t>，</w:t>
      </w:r>
      <w:r>
        <w:rPr>
          <w:rFonts w:ascii="Times New Roman" w:hAnsi="Times New Roman" w:cs="Times New Roman"/>
          <w:color w:val="auto"/>
          <w:sz w:val="24"/>
          <w:highlight w:val="none"/>
        </w:rPr>
        <w:t>最高限价为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以订货当日（00:00-16:00）我的钢铁网成都市场有网价的钢筋品牌价格下浮70元。</w:t>
      </w:r>
    </w:p>
    <w:p w14:paraId="2F69CA57">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color w:val="auto"/>
          <w:sz w:val="24"/>
          <w:highlight w:val="none"/>
        </w:rPr>
      </w:pPr>
      <w:r>
        <w:rPr>
          <w:b/>
          <w:color w:val="auto"/>
          <w:sz w:val="24"/>
          <w:highlight w:val="none"/>
        </w:rPr>
        <w:t>三</w:t>
      </w:r>
      <w:r>
        <w:rPr>
          <w:b/>
          <w:bCs/>
          <w:color w:val="auto"/>
          <w:sz w:val="24"/>
          <w:highlight w:val="none"/>
        </w:rPr>
        <w:t>、</w:t>
      </w:r>
      <w:bookmarkStart w:id="10" w:name="OLE_LINK4"/>
      <w:r>
        <w:rPr>
          <w:b/>
          <w:color w:val="auto"/>
          <w:sz w:val="24"/>
          <w:highlight w:val="none"/>
        </w:rPr>
        <w:t>采购项目简介：</w:t>
      </w:r>
    </w:p>
    <w:bookmarkEnd w:id="10"/>
    <w:p w14:paraId="0C21AB0E">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color w:val="auto"/>
          <w:highlight w:val="none"/>
          <w:lang w:val="en-US" w:eastAsia="zh-CN"/>
        </w:rPr>
      </w:pPr>
      <w:r>
        <w:rPr>
          <w:rFonts w:hint="eastAsia" w:ascii="宋体" w:hAnsi="宋体" w:cs="Times New Roman"/>
          <w:color w:val="auto"/>
          <w:sz w:val="24"/>
          <w:highlight w:val="none"/>
          <w:lang w:val="en-US" w:eastAsia="zh-CN"/>
        </w:rPr>
        <w:t>根据</w:t>
      </w:r>
      <w:r>
        <w:rPr>
          <w:rFonts w:hint="eastAsia" w:cs="Times New Roman"/>
          <w:color w:val="auto"/>
          <w:kern w:val="2"/>
          <w:sz w:val="24"/>
          <w:szCs w:val="24"/>
          <w:highlight w:val="none"/>
          <w:u w:val="none"/>
          <w:lang w:val="en-US" w:eastAsia="zh-CN" w:bidi="ar-SA"/>
        </w:rPr>
        <w:t>泸州港龙江港区大脚石作业区一期工程</w:t>
      </w:r>
      <w:r>
        <w:rPr>
          <w:rFonts w:hint="eastAsia" w:ascii="宋体" w:hAnsi="宋体" w:cs="Times New Roman"/>
          <w:color w:val="auto"/>
          <w:sz w:val="24"/>
          <w:highlight w:val="none"/>
          <w:lang w:val="en-US" w:eastAsia="zh-CN"/>
        </w:rPr>
        <w:t>建设需要，须对该项目建设所需要的钢筋进行采购</w:t>
      </w:r>
      <w:r>
        <w:rPr>
          <w:rFonts w:hint="eastAsia"/>
          <w:color w:val="auto"/>
          <w:sz w:val="24"/>
          <w:szCs w:val="24"/>
          <w:highlight w:val="none"/>
          <w:lang w:val="en-US" w:eastAsia="zh-CN"/>
        </w:rPr>
        <w:t>（具体明细详见询价文件第三章）。</w:t>
      </w:r>
    </w:p>
    <w:p w14:paraId="7BFAA380">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bCs/>
          <w:color w:val="auto"/>
          <w:sz w:val="24"/>
          <w:highlight w:val="none"/>
        </w:rPr>
      </w:pPr>
      <w:r>
        <w:rPr>
          <w:b/>
          <w:bCs/>
          <w:color w:val="auto"/>
          <w:sz w:val="24"/>
          <w:highlight w:val="none"/>
        </w:rPr>
        <w:t>四、供应商邀请方式</w:t>
      </w:r>
    </w:p>
    <w:p w14:paraId="26FC0009">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296B13CF">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bCs/>
          <w:color w:val="auto"/>
          <w:sz w:val="24"/>
          <w:highlight w:val="none"/>
        </w:rPr>
      </w:pPr>
      <w:r>
        <w:rPr>
          <w:b/>
          <w:bCs/>
          <w:color w:val="auto"/>
          <w:sz w:val="24"/>
          <w:highlight w:val="none"/>
        </w:rPr>
        <w:t>五、供应商参加本次采购活动应具备下列条件：</w:t>
      </w:r>
    </w:p>
    <w:p w14:paraId="06FA6335">
      <w:pPr>
        <w:pStyle w:val="27"/>
        <w:keepNext w:val="0"/>
        <w:keepLines w:val="0"/>
        <w:pageBreakBefore w:val="0"/>
        <w:widowControl w:val="0"/>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466D1DBB">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2.具有良好的商业信誉和健全的财务会计制度；</w:t>
      </w:r>
    </w:p>
    <w:p w14:paraId="7D1F9261">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3.具有履行合同所必须的</w:t>
      </w:r>
      <w:r>
        <w:rPr>
          <w:rFonts w:hint="eastAsia"/>
          <w:color w:val="auto"/>
          <w:sz w:val="24"/>
          <w:highlight w:val="none"/>
          <w:lang w:eastAsia="zh-CN"/>
        </w:rPr>
        <w:t>产品</w:t>
      </w:r>
      <w:r>
        <w:rPr>
          <w:color w:val="auto"/>
          <w:sz w:val="24"/>
          <w:highlight w:val="none"/>
        </w:rPr>
        <w:t>和专业技术能力；</w:t>
      </w:r>
    </w:p>
    <w:p w14:paraId="67AC3FB8">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4.具有依法缴纳税收和社会保障资金的良好记录；</w:t>
      </w:r>
    </w:p>
    <w:p w14:paraId="7E6A1237">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5.参加本次采购活动前三年内，在经营活动中没有重大违法记录；</w:t>
      </w:r>
    </w:p>
    <w:p w14:paraId="60924D25">
      <w:pPr>
        <w:pStyle w:val="27"/>
        <w:keepNext w:val="0"/>
        <w:keepLines w:val="0"/>
        <w:pageBreakBefore w:val="0"/>
        <w:widowControl w:val="0"/>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6.法律、行政法规规定的其他条件；</w:t>
      </w:r>
    </w:p>
    <w:p w14:paraId="239A21D3">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eastAsia="宋体"/>
          <w:bCs/>
          <w:color w:val="auto"/>
          <w:sz w:val="24"/>
          <w:highlight w:val="none"/>
          <w:lang w:val="en-US" w:eastAsia="zh-CN"/>
        </w:rPr>
      </w:pPr>
      <w:r>
        <w:rPr>
          <w:bCs/>
          <w:color w:val="auto"/>
          <w:sz w:val="24"/>
          <w:highlight w:val="none"/>
        </w:rPr>
        <w:t xml:space="preserve"> 7.采购人根据采购项目提出的特殊条件：</w:t>
      </w:r>
      <w:r>
        <w:rPr>
          <w:rFonts w:hint="eastAsia"/>
          <w:bCs/>
          <w:color w:val="auto"/>
          <w:sz w:val="24"/>
          <w:highlight w:val="none"/>
          <w:lang w:val="en-US" w:eastAsia="zh-CN"/>
        </w:rPr>
        <w:t>无</w:t>
      </w:r>
    </w:p>
    <w:p w14:paraId="5E2D5A31">
      <w:pPr>
        <w:pStyle w:val="7"/>
        <w:keepNext w:val="0"/>
        <w:keepLines w:val="0"/>
        <w:pageBreakBefore w:val="0"/>
        <w:widowControl w:val="0"/>
        <w:kinsoku/>
        <w:wordWrap/>
        <w:overflowPunct/>
        <w:topLinePunct w:val="0"/>
        <w:autoSpaceDE/>
        <w:autoSpaceDN/>
        <w:bidi w:val="0"/>
        <w:adjustRightInd/>
        <w:snapToGrid/>
        <w:spacing w:after="0" w:line="420" w:lineRule="atLeast"/>
        <w:ind w:firstLine="480" w:firstLineChars="200"/>
        <w:textAlignment w:val="auto"/>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14:paraId="6F4AC7D2">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4171CEA2">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606EE5">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bCs/>
          <w:color w:val="auto"/>
          <w:sz w:val="24"/>
          <w:highlight w:val="none"/>
        </w:rPr>
      </w:pPr>
      <w:r>
        <w:rPr>
          <w:b/>
          <w:bCs/>
          <w:color w:val="auto"/>
          <w:sz w:val="24"/>
          <w:highlight w:val="none"/>
        </w:rPr>
        <w:t>七、询价文件获取方式、时间、地点：</w:t>
      </w:r>
    </w:p>
    <w:p w14:paraId="7B670A45">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E2760DB">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1" w:name="OLE_LINK13"/>
      <w:bookmarkStart w:id="12" w:name="OLE_LINK10"/>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29</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0</w:t>
      </w:r>
      <w:r>
        <w:rPr>
          <w:rFonts w:hint="eastAsia" w:ascii="宋体" w:hAnsi="宋体" w:eastAsia="宋体" w:cs="宋体"/>
          <w:bCs/>
          <w:color w:val="auto"/>
          <w:sz w:val="24"/>
          <w:highlight w:val="none"/>
          <w:lang w:val="en-US" w:eastAsia="zh-CN"/>
        </w:rPr>
        <w:t>0</w:t>
      </w:r>
      <w:bookmarkEnd w:id="11"/>
      <w:r>
        <w:rPr>
          <w:color w:val="auto"/>
          <w:sz w:val="24"/>
          <w:szCs w:val="28"/>
          <w:highlight w:val="none"/>
        </w:rPr>
        <w:t>（北京时间）。</w:t>
      </w:r>
      <w:bookmarkEnd w:id="12"/>
    </w:p>
    <w:p w14:paraId="5FEE92BB">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九、递交响应文件方式：</w:t>
      </w:r>
    </w:p>
    <w:p w14:paraId="2EB378F9">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4CDDF6E">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2"/>
          <w:rFonts w:hint="eastAsia" w:ascii="宋体" w:hAnsi="宋体" w:eastAsia="宋体" w:cs="宋体"/>
          <w:b/>
          <w:bCs/>
          <w:color w:val="auto"/>
          <w:sz w:val="24"/>
          <w:szCs w:val="24"/>
          <w:highlight w:val="none"/>
          <w:u w:val="none"/>
          <w:lang w:eastAsia="zh-CN"/>
        </w:rPr>
        <w:t>□</w:t>
      </w:r>
      <w:r>
        <w:rPr>
          <w:rStyle w:val="22"/>
          <w:rFonts w:hint="eastAsia" w:ascii="宋体" w:hAnsi="宋体" w:eastAsia="宋体" w:cs="宋体"/>
          <w:bCs/>
          <w:color w:val="auto"/>
          <w:sz w:val="24"/>
          <w:szCs w:val="24"/>
          <w:highlight w:val="none"/>
          <w:u w:val="none"/>
        </w:rPr>
        <w:t>本次采购</w:t>
      </w:r>
      <w:r>
        <w:rPr>
          <w:rStyle w:val="22"/>
          <w:rFonts w:hint="eastAsia" w:ascii="宋体" w:hAnsi="宋体" w:eastAsia="宋体" w:cs="宋体"/>
          <w:bCs/>
          <w:color w:val="auto"/>
          <w:sz w:val="24"/>
          <w:szCs w:val="24"/>
          <w:highlight w:val="none"/>
          <w:u w:val="none"/>
          <w:lang w:val="en-US" w:eastAsia="zh-CN"/>
        </w:rPr>
        <w:t>只</w:t>
      </w:r>
      <w:r>
        <w:rPr>
          <w:rStyle w:val="22"/>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2"/>
          <w:rFonts w:hint="eastAsia" w:ascii="宋体" w:hAnsi="宋体" w:eastAsia="宋体" w:cs="宋体"/>
          <w:bCs/>
          <w:color w:val="auto"/>
          <w:sz w:val="24"/>
          <w:szCs w:val="24"/>
          <w:highlight w:val="none"/>
          <w:u w:val="none"/>
          <w:lang w:val="en-US" w:eastAsia="zh-CN"/>
        </w:rPr>
        <w:t>lzshengjiang</w:t>
      </w:r>
      <w:r>
        <w:rPr>
          <w:rStyle w:val="22"/>
          <w:rFonts w:hint="eastAsia" w:ascii="宋体" w:hAnsi="宋体" w:eastAsia="宋体" w:cs="宋体"/>
          <w:bCs/>
          <w:color w:val="auto"/>
          <w:sz w:val="24"/>
          <w:szCs w:val="24"/>
          <w:highlight w:val="none"/>
          <w:u w:val="none"/>
        </w:rPr>
        <w:t>@163.com，否则响应文件无效。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6AEE20E6">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color w:val="auto"/>
          <w:sz w:val="24"/>
          <w:szCs w:val="24"/>
          <w:highlight w:val="none"/>
          <w:u w:val="none"/>
          <w:lang w:eastAsia="zh-CN"/>
        </w:rPr>
      </w:pPr>
      <w:r>
        <w:rPr>
          <w:rStyle w:val="22"/>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2"/>
          <w:rFonts w:hint="eastAsia" w:ascii="宋体" w:hAnsi="宋体" w:eastAsia="宋体" w:cs="宋体"/>
          <w:bCs/>
          <w:color w:val="auto"/>
          <w:sz w:val="24"/>
          <w:szCs w:val="24"/>
          <w:highlight w:val="none"/>
          <w:u w:val="none"/>
        </w:rPr>
        <w:t>电子邮箱</w:t>
      </w:r>
      <w:r>
        <w:rPr>
          <w:rStyle w:val="22"/>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2"/>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w:t>
      </w:r>
      <w:r>
        <w:rPr>
          <w:rStyle w:val="22"/>
          <w:rFonts w:hint="eastAsia" w:ascii="宋体" w:hAnsi="宋体" w:cs="宋体"/>
          <w:bCs/>
          <w:color w:val="auto"/>
          <w:sz w:val="24"/>
          <w:szCs w:val="24"/>
          <w:highlight w:val="none"/>
          <w:u w:val="none"/>
          <w:lang w:val="en-US" w:eastAsia="zh-CN"/>
        </w:rPr>
        <w:t>xingyang</w:t>
      </w:r>
      <w:r>
        <w:rPr>
          <w:rStyle w:val="22"/>
          <w:rFonts w:hint="eastAsia" w:ascii="宋体" w:hAnsi="宋体" w:eastAsia="宋体" w:cs="宋体"/>
          <w:bCs/>
          <w:color w:val="auto"/>
          <w:sz w:val="24"/>
          <w:szCs w:val="24"/>
          <w:highlight w:val="none"/>
          <w:u w:val="none"/>
        </w:rPr>
        <w:t>@163.com，否则响应文件无效。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4502DB57">
      <w:pPr>
        <w:pStyle w:val="7"/>
        <w:keepNext w:val="0"/>
        <w:keepLines w:val="0"/>
        <w:pageBreakBefore w:val="0"/>
        <w:widowControl w:val="0"/>
        <w:kinsoku/>
        <w:wordWrap/>
        <w:overflowPunct/>
        <w:topLinePunct w:val="0"/>
        <w:autoSpaceDE/>
        <w:autoSpaceDN/>
        <w:bidi w:val="0"/>
        <w:adjustRightInd/>
        <w:snapToGrid/>
        <w:spacing w:after="0" w:line="420" w:lineRule="atLeast"/>
        <w:ind w:firstLine="480" w:firstLineChars="200"/>
        <w:textAlignment w:val="auto"/>
        <w:rPr>
          <w:color w:val="auto"/>
          <w:sz w:val="24"/>
          <w:szCs w:val="28"/>
          <w:highlight w:val="none"/>
        </w:rPr>
      </w:pPr>
      <w:r>
        <w:rPr>
          <w:color w:val="auto"/>
          <w:sz w:val="24"/>
          <w:highlight w:val="none"/>
        </w:rPr>
        <w:t>本次采购不接收邮寄的响应文件。</w:t>
      </w:r>
    </w:p>
    <w:p w14:paraId="3F08EDF2">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405F3E7C">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774F56ED">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采购人</w:t>
      </w:r>
      <w:r>
        <w:rPr>
          <w:b/>
          <w:color w:val="auto"/>
          <w:sz w:val="24"/>
          <w:highlight w:val="none"/>
        </w:rPr>
        <w:t>：</w:t>
      </w:r>
      <w:r>
        <w:rPr>
          <w:rFonts w:hint="eastAsia" w:cs="Times New Roman"/>
          <w:i w:val="0"/>
          <w:iCs w:val="0"/>
          <w:color w:val="auto"/>
          <w:sz w:val="24"/>
          <w:highlight w:val="none"/>
          <w:lang w:eastAsia="zh-CN"/>
        </w:rPr>
        <w:t>泸州兴港商贸有限公司</w:t>
      </w:r>
    </w:p>
    <w:p w14:paraId="1E42013D">
      <w:pPr>
        <w:pStyle w:val="27"/>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default" w:ascii="宋体" w:hAnsi="宋体" w:eastAsia="宋体" w:cs="宋体"/>
          <w:color w:val="auto"/>
          <w:sz w:val="24"/>
          <w:szCs w:val="24"/>
          <w:highlight w:val="none"/>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color w:val="auto"/>
          <w:sz w:val="24"/>
          <w:szCs w:val="24"/>
          <w:highlight w:val="none"/>
        </w:rPr>
        <w:t>泸州市江阳区张坝西门景区内综合楼</w:t>
      </w:r>
      <w:r>
        <w:rPr>
          <w:rFonts w:hint="eastAsia" w:ascii="宋体" w:hAnsi="宋体" w:cs="宋体"/>
          <w:color w:val="auto"/>
          <w:sz w:val="24"/>
          <w:szCs w:val="24"/>
          <w:highlight w:val="none"/>
          <w:lang w:val="en-US" w:eastAsia="zh-CN"/>
        </w:rPr>
        <w:t>负1楼</w:t>
      </w:r>
    </w:p>
    <w:p w14:paraId="361FB7A4">
      <w:pPr>
        <w:pStyle w:val="27"/>
        <w:keepNext w:val="0"/>
        <w:keepLines w:val="0"/>
        <w:pageBreakBefore w:val="0"/>
        <w:widowControl w:val="0"/>
        <w:kinsoku/>
        <w:wordWrap/>
        <w:overflowPunct/>
        <w:topLinePunct w:val="0"/>
        <w:autoSpaceDE/>
        <w:autoSpaceDN/>
        <w:bidi w:val="0"/>
        <w:adjustRightInd/>
        <w:snapToGrid/>
        <w:spacing w:line="420" w:lineRule="atLeast"/>
        <w:ind w:left="0" w:leftChars="0" w:firstLine="480" w:firstLineChars="200"/>
        <w:textAlignment w:val="auto"/>
        <w:rPr>
          <w:rFonts w:hint="default" w:eastAsia="宋体"/>
          <w:color w:val="auto"/>
          <w:sz w:val="24"/>
          <w:highlight w:val="none"/>
          <w:lang w:val="en-US" w:eastAsia="zh-CN"/>
        </w:rPr>
      </w:pPr>
      <w:bookmarkStart w:id="13" w:name="OLE_LINK14"/>
      <w:r>
        <w:rPr>
          <w:color w:val="auto"/>
          <w:sz w:val="24"/>
          <w:highlight w:val="none"/>
        </w:rPr>
        <w:t>联系人：</w:t>
      </w:r>
      <w:r>
        <w:rPr>
          <w:rFonts w:hint="eastAsia"/>
          <w:color w:val="auto"/>
          <w:sz w:val="24"/>
          <w:highlight w:val="none"/>
          <w:lang w:val="en-US" w:eastAsia="zh-CN"/>
        </w:rPr>
        <w:t>王先生</w:t>
      </w:r>
    </w:p>
    <w:p w14:paraId="104147FB">
      <w:pPr>
        <w:pStyle w:val="27"/>
        <w:keepNext w:val="0"/>
        <w:keepLines w:val="0"/>
        <w:pageBreakBefore w:val="0"/>
        <w:widowControl w:val="0"/>
        <w:kinsoku/>
        <w:wordWrap/>
        <w:overflowPunct/>
        <w:topLinePunct w:val="0"/>
        <w:autoSpaceDE/>
        <w:autoSpaceDN/>
        <w:bidi w:val="0"/>
        <w:adjustRightInd/>
        <w:snapToGrid/>
        <w:spacing w:line="420" w:lineRule="atLeast"/>
        <w:ind w:firstLine="480"/>
        <w:jc w:val="both"/>
        <w:textAlignment w:val="auto"/>
        <w:rPr>
          <w:rFonts w:hint="default" w:ascii="宋体" w:hAnsi="宋体" w:eastAsia="宋体" w:cs="宋体"/>
          <w:color w:val="auto"/>
          <w:sz w:val="24"/>
          <w:szCs w:val="24"/>
          <w:highlight w:val="none"/>
          <w:lang w:val="en-US"/>
        </w:rPr>
      </w:pPr>
      <w:r>
        <w:rPr>
          <w:color w:val="auto"/>
          <w:sz w:val="24"/>
          <w:highlight w:val="none"/>
        </w:rPr>
        <w:t>联系电话：</w:t>
      </w:r>
      <w:r>
        <w:rPr>
          <w:rFonts w:hint="eastAsia" w:ascii="宋体" w:hAnsi="宋体" w:eastAsia="宋体" w:cs="宋体"/>
          <w:color w:val="auto"/>
          <w:sz w:val="24"/>
          <w:szCs w:val="24"/>
          <w:highlight w:val="none"/>
          <w:lang w:val="en-US" w:eastAsia="zh-CN"/>
        </w:rPr>
        <w:t>0830-</w:t>
      </w:r>
      <w:r>
        <w:rPr>
          <w:rFonts w:hint="eastAsia" w:ascii="宋体" w:hAnsi="宋体" w:cs="宋体"/>
          <w:color w:val="auto"/>
          <w:sz w:val="24"/>
          <w:szCs w:val="24"/>
          <w:highlight w:val="none"/>
          <w:lang w:val="en-US" w:eastAsia="zh-CN"/>
        </w:rPr>
        <w:t>6522195</w:t>
      </w:r>
    </w:p>
    <w:bookmarkEnd w:id="13"/>
    <w:p w14:paraId="41442FE7">
      <w:pPr>
        <w:pStyle w:val="27"/>
        <w:keepNext w:val="0"/>
        <w:keepLines w:val="0"/>
        <w:pageBreakBefore w:val="0"/>
        <w:widowControl w:val="0"/>
        <w:kinsoku/>
        <w:wordWrap/>
        <w:overflowPunct/>
        <w:topLinePunct w:val="0"/>
        <w:autoSpaceDE/>
        <w:autoSpaceDN/>
        <w:bidi w:val="0"/>
        <w:adjustRightInd/>
        <w:snapToGrid/>
        <w:spacing w:line="420" w:lineRule="atLeast"/>
        <w:ind w:firstLine="480"/>
        <w:jc w:val="both"/>
        <w:textAlignment w:val="auto"/>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14:paraId="20433698">
      <w:pPr>
        <w:pStyle w:val="27"/>
        <w:keepNext w:val="0"/>
        <w:keepLines w:val="0"/>
        <w:pageBreakBefore w:val="0"/>
        <w:widowControl w:val="0"/>
        <w:kinsoku/>
        <w:wordWrap/>
        <w:overflowPunct/>
        <w:topLinePunct w:val="0"/>
        <w:autoSpaceDE/>
        <w:autoSpaceDN/>
        <w:bidi w:val="0"/>
        <w:adjustRightInd/>
        <w:snapToGrid/>
        <w:spacing w:line="420" w:lineRule="atLeast"/>
        <w:ind w:firstLine="5760" w:firstLineChars="2400"/>
        <w:jc w:val="both"/>
        <w:textAlignment w:val="auto"/>
        <w:rPr>
          <w:rFonts w:hint="eastAsia" w:ascii="宋体" w:hAnsi="宋体" w:eastAsia="宋体" w:cs="宋体"/>
          <w:color w:val="auto"/>
          <w:sz w:val="24"/>
          <w:szCs w:val="24"/>
          <w:highlight w:val="none"/>
          <w:lang w:val="en-US" w:eastAsia="zh-CN"/>
        </w:rPr>
      </w:pPr>
    </w:p>
    <w:p w14:paraId="54F160EE">
      <w:pPr>
        <w:pStyle w:val="7"/>
        <w:bidi w:val="0"/>
        <w:jc w:val="right"/>
        <w:rPr>
          <w:rFonts w:hint="default"/>
          <w:highlight w:val="none"/>
          <w:lang w:val="en-US" w:eastAsia="zh-CN"/>
        </w:rPr>
      </w:pPr>
      <w:bookmarkStart w:id="14" w:name="_Toc5064"/>
      <w:bookmarkStart w:id="15" w:name="_Toc24915"/>
      <w:bookmarkStart w:id="16" w:name="_Toc2149"/>
      <w:r>
        <w:rPr>
          <w:rFonts w:hint="eastAsia"/>
          <w:sz w:val="24"/>
          <w:szCs w:val="24"/>
          <w:highlight w:val="none"/>
          <w:lang w:val="en-US" w:eastAsia="zh-CN"/>
        </w:rPr>
        <w:t>2026年7月</w:t>
      </w:r>
      <w:bookmarkStart w:id="17" w:name="_Toc91771147"/>
      <w:bookmarkStart w:id="18" w:name="_Toc8257"/>
      <w:r>
        <w:rPr>
          <w:rFonts w:hint="eastAsia"/>
          <w:sz w:val="24"/>
          <w:szCs w:val="24"/>
          <w:highlight w:val="none"/>
          <w:lang w:val="en-US" w:eastAsia="zh-CN"/>
        </w:rPr>
        <w:t>23日</w:t>
      </w:r>
    </w:p>
    <w:p w14:paraId="29BA9041">
      <w:pPr>
        <w:rPr>
          <w:rFonts w:hint="eastAsia"/>
          <w:highlight w:val="none"/>
          <w:lang w:val="en-US" w:eastAsia="zh-CN"/>
        </w:rPr>
      </w:pPr>
      <w:r>
        <w:rPr>
          <w:rFonts w:hint="eastAsia"/>
          <w:highlight w:val="none"/>
          <w:lang w:val="en-US" w:eastAsia="zh-CN"/>
        </w:rPr>
        <w:br w:type="page"/>
      </w:r>
    </w:p>
    <w:p w14:paraId="0177D959">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highlight w:val="none"/>
        </w:rPr>
      </w:pPr>
      <w:bookmarkStart w:id="19" w:name="_Toc18195"/>
      <w:r>
        <w:rPr>
          <w:rFonts w:hint="eastAsia" w:ascii="黑体" w:hAnsi="黑体" w:eastAsia="黑体" w:cs="黑体"/>
          <w:highlight w:val="none"/>
        </w:rPr>
        <w:t>第二章 询价须知</w:t>
      </w:r>
      <w:bookmarkEnd w:id="14"/>
      <w:bookmarkEnd w:id="15"/>
      <w:bookmarkEnd w:id="16"/>
      <w:bookmarkEnd w:id="17"/>
      <w:bookmarkEnd w:id="18"/>
      <w:bookmarkEnd w:id="19"/>
    </w:p>
    <w:p w14:paraId="245C06ED">
      <w:pPr>
        <w:spacing w:after="240" w:afterLines="100"/>
        <w:jc w:val="center"/>
        <w:outlineLvl w:val="1"/>
        <w:rPr>
          <w:rFonts w:hint="eastAsia" w:ascii="宋体" w:hAnsi="宋体"/>
          <w:b/>
          <w:color w:val="auto"/>
          <w:sz w:val="32"/>
          <w:highlight w:val="none"/>
        </w:rPr>
      </w:pPr>
      <w:bookmarkStart w:id="20" w:name="_Toc28445"/>
      <w:bookmarkStart w:id="21" w:name="_Toc91771148"/>
      <w:bookmarkStart w:id="22" w:name="_Toc1217"/>
      <w:bookmarkStart w:id="23" w:name="_Toc17277"/>
      <w:bookmarkStart w:id="24" w:name="_Toc17439"/>
      <w:bookmarkStart w:id="25" w:name="_Toc27009"/>
      <w:r>
        <w:rPr>
          <w:rFonts w:hint="eastAsia" w:ascii="宋体" w:hAnsi="宋体"/>
          <w:b/>
          <w:color w:val="auto"/>
          <w:sz w:val="32"/>
          <w:highlight w:val="none"/>
        </w:rPr>
        <w:t>一、供应商须知前附表</w:t>
      </w:r>
      <w:bookmarkEnd w:id="20"/>
      <w:bookmarkEnd w:id="21"/>
      <w:bookmarkEnd w:id="22"/>
      <w:bookmarkEnd w:id="23"/>
      <w:bookmarkEnd w:id="24"/>
      <w:bookmarkEnd w:id="25"/>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20BBC8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0A29BEC0">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D69995E">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D26B9C7">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14:paraId="4C99AE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952AB24">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2B6871C9">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5C0B0240">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4867262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0713CA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27BAE79F">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769AF8C1">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14:paraId="6454A2A9">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A5D57B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ascii="Times New Roman" w:hAnsi="Times New Roman" w:cs="Times New Roman"/>
                <w:b/>
                <w:bCs/>
                <w:color w:val="auto"/>
                <w:sz w:val="24"/>
                <w:szCs w:val="24"/>
                <w:highlight w:val="none"/>
                <w:lang w:val="en-US" w:eastAsia="zh-CN"/>
              </w:rPr>
              <w:t>9860000.00</w:t>
            </w:r>
            <w:r>
              <w:rPr>
                <w:rFonts w:hint="eastAsia"/>
                <w:b w:val="0"/>
                <w:bCs w:val="0"/>
                <w:color w:val="000000" w:themeColor="text1"/>
                <w:sz w:val="24"/>
                <w:szCs w:val="24"/>
                <w:highlight w:val="none"/>
                <w:lang w:val="en-US" w:eastAsia="zh-CN"/>
                <w14:textFill>
                  <w14:solidFill>
                    <w14:schemeClr w14:val="tx1"/>
                  </w14:solidFill>
                </w14:textFill>
              </w:rPr>
              <w:t>元</w:t>
            </w:r>
            <w:r>
              <w:rPr>
                <w:rFonts w:hint="eastAsia"/>
                <w:color w:val="auto"/>
                <w:highlight w:val="none"/>
                <w:lang w:val="en-US"/>
              </w:rPr>
              <w:t>；</w:t>
            </w:r>
          </w:p>
          <w:p w14:paraId="68BB496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3AFF7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AD9E68D">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050294B">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14:paraId="7237017C">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2E1C4E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最高限价为：</w:t>
            </w:r>
            <w:r>
              <w:rPr>
                <w:rFonts w:hint="eastAsia" w:ascii="Times New Roman" w:hAnsi="Times New Roman" w:cs="Times New Roman"/>
                <w:color w:val="auto"/>
                <w:sz w:val="24"/>
                <w:highlight w:val="none"/>
                <w:lang w:val="en-US" w:eastAsia="zh-CN"/>
              </w:rPr>
              <w:t>以订货当日（00:00-16:00）我的钢铁网成都市场有网价的钢筋品牌价格下浮70元</w:t>
            </w:r>
            <w:r>
              <w:rPr>
                <w:rFonts w:hint="eastAsia" w:ascii="宋体" w:hAnsi="宋体" w:eastAsia="宋体" w:cs="宋体"/>
                <w:color w:val="auto"/>
                <w:kern w:val="0"/>
                <w:sz w:val="24"/>
                <w:szCs w:val="24"/>
                <w:highlight w:val="none"/>
                <w:lang w:val="en-US" w:eastAsia="zh-CN" w:bidi="ar-SA"/>
              </w:rPr>
              <w:t>。</w:t>
            </w:r>
          </w:p>
          <w:p w14:paraId="03E488E8">
            <w:pPr>
              <w:pStyle w:val="28"/>
              <w:spacing w:line="300" w:lineRule="auto"/>
              <w:ind w:firstLine="241" w:firstLineChars="100"/>
              <w:jc w:val="both"/>
              <w:rPr>
                <w:rFonts w:hint="eastAsia" w:eastAsia="宋体"/>
                <w:color w:val="auto"/>
                <w:highlight w:val="none"/>
                <w:lang w:eastAsia="zh-CN"/>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52EE5812">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588CA5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55E0A597">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0333C3A">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3BCD7BE">
            <w:pPr>
              <w:pStyle w:val="28"/>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6" w:name="OLE_LINK18"/>
            <w:r>
              <w:rPr>
                <w:rFonts w:hint="eastAsia"/>
                <w:b/>
                <w:bCs/>
                <w:color w:val="auto"/>
                <w:highlight w:val="none"/>
                <w:lang w:eastAsia="zh-CN"/>
              </w:rPr>
              <w:t>☑</w:t>
            </w:r>
            <w:bookmarkEnd w:id="26"/>
            <w:r>
              <w:rPr>
                <w:rFonts w:hint="eastAsia"/>
                <w:color w:val="auto"/>
                <w:highlight w:val="none"/>
                <w:lang w:val="zh-CN"/>
              </w:rPr>
              <w:t>不接受</w:t>
            </w:r>
          </w:p>
          <w:p w14:paraId="7AE835F5">
            <w:pPr>
              <w:pStyle w:val="28"/>
              <w:spacing w:line="300" w:lineRule="auto"/>
              <w:ind w:firstLine="240" w:firstLineChars="100"/>
              <w:jc w:val="both"/>
              <w:rPr>
                <w:rFonts w:hint="eastAsia"/>
                <w:color w:val="auto"/>
                <w:highlight w:val="none"/>
                <w:lang w:val="zh-CN"/>
              </w:rPr>
            </w:pPr>
            <w:r>
              <w:rPr>
                <w:rFonts w:hint="eastAsia"/>
                <w:i w:val="0"/>
                <w:iCs w:val="0"/>
                <w:color w:val="auto"/>
                <w:highlight w:val="none"/>
                <w:lang w:val="zh-CN"/>
              </w:rPr>
              <w:t>注：接受联合体的，应增加对联合体的要求。</w:t>
            </w:r>
          </w:p>
        </w:tc>
      </w:tr>
      <w:tr w14:paraId="428253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2BA38930">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AD9A006">
            <w:pPr>
              <w:pStyle w:val="28"/>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14:paraId="0CF736C5">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20F6DD57">
            <w:pPr>
              <w:pStyle w:val="28"/>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485F6D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91" w:hRule="atLeast"/>
          <w:jc w:val="center"/>
        </w:trPr>
        <w:tc>
          <w:tcPr>
            <w:tcW w:w="677" w:type="dxa"/>
            <w:noWrap w:val="0"/>
            <w:vAlign w:val="center"/>
          </w:tcPr>
          <w:p w14:paraId="4FE2FBA6">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2592A164">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55AC5B45">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3ED4B468">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6F926BB3">
            <w:pPr>
              <w:pStyle w:val="28"/>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242611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1B42F71A">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3D4392B">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138A1CD5">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16EF2B90">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0BD43821">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6C3AC4D4">
            <w:pPr>
              <w:pStyle w:val="28"/>
              <w:spacing w:line="300" w:lineRule="auto"/>
              <w:ind w:firstLine="241" w:firstLineChars="100"/>
              <w:rPr>
                <w:rFonts w:hint="eastAsia"/>
                <w:color w:val="auto"/>
                <w:highlight w:val="none"/>
                <w:lang w:val="zh-CN"/>
              </w:rPr>
            </w:pPr>
            <w:r>
              <w:rPr>
                <w:rFonts w:hint="eastAsia"/>
                <w:b/>
                <w:bCs/>
                <w:color w:val="auto"/>
                <w:highlight w:val="none"/>
                <w:lang w:eastAsia="zh-CN"/>
              </w:rPr>
              <w:sym w:font="Wingdings 2" w:char="0052"/>
            </w:r>
            <w:r>
              <w:rPr>
                <w:rFonts w:hint="eastAsia"/>
                <w:color w:val="auto"/>
                <w:highlight w:val="none"/>
                <w:lang w:val="en-US" w:eastAsia="zh-CN"/>
              </w:rPr>
              <w:t>固定单价</w:t>
            </w:r>
            <w:r>
              <w:rPr>
                <w:rFonts w:hint="eastAsia"/>
                <w:color w:val="auto"/>
                <w:highlight w:val="none"/>
                <w:lang w:val="zh-CN"/>
              </w:rPr>
              <w:t>。</w:t>
            </w:r>
          </w:p>
          <w:p w14:paraId="062942D9">
            <w:pPr>
              <w:pStyle w:val="28"/>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7960C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0" w:hRule="atLeast"/>
          <w:jc w:val="center"/>
        </w:trPr>
        <w:tc>
          <w:tcPr>
            <w:tcW w:w="677" w:type="dxa"/>
            <w:noWrap w:val="0"/>
            <w:vAlign w:val="center"/>
          </w:tcPr>
          <w:p w14:paraId="798ECF3F">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40DC0C4">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5F96DE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61DEC1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7EA911FD">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98F12CF">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6DA17CC7">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 xml:space="preserve"> 壹万元整</w:t>
            </w:r>
            <w:r>
              <w:rPr>
                <w:rFonts w:hint="eastAsia"/>
                <w:color w:val="auto"/>
                <w:highlight w:val="none"/>
                <w:lang w:bidi="ar"/>
              </w:rPr>
              <w:t>）</w:t>
            </w:r>
          </w:p>
          <w:p w14:paraId="3FE43CB9">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3D659AA6">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14:paraId="01184D2A">
            <w:pPr>
              <w:pStyle w:val="28"/>
              <w:spacing w:line="300" w:lineRule="auto"/>
              <w:ind w:firstLine="240" w:firstLineChars="100"/>
              <w:jc w:val="both"/>
              <w:rPr>
                <w:rFonts w:hint="eastAsia"/>
                <w:color w:val="auto"/>
                <w:highlight w:val="none"/>
                <w:lang w:val="zh-CN" w:eastAsia="zh-CN"/>
              </w:rPr>
            </w:pPr>
            <w:bookmarkStart w:id="27" w:name="OLE_LINK22"/>
            <w:r>
              <w:rPr>
                <w:rFonts w:hint="eastAsia"/>
                <w:color w:val="auto"/>
                <w:highlight w:val="none"/>
                <w:lang w:val="zh-CN"/>
              </w:rPr>
              <w:t>收款单位：</w:t>
            </w:r>
            <w:r>
              <w:rPr>
                <w:rFonts w:hint="eastAsia"/>
                <w:color w:val="auto"/>
                <w:highlight w:val="none"/>
                <w:lang w:val="en-US" w:eastAsia="zh-CN"/>
              </w:rPr>
              <w:t>泸州兴港商贸有限公司</w:t>
            </w:r>
          </w:p>
          <w:p w14:paraId="32F29BC4">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中国银行茜草支行</w:t>
            </w:r>
          </w:p>
          <w:p w14:paraId="511B11D4">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Times New Roman" w:hAnsi="Times New Roman" w:cs="Times New Roman"/>
                <w:color w:val="auto"/>
                <w:sz w:val="24"/>
                <w:szCs w:val="24"/>
                <w:highlight w:val="none"/>
                <w:lang w:val="en-US" w:eastAsia="zh-CN"/>
              </w:rPr>
              <w:t>130742401417</w:t>
            </w:r>
          </w:p>
          <w:bookmarkEnd w:id="27"/>
          <w:p w14:paraId="23924FA8">
            <w:pPr>
              <w:keepNext w:val="0"/>
              <w:keepLines w:val="0"/>
              <w:pageBreakBefore w:val="0"/>
              <w:widowControl w:val="0"/>
              <w:kinsoku/>
              <w:wordWrap/>
              <w:overflowPunct/>
              <w:topLinePunct w:val="0"/>
              <w:autoSpaceDE/>
              <w:autoSpaceDN/>
              <w:bidi w:val="0"/>
              <w:adjustRightInd/>
              <w:snapToGrid/>
              <w:spacing w:line="420" w:lineRule="atLeast"/>
              <w:textAlignment w:val="auto"/>
              <w:rPr>
                <w:rFonts w:hint="eastAsia"/>
                <w:color w:val="auto"/>
                <w:sz w:val="24"/>
                <w:szCs w:val="24"/>
                <w:highlight w:val="none"/>
                <w:lang w:val="zh-CN"/>
              </w:rPr>
            </w:pPr>
            <w:r>
              <w:rPr>
                <w:rFonts w:hint="eastAsia"/>
                <w:color w:val="auto"/>
                <w:sz w:val="24"/>
                <w:szCs w:val="24"/>
                <w:highlight w:val="none"/>
                <w:lang w:val="zh-CN"/>
              </w:rPr>
              <w:t>交款截止时间：</w:t>
            </w:r>
            <w:r>
              <w:rPr>
                <w:rFonts w:hint="eastAsia"/>
                <w:color w:val="auto"/>
                <w:kern w:val="2"/>
                <w:sz w:val="24"/>
                <w:szCs w:val="24"/>
                <w:highlight w:val="none"/>
                <w:lang w:val="zh-CN" w:bidi="ar"/>
              </w:rPr>
              <w:t>递交响应文件截止时间前。（</w:t>
            </w:r>
            <w:r>
              <w:rPr>
                <w:rFonts w:hint="eastAsia"/>
                <w:b/>
                <w:bCs/>
                <w:color w:val="auto"/>
                <w:sz w:val="24"/>
                <w:szCs w:val="24"/>
                <w:highlight w:val="none"/>
              </w:rPr>
              <w:t>在银行转帐单备注栏注明：</w:t>
            </w:r>
            <w:r>
              <w:rPr>
                <w:rFonts w:hint="eastAsia"/>
                <w:b/>
                <w:bCs/>
                <w:color w:val="auto"/>
                <w:sz w:val="24"/>
                <w:szCs w:val="24"/>
                <w:highlight w:val="none"/>
                <w:lang w:eastAsia="zh-CN"/>
              </w:rPr>
              <w:t>泸州港龙江港区大脚石作业区一期工程一标段钢筋采购</w:t>
            </w:r>
            <w:r>
              <w:rPr>
                <w:rFonts w:hint="eastAsia"/>
                <w:b/>
                <w:bCs/>
                <w:color w:val="auto"/>
                <w:kern w:val="2"/>
                <w:sz w:val="24"/>
                <w:szCs w:val="24"/>
                <w:highlight w:val="none"/>
                <w:lang w:val="zh-CN" w:bidi="ar"/>
              </w:rPr>
              <w:t>”</w:t>
            </w:r>
            <w:r>
              <w:rPr>
                <w:rFonts w:hint="eastAsia"/>
                <w:b/>
                <w:bCs/>
                <w:color w:val="auto"/>
                <w:sz w:val="24"/>
                <w:szCs w:val="24"/>
                <w:highlight w:val="none"/>
              </w:rPr>
              <w:t>）。</w:t>
            </w:r>
            <w:r>
              <w:rPr>
                <w:rFonts w:hint="eastAsia"/>
                <w:bCs/>
                <w:color w:val="auto"/>
                <w:sz w:val="24"/>
                <w:szCs w:val="24"/>
                <w:highlight w:val="none"/>
              </w:rPr>
              <w:t>询价</w:t>
            </w:r>
            <w:r>
              <w:rPr>
                <w:rFonts w:hint="eastAsia"/>
                <w:color w:val="auto"/>
                <w:sz w:val="24"/>
                <w:szCs w:val="24"/>
                <w:highlight w:val="none"/>
                <w:lang w:val="zh-CN"/>
              </w:rPr>
              <w:t>结束后，采购人将全额无息退还供应商保证金。</w:t>
            </w:r>
          </w:p>
          <w:p w14:paraId="6D4669C9">
            <w:pPr>
              <w:pStyle w:val="28"/>
              <w:spacing w:line="300" w:lineRule="auto"/>
              <w:ind w:firstLine="240" w:firstLineChars="100"/>
              <w:jc w:val="both"/>
              <w:rPr>
                <w:rFonts w:hint="eastAsia" w:eastAsia="宋体"/>
                <w:highlight w:val="none"/>
                <w:lang w:val="en-US" w:eastAsia="zh-CN"/>
              </w:rPr>
            </w:pPr>
            <w:r>
              <w:rPr>
                <w:rFonts w:hint="eastAsia"/>
                <w:highlight w:val="none"/>
                <w:lang w:val="zh-CN"/>
              </w:rPr>
              <w:t>联系人：</w:t>
            </w:r>
            <w:r>
              <w:rPr>
                <w:rFonts w:hint="eastAsia"/>
                <w:highlight w:val="none"/>
                <w:lang w:val="en-US" w:eastAsia="zh-CN"/>
              </w:rPr>
              <w:t>李先生</w:t>
            </w:r>
          </w:p>
          <w:p w14:paraId="35644FE8">
            <w:pPr>
              <w:pStyle w:val="28"/>
              <w:spacing w:line="300" w:lineRule="auto"/>
              <w:ind w:firstLine="240" w:firstLineChars="100"/>
              <w:jc w:val="both"/>
              <w:rPr>
                <w:rFonts w:hint="eastAsia"/>
                <w:highlight w:val="none"/>
                <w:lang w:val="zh-CN"/>
              </w:rPr>
            </w:pPr>
            <w:r>
              <w:rPr>
                <w:rFonts w:hint="eastAsia"/>
                <w:highlight w:val="none"/>
                <w:lang w:val="zh-CN"/>
              </w:rPr>
              <w:t>联系电话：</w:t>
            </w:r>
            <w:r>
              <w:rPr>
                <w:rFonts w:hint="eastAsia"/>
                <w:highlight w:val="none"/>
                <w:lang w:val="en-US" w:eastAsia="zh-CN"/>
              </w:rPr>
              <w:t>18380903131</w:t>
            </w:r>
            <w:r>
              <w:rPr>
                <w:rFonts w:hint="eastAsia"/>
                <w:highlight w:val="none"/>
                <w:lang w:val="zh-CN"/>
              </w:rPr>
              <w:t>。</w:t>
            </w:r>
          </w:p>
          <w:p w14:paraId="2F1051B6">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14:paraId="7E65BB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09992935">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4B3F8352">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0B5954F3">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5C07E18A">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100000 ，大写：壹拾万元整。</w:t>
            </w:r>
          </w:p>
          <w:p w14:paraId="17054E17">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10</w:t>
            </w:r>
            <w:r>
              <w:rPr>
                <w:rFonts w:hint="eastAsia"/>
                <w:color w:val="auto"/>
                <w:highlight w:val="none"/>
                <w:lang w:val="zh-CN"/>
              </w:rPr>
              <w:t>%）。</w:t>
            </w:r>
          </w:p>
          <w:p w14:paraId="0286D891">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DC592D7">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14E0380A">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收款单位：</w:t>
            </w:r>
            <w:r>
              <w:rPr>
                <w:rFonts w:hint="eastAsia"/>
                <w:color w:val="auto"/>
                <w:highlight w:val="none"/>
                <w:lang w:val="en-US" w:eastAsia="zh-CN"/>
              </w:rPr>
              <w:t>泸州兴港商贸有限公司</w:t>
            </w:r>
          </w:p>
          <w:p w14:paraId="0143F662">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中国银行茜草支行</w:t>
            </w:r>
          </w:p>
          <w:p w14:paraId="78F32CA5">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Times New Roman" w:hAnsi="Times New Roman" w:cs="Times New Roman"/>
                <w:color w:val="auto"/>
                <w:sz w:val="24"/>
                <w:szCs w:val="24"/>
                <w:highlight w:val="none"/>
                <w:lang w:val="en-US" w:eastAsia="zh-CN"/>
              </w:rPr>
              <w:t>130742401417</w:t>
            </w:r>
          </w:p>
          <w:p w14:paraId="5FCEB11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356D14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14:paraId="706F9736">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5C90BEB">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746660A9">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货物类（含工程类材料产品）：</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14:paraId="49AE3216">
            <w:pPr>
              <w:pStyle w:val="28"/>
              <w:spacing w:line="300" w:lineRule="auto"/>
              <w:ind w:firstLine="241" w:firstLineChars="100"/>
              <w:jc w:val="both"/>
              <w:rPr>
                <w:rFonts w:hint="eastAsia" w:ascii="宋体" w:hAnsi="宋体" w:eastAsia="宋体" w:cs="宋体"/>
                <w:color w:val="auto"/>
                <w:sz w:val="24"/>
                <w:szCs w:val="24"/>
                <w:highlight w:val="none"/>
                <w:lang w:val="zh-CN" w:eastAsia="zh-CN"/>
              </w:rPr>
            </w:pPr>
            <w:bookmarkStart w:id="28" w:name="OLE_LINK40"/>
            <w:r>
              <w:rPr>
                <w:rFonts w:hint="eastAsia"/>
                <w:b/>
                <w:bCs/>
                <w:color w:val="auto"/>
                <w:highlight w:val="none"/>
                <w:lang w:eastAsia="zh-CN"/>
              </w:rPr>
              <w:t>□</w:t>
            </w:r>
            <w:r>
              <w:rPr>
                <w:rFonts w:hint="eastAsia"/>
                <w:b/>
                <w:bCs/>
                <w:color w:val="auto"/>
                <w:highlight w:val="none"/>
                <w:lang w:val="zh-CN"/>
              </w:rPr>
              <w:t>工程类、服务类（不含工程类产品）：</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bookmarkEnd w:id="28"/>
          </w:p>
        </w:tc>
      </w:tr>
      <w:tr w14:paraId="05D03F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0ABACFC3">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7F4494E">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4B6DB218">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泸州兴港商贸有限公司</w:t>
            </w:r>
            <w:r>
              <w:rPr>
                <w:rFonts w:hint="eastAsia" w:cs="宋体"/>
                <w:color w:val="auto"/>
                <w:sz w:val="24"/>
                <w:szCs w:val="24"/>
                <w:highlight w:val="none"/>
                <w:lang w:val="zh-CN" w:bidi="ar"/>
              </w:rPr>
              <w:t>领取成交通知书。</w:t>
            </w:r>
          </w:p>
          <w:p w14:paraId="456D2FA7">
            <w:pPr>
              <w:pStyle w:val="15"/>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联系电话：</w:t>
            </w:r>
            <w:r>
              <w:rPr>
                <w:rFonts w:hint="eastAsia" w:cs="宋体"/>
                <w:color w:val="auto"/>
                <w:sz w:val="24"/>
                <w:szCs w:val="24"/>
                <w:highlight w:val="none"/>
                <w:lang w:val="en-US" w:eastAsia="zh-CN" w:bidi="ar"/>
              </w:rPr>
              <w:t>18380903131。</w:t>
            </w:r>
          </w:p>
        </w:tc>
      </w:tr>
      <w:tr w14:paraId="7B5CFA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677" w:type="dxa"/>
            <w:noWrap w:val="0"/>
            <w:vAlign w:val="center"/>
          </w:tcPr>
          <w:p w14:paraId="63291B9B">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15572635">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B2FBAD0">
            <w:pPr>
              <w:pStyle w:val="2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eastAsia="宋体"/>
                <w:color w:val="auto"/>
                <w:highlight w:val="none"/>
                <w:lang w:val="en-US" w:eastAsia="zh-CN"/>
              </w:rPr>
            </w:pPr>
            <w:r>
              <w:rPr>
                <w:color w:val="auto"/>
                <w:sz w:val="24"/>
                <w:highlight w:val="none"/>
              </w:rPr>
              <w:t>联系人：</w:t>
            </w:r>
            <w:r>
              <w:rPr>
                <w:rFonts w:hint="eastAsia"/>
                <w:color w:val="auto"/>
                <w:sz w:val="24"/>
                <w:highlight w:val="none"/>
                <w:lang w:val="en-US" w:eastAsia="zh-CN"/>
              </w:rPr>
              <w:t xml:space="preserve">王先生  </w:t>
            </w:r>
            <w:r>
              <w:rPr>
                <w:color w:val="auto"/>
                <w:sz w:val="24"/>
                <w:highlight w:val="none"/>
              </w:rPr>
              <w:t>联系电话：</w:t>
            </w:r>
            <w:r>
              <w:rPr>
                <w:rFonts w:hint="eastAsia"/>
                <w:color w:val="auto"/>
                <w:sz w:val="24"/>
                <w:highlight w:val="none"/>
                <w:lang w:val="en-US" w:eastAsia="zh-CN"/>
              </w:rPr>
              <w:t>0830-6522195</w:t>
            </w:r>
          </w:p>
        </w:tc>
      </w:tr>
      <w:tr w14:paraId="64E30F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26D61A0">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0C9EBA0">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5D71488">
            <w:pPr>
              <w:pStyle w:val="28"/>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05879472">
            <w:pPr>
              <w:pStyle w:val="28"/>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45E5CF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67AAB36">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B445FB6">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864D5FC">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14:paraId="60DF93A5">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14:paraId="1A9D8C5E">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14:paraId="2D7B84B8">
            <w:pPr>
              <w:pStyle w:val="28"/>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2F4D31E6">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01A774DB">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3E1FFD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99FC72">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B9E7F5">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C7694CF">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3BC5A5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4B20C4C">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1363152">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E321AA">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29</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9:0</w:t>
            </w:r>
            <w:r>
              <w:rPr>
                <w:rFonts w:hint="eastAsia" w:ascii="宋体" w:hAnsi="宋体" w:eastAsia="宋体" w:cs="宋体"/>
                <w:bCs/>
                <w:color w:val="auto"/>
                <w:sz w:val="24"/>
                <w:highlight w:val="none"/>
                <w:lang w:val="en-US" w:eastAsia="zh-CN"/>
              </w:rPr>
              <w:t>0</w:t>
            </w:r>
            <w:r>
              <w:rPr>
                <w:color w:val="auto"/>
                <w:sz w:val="24"/>
                <w:szCs w:val="28"/>
                <w:highlight w:val="none"/>
              </w:rPr>
              <w:t>（北京时间）。</w:t>
            </w:r>
          </w:p>
        </w:tc>
      </w:tr>
      <w:tr w14:paraId="38B5B0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88DD375">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BBF80A5">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5A66698">
            <w:pPr>
              <w:spacing w:line="300" w:lineRule="auto"/>
              <w:ind w:left="99" w:leftChars="47" w:right="68" w:firstLine="139" w:firstLineChars="58"/>
              <w:rPr>
                <w:rFonts w:hint="eastAsia"/>
                <w:color w:val="auto"/>
                <w:sz w:val="24"/>
                <w:szCs w:val="24"/>
                <w:highlight w:val="none"/>
              </w:rPr>
            </w:pPr>
            <w:r>
              <w:rPr>
                <w:rFonts w:hint="eastAsia"/>
                <w:color w:val="auto"/>
                <w:sz w:val="24"/>
                <w:szCs w:val="24"/>
                <w:highlight w:val="none"/>
              </w:rPr>
              <w:t>领取成交通知书</w:t>
            </w:r>
            <w:r>
              <w:rPr>
                <w:rFonts w:hint="eastAsia"/>
                <w:color w:val="auto"/>
                <w:sz w:val="24"/>
                <w:szCs w:val="24"/>
                <w:highlight w:val="none"/>
                <w:lang w:val="en-US" w:eastAsia="zh-CN"/>
              </w:rPr>
              <w:t>或</w:t>
            </w:r>
            <w:r>
              <w:rPr>
                <w:rFonts w:hint="eastAsia"/>
                <w:color w:val="auto"/>
                <w:sz w:val="24"/>
                <w:szCs w:val="24"/>
                <w:highlight w:val="none"/>
              </w:rPr>
              <w:t>接到采购人通知后</w:t>
            </w:r>
            <w:r>
              <w:rPr>
                <w:rFonts w:hint="eastAsia"/>
                <w:color w:val="auto"/>
                <w:sz w:val="24"/>
                <w:szCs w:val="24"/>
                <w:highlight w:val="none"/>
                <w:lang w:val="en-US" w:eastAsia="zh-CN"/>
              </w:rPr>
              <w:t>10</w:t>
            </w:r>
            <w:r>
              <w:rPr>
                <w:rFonts w:hint="eastAsia"/>
                <w:color w:val="auto"/>
                <w:sz w:val="24"/>
                <w:szCs w:val="24"/>
                <w:highlight w:val="none"/>
              </w:rPr>
              <w:t>天内签订合同；否则，视为成交供应商放弃成交，没收保证金，询价人另行确定成交人或重新询价。</w:t>
            </w:r>
          </w:p>
          <w:p w14:paraId="232FE480">
            <w:pPr>
              <w:pStyle w:val="7"/>
              <w:ind w:firstLine="240" w:firstLineChars="100"/>
              <w:rPr>
                <w:rFonts w:hint="default" w:eastAsia="宋体"/>
                <w:color w:val="auto"/>
                <w:highlight w:val="none"/>
                <w:lang w:val="en-US" w:eastAsia="zh-CN"/>
              </w:rPr>
            </w:pPr>
            <w:r>
              <w:rPr>
                <w:rFonts w:hint="eastAsia" w:ascii="宋体" w:hAnsi="宋体" w:cs="宋体"/>
                <w:color w:val="auto"/>
                <w:sz w:val="24"/>
                <w:highlight w:val="none"/>
                <w:lang w:val="en-US" w:eastAsia="zh-CN"/>
              </w:rPr>
              <w:t>联系人：李先生   联系电话：</w:t>
            </w:r>
            <w:r>
              <w:rPr>
                <w:rFonts w:hint="eastAsia"/>
                <w:color w:val="auto"/>
                <w:sz w:val="24"/>
                <w:highlight w:val="none"/>
                <w:lang w:val="en-US" w:eastAsia="zh-CN"/>
              </w:rPr>
              <w:t>18380903131</w:t>
            </w:r>
          </w:p>
        </w:tc>
      </w:tr>
      <w:tr w14:paraId="0A021B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3AA6BB">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5E82898">
            <w:pPr>
              <w:pStyle w:val="28"/>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780B69B">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cs="宋体"/>
                <w:sz w:val="24"/>
                <w:szCs w:val="24"/>
                <w:highlight w:val="none"/>
                <w:lang w:eastAsia="zh-CN"/>
              </w:rPr>
              <w:t>自采购指令正式下达之日起 3个工作日内将全部货物送达指定地点：泸州港龙江港区大脚石作业区一期工程一标段项目施工现场。</w:t>
            </w:r>
          </w:p>
        </w:tc>
      </w:tr>
      <w:tr w14:paraId="33B9F6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5BF695">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0A11B1">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35B143C">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14:paraId="73C732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2C97A2">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19E9A7">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F0BCDE4">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14:paraId="24F5A82B">
            <w:pPr>
              <w:pStyle w:val="28"/>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b/>
                <w:bCs/>
                <w:color w:val="auto"/>
                <w:highlight w:val="none"/>
                <w:lang w:eastAsia="zh-CN"/>
              </w:rPr>
              <w:t>（</w:t>
            </w:r>
            <w:r>
              <w:rPr>
                <w:rFonts w:hint="eastAsia"/>
                <w:b/>
                <w:bCs/>
                <w:color w:val="auto"/>
                <w:highlight w:val="none"/>
                <w:lang w:val="en-US" w:eastAsia="zh-CN"/>
              </w:rPr>
              <w:t>适用于邮件报价</w:t>
            </w:r>
            <w:r>
              <w:rPr>
                <w:rFonts w:hint="eastAsia"/>
                <w:b/>
                <w:bCs/>
                <w:color w:val="auto"/>
                <w:highlight w:val="none"/>
                <w:lang w:eastAsia="zh-CN"/>
              </w:rPr>
              <w:t>）</w:t>
            </w:r>
            <w:r>
              <w:rPr>
                <w:rFonts w:hint="eastAsia"/>
                <w:color w:val="auto"/>
                <w:highlight w:val="none"/>
                <w:lang w:val="zh-CN"/>
              </w:rPr>
              <w:t>。</w:t>
            </w:r>
          </w:p>
          <w:p w14:paraId="0E33B045">
            <w:pPr>
              <w:pStyle w:val="28"/>
              <w:spacing w:line="312" w:lineRule="auto"/>
              <w:ind w:firstLine="241" w:firstLineChars="100"/>
              <w:rPr>
                <w:rFonts w:hint="eastAsia"/>
                <w:color w:val="auto"/>
                <w:highlight w:val="none"/>
                <w:lang w:val="zh-CN"/>
              </w:rPr>
            </w:pPr>
            <w:bookmarkStart w:id="29"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30" w:name="OLE_LINK26"/>
            <w:r>
              <w:rPr>
                <w:rFonts w:hint="eastAsia" w:ascii="宋体" w:hAnsi="宋体" w:eastAsia="宋体" w:cs="宋体"/>
                <w:color w:val="auto"/>
                <w:kern w:val="2"/>
                <w:sz w:val="24"/>
                <w:szCs w:val="24"/>
                <w:highlight w:val="none"/>
              </w:rPr>
              <w:t>含按询价文件要求签章的彩色扫描件响应文件、EXCLE格式</w:t>
            </w:r>
            <w:r>
              <w:rPr>
                <w:rFonts w:hint="eastAsia" w:ascii="Times New Roman" w:hAnsi="Times New Roman" w:eastAsia="宋体" w:cs="Times New Roman"/>
                <w:color w:val="auto"/>
                <w:kern w:val="2"/>
                <w:sz w:val="24"/>
                <w:szCs w:val="24"/>
                <w:highlight w:val="none"/>
                <w:lang w:val="en-US" w:eastAsia="zh-CN" w:bidi="ar-SA"/>
              </w:rPr>
              <w:t>）</w:t>
            </w:r>
            <w:bookmarkEnd w:id="30"/>
            <w:r>
              <w:rPr>
                <w:rFonts w:hint="eastAsia" w:ascii="宋体" w:hAnsi="宋体" w:eastAsia="宋体" w:cs="宋体"/>
                <w:color w:val="auto"/>
                <w:kern w:val="2"/>
                <w:sz w:val="24"/>
                <w:szCs w:val="24"/>
                <w:highlight w:val="none"/>
                <w:lang w:val="en-US" w:eastAsia="zh-CN" w:bidi="ar-SA"/>
              </w:rPr>
              <w:t>。</w:t>
            </w:r>
            <w:bookmarkEnd w:id="29"/>
          </w:p>
        </w:tc>
      </w:tr>
    </w:tbl>
    <w:p w14:paraId="6CFADBD5">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14:paraId="673FCF0C">
      <w:pPr>
        <w:spacing w:after="240" w:afterLines="100"/>
        <w:jc w:val="center"/>
        <w:outlineLvl w:val="1"/>
        <w:rPr>
          <w:rFonts w:hint="eastAsia" w:ascii="宋体" w:hAnsi="宋体"/>
          <w:b/>
          <w:color w:val="auto"/>
          <w:sz w:val="32"/>
          <w:highlight w:val="none"/>
        </w:rPr>
      </w:pPr>
      <w:r>
        <w:rPr>
          <w:color w:val="auto"/>
          <w:highlight w:val="none"/>
        </w:rPr>
        <w:br w:type="page"/>
      </w:r>
      <w:bookmarkStart w:id="31" w:name="_Toc91771149"/>
      <w:bookmarkStart w:id="32" w:name="_Toc23238"/>
      <w:bookmarkStart w:id="33" w:name="_Toc6888"/>
      <w:bookmarkStart w:id="34" w:name="_Toc4417"/>
      <w:bookmarkStart w:id="35" w:name="_Toc5335"/>
      <w:bookmarkStart w:id="36" w:name="_Toc24324"/>
      <w:r>
        <w:rPr>
          <w:rFonts w:hint="eastAsia" w:ascii="宋体" w:hAnsi="宋体"/>
          <w:b/>
          <w:color w:val="auto"/>
          <w:sz w:val="32"/>
          <w:highlight w:val="none"/>
        </w:rPr>
        <w:t>二、总则</w:t>
      </w:r>
      <w:bookmarkEnd w:id="31"/>
      <w:bookmarkEnd w:id="32"/>
      <w:bookmarkEnd w:id="33"/>
      <w:bookmarkEnd w:id="34"/>
      <w:bookmarkEnd w:id="35"/>
      <w:bookmarkEnd w:id="36"/>
    </w:p>
    <w:p w14:paraId="68CD9BB9">
      <w:pPr>
        <w:spacing w:line="360" w:lineRule="auto"/>
        <w:outlineLvl w:val="2"/>
        <w:rPr>
          <w:b/>
          <w:color w:val="auto"/>
          <w:sz w:val="24"/>
          <w:highlight w:val="none"/>
        </w:rPr>
      </w:pPr>
      <w:bookmarkStart w:id="37" w:name="_Toc9090"/>
      <w:bookmarkStart w:id="38" w:name="_Toc28686"/>
      <w:r>
        <w:rPr>
          <w:b/>
          <w:color w:val="auto"/>
          <w:sz w:val="24"/>
          <w:highlight w:val="none"/>
        </w:rPr>
        <w:t>1.适用范围</w:t>
      </w:r>
      <w:bookmarkEnd w:id="37"/>
      <w:bookmarkEnd w:id="38"/>
    </w:p>
    <w:p w14:paraId="0E476EF8">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4D8B5020">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49E09F9">
      <w:pPr>
        <w:spacing w:line="360" w:lineRule="auto"/>
        <w:outlineLvl w:val="2"/>
        <w:rPr>
          <w:b/>
          <w:color w:val="auto"/>
          <w:sz w:val="24"/>
          <w:highlight w:val="none"/>
        </w:rPr>
      </w:pPr>
      <w:bookmarkStart w:id="39" w:name="_Toc7930"/>
      <w:bookmarkStart w:id="40" w:name="_Toc9383"/>
      <w:r>
        <w:rPr>
          <w:b/>
          <w:color w:val="auto"/>
          <w:sz w:val="24"/>
          <w:highlight w:val="none"/>
        </w:rPr>
        <w:t>2.采购主体</w:t>
      </w:r>
      <w:bookmarkEnd w:id="39"/>
      <w:bookmarkEnd w:id="40"/>
    </w:p>
    <w:p w14:paraId="223ACA7D">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0929AB2E">
      <w:pPr>
        <w:spacing w:line="360" w:lineRule="auto"/>
        <w:outlineLvl w:val="2"/>
        <w:rPr>
          <w:b/>
          <w:color w:val="auto"/>
          <w:kern w:val="0"/>
          <w:sz w:val="24"/>
          <w:highlight w:val="none"/>
        </w:rPr>
      </w:pPr>
      <w:bookmarkStart w:id="41" w:name="_Toc26510"/>
      <w:bookmarkStart w:id="42" w:name="_Toc19160"/>
      <w:r>
        <w:rPr>
          <w:b/>
          <w:color w:val="auto"/>
          <w:kern w:val="0"/>
          <w:sz w:val="24"/>
          <w:highlight w:val="none"/>
        </w:rPr>
        <w:t>3. 合格供应商（实质性要求）</w:t>
      </w:r>
      <w:bookmarkEnd w:id="41"/>
      <w:bookmarkEnd w:id="42"/>
    </w:p>
    <w:p w14:paraId="126D902C">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3BF8E479">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C6E25A1">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3E6601B">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34F80F87">
      <w:pPr>
        <w:spacing w:line="360" w:lineRule="auto"/>
        <w:outlineLvl w:val="2"/>
        <w:rPr>
          <w:b/>
          <w:color w:val="auto"/>
          <w:kern w:val="0"/>
          <w:sz w:val="24"/>
          <w:highlight w:val="none"/>
        </w:rPr>
      </w:pPr>
      <w:bookmarkStart w:id="43" w:name="_Toc26713"/>
      <w:bookmarkStart w:id="44" w:name="_Toc11385"/>
      <w:r>
        <w:rPr>
          <w:b/>
          <w:color w:val="auto"/>
          <w:kern w:val="0"/>
          <w:sz w:val="24"/>
          <w:highlight w:val="none"/>
        </w:rPr>
        <w:t>4. 询价费用（实质性要求）</w:t>
      </w:r>
      <w:bookmarkEnd w:id="43"/>
      <w:bookmarkEnd w:id="44"/>
    </w:p>
    <w:p w14:paraId="11721A31">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2EF6F117">
      <w:pPr>
        <w:pStyle w:val="29"/>
        <w:spacing w:line="360" w:lineRule="auto"/>
        <w:outlineLvl w:val="2"/>
        <w:rPr>
          <w:rFonts w:ascii="Times New Roman"/>
          <w:b/>
          <w:color w:val="auto"/>
          <w:sz w:val="24"/>
          <w:szCs w:val="24"/>
          <w:highlight w:val="none"/>
        </w:rPr>
      </w:pPr>
      <w:bookmarkStart w:id="45" w:name="_Toc30919"/>
      <w:bookmarkStart w:id="46" w:name="_Toc26034"/>
      <w:r>
        <w:rPr>
          <w:rFonts w:ascii="Times New Roman"/>
          <w:b/>
          <w:color w:val="auto"/>
          <w:sz w:val="24"/>
          <w:szCs w:val="24"/>
          <w:highlight w:val="none"/>
        </w:rPr>
        <w:t>5.充分、公平竞争保障措施（实质性要求）</w:t>
      </w:r>
      <w:bookmarkEnd w:id="45"/>
      <w:bookmarkEnd w:id="46"/>
    </w:p>
    <w:p w14:paraId="4D872D0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CF4A58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587C291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6D7F876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074568C7">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6CEB9071">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2CE6CD2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1C7C477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3B1BE74">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6ABC5FC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0341A47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0406D328">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6587BF3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DBB0958">
      <w:pPr>
        <w:pStyle w:val="29"/>
        <w:spacing w:line="360" w:lineRule="auto"/>
        <w:ind w:left="1" w:firstLine="482" w:firstLineChars="200"/>
        <w:outlineLvl w:val="2"/>
        <w:rPr>
          <w:rFonts w:ascii="Times New Roman"/>
          <w:b/>
          <w:color w:val="auto"/>
          <w:sz w:val="24"/>
          <w:szCs w:val="24"/>
          <w:highlight w:val="none"/>
        </w:rPr>
      </w:pPr>
      <w:bookmarkStart w:id="47" w:name="_Toc279"/>
      <w:bookmarkStart w:id="48" w:name="_Toc13905"/>
      <w:r>
        <w:rPr>
          <w:rFonts w:ascii="Times New Roman"/>
          <w:b/>
          <w:color w:val="auto"/>
          <w:sz w:val="24"/>
          <w:szCs w:val="24"/>
          <w:highlight w:val="none"/>
        </w:rPr>
        <w:t>6.联合体竞争性询价（实质性要求）</w:t>
      </w:r>
      <w:bookmarkEnd w:id="47"/>
      <w:bookmarkEnd w:id="48"/>
    </w:p>
    <w:p w14:paraId="267A2159">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6013B7BF">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0E78970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3FB257B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76A6729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5808885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4AAE057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280B2980">
      <w:pPr>
        <w:pStyle w:val="29"/>
        <w:spacing w:line="360" w:lineRule="auto"/>
        <w:ind w:left="1" w:firstLine="482" w:firstLineChars="200"/>
        <w:outlineLvl w:val="2"/>
        <w:rPr>
          <w:rFonts w:ascii="Times New Roman"/>
          <w:b/>
          <w:color w:val="auto"/>
          <w:sz w:val="24"/>
          <w:szCs w:val="24"/>
          <w:highlight w:val="none"/>
        </w:rPr>
      </w:pPr>
      <w:bookmarkStart w:id="49" w:name="_Toc7694"/>
      <w:bookmarkStart w:id="50" w:name="_Toc21253"/>
      <w:r>
        <w:rPr>
          <w:rFonts w:ascii="Times New Roman"/>
          <w:b/>
          <w:color w:val="auto"/>
          <w:sz w:val="24"/>
          <w:szCs w:val="24"/>
          <w:highlight w:val="none"/>
        </w:rPr>
        <w:t>7.询价保证金（实质性要求）</w:t>
      </w:r>
      <w:bookmarkEnd w:id="49"/>
      <w:bookmarkEnd w:id="50"/>
    </w:p>
    <w:p w14:paraId="788D9F7E">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2EFCA315">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3F33A820">
      <w:pPr>
        <w:spacing w:line="360" w:lineRule="auto"/>
        <w:ind w:firstLine="470" w:firstLineChars="196"/>
        <w:rPr>
          <w:color w:val="auto"/>
          <w:sz w:val="24"/>
          <w:highlight w:val="none"/>
        </w:rPr>
      </w:pPr>
      <w:r>
        <w:rPr>
          <w:color w:val="auto"/>
          <w:sz w:val="24"/>
          <w:highlight w:val="none"/>
        </w:rPr>
        <w:t>7.3 供应商所交纳的询价保证金不计利息。</w:t>
      </w:r>
    </w:p>
    <w:p w14:paraId="10677E13">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B700418">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4DB945AE">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33B92355">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30A4220">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5876020E">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634ACAA">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0FCC6F83">
      <w:pPr>
        <w:spacing w:line="360" w:lineRule="auto"/>
        <w:ind w:firstLine="470" w:firstLineChars="196"/>
        <w:rPr>
          <w:color w:val="auto"/>
          <w:sz w:val="24"/>
          <w:highlight w:val="none"/>
        </w:rPr>
      </w:pPr>
      <w:r>
        <w:rPr>
          <w:color w:val="auto"/>
          <w:sz w:val="24"/>
          <w:highlight w:val="none"/>
        </w:rPr>
        <w:t>（六）供应商提供虚假资料的；</w:t>
      </w:r>
    </w:p>
    <w:p w14:paraId="012C3C13">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250D3190">
      <w:pPr>
        <w:spacing w:line="360" w:lineRule="auto"/>
        <w:ind w:firstLine="472" w:firstLineChars="196"/>
        <w:outlineLvl w:val="2"/>
        <w:rPr>
          <w:b/>
          <w:color w:val="auto"/>
          <w:sz w:val="24"/>
          <w:highlight w:val="none"/>
        </w:rPr>
      </w:pPr>
      <w:bookmarkStart w:id="51" w:name="_Toc1764"/>
      <w:bookmarkStart w:id="52" w:name="_Toc15721"/>
      <w:r>
        <w:rPr>
          <w:b/>
          <w:color w:val="auto"/>
          <w:sz w:val="24"/>
          <w:highlight w:val="none"/>
        </w:rPr>
        <w:t>8.响应文件有效期（实质性要求）</w:t>
      </w:r>
      <w:bookmarkEnd w:id="51"/>
      <w:bookmarkEnd w:id="52"/>
    </w:p>
    <w:p w14:paraId="19C73A2F">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3B50D695">
      <w:pPr>
        <w:pStyle w:val="8"/>
        <w:spacing w:line="360" w:lineRule="auto"/>
        <w:ind w:firstLine="482" w:firstLineChars="200"/>
        <w:outlineLvl w:val="2"/>
        <w:rPr>
          <w:b/>
          <w:bCs/>
          <w:color w:val="auto"/>
          <w:sz w:val="24"/>
          <w:szCs w:val="24"/>
          <w:highlight w:val="none"/>
        </w:rPr>
      </w:pPr>
      <w:bookmarkStart w:id="53" w:name="_Toc27717"/>
      <w:bookmarkStart w:id="54" w:name="_Toc29895"/>
      <w:r>
        <w:rPr>
          <w:b/>
          <w:color w:val="auto"/>
          <w:sz w:val="24"/>
          <w:szCs w:val="24"/>
          <w:highlight w:val="none"/>
        </w:rPr>
        <w:t>9.</w:t>
      </w:r>
      <w:r>
        <w:rPr>
          <w:b/>
          <w:bCs/>
          <w:color w:val="auto"/>
          <w:sz w:val="24"/>
          <w:szCs w:val="24"/>
          <w:highlight w:val="none"/>
        </w:rPr>
        <w:t>知识产权（实质性要求）</w:t>
      </w:r>
      <w:bookmarkEnd w:id="53"/>
      <w:bookmarkEnd w:id="54"/>
    </w:p>
    <w:p w14:paraId="761F9EF2">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B38772E">
      <w:pPr>
        <w:pStyle w:val="8"/>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65F2C004">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C4298E4">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7985B3E">
      <w:pPr>
        <w:spacing w:after="240" w:afterLines="100"/>
        <w:jc w:val="center"/>
        <w:outlineLvl w:val="1"/>
        <w:rPr>
          <w:b/>
          <w:color w:val="auto"/>
          <w:sz w:val="32"/>
          <w:highlight w:val="none"/>
        </w:rPr>
      </w:pPr>
      <w:bookmarkStart w:id="55" w:name="_Toc1537"/>
      <w:bookmarkStart w:id="56" w:name="_Toc7252"/>
      <w:bookmarkStart w:id="57" w:name="_Toc91771150"/>
      <w:bookmarkStart w:id="58" w:name="_Toc23720"/>
      <w:bookmarkStart w:id="59" w:name="_Toc12168"/>
      <w:bookmarkStart w:id="60" w:name="_Toc26063"/>
      <w:r>
        <w:rPr>
          <w:rFonts w:ascii="宋体" w:hAnsi="宋体"/>
          <w:b/>
          <w:color w:val="auto"/>
          <w:sz w:val="32"/>
          <w:highlight w:val="none"/>
        </w:rPr>
        <w:t>三、询价文件</w:t>
      </w:r>
      <w:bookmarkEnd w:id="55"/>
      <w:bookmarkEnd w:id="56"/>
      <w:bookmarkEnd w:id="57"/>
      <w:bookmarkEnd w:id="58"/>
      <w:bookmarkEnd w:id="59"/>
      <w:bookmarkEnd w:id="60"/>
    </w:p>
    <w:p w14:paraId="0ACD3C68">
      <w:pPr>
        <w:spacing w:line="360" w:lineRule="auto"/>
        <w:outlineLvl w:val="2"/>
        <w:rPr>
          <w:b/>
          <w:color w:val="auto"/>
          <w:sz w:val="24"/>
          <w:highlight w:val="none"/>
        </w:rPr>
      </w:pPr>
      <w:bookmarkStart w:id="61" w:name="_Toc511"/>
      <w:bookmarkStart w:id="62" w:name="_Toc1791"/>
      <w:r>
        <w:rPr>
          <w:b/>
          <w:color w:val="auto"/>
          <w:sz w:val="24"/>
          <w:highlight w:val="none"/>
        </w:rPr>
        <w:t>10．询价文件的构成（实质性要求）</w:t>
      </w:r>
      <w:bookmarkEnd w:id="61"/>
      <w:bookmarkEnd w:id="62"/>
    </w:p>
    <w:p w14:paraId="4D514532">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D2899DC">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7BCF32DE">
      <w:pPr>
        <w:spacing w:line="360" w:lineRule="auto"/>
        <w:outlineLvl w:val="2"/>
        <w:rPr>
          <w:b/>
          <w:color w:val="auto"/>
          <w:sz w:val="24"/>
          <w:highlight w:val="none"/>
        </w:rPr>
      </w:pPr>
      <w:bookmarkStart w:id="63" w:name="_Toc22920"/>
      <w:bookmarkStart w:id="64" w:name="_Toc27688"/>
      <w:r>
        <w:rPr>
          <w:b/>
          <w:color w:val="auto"/>
          <w:sz w:val="24"/>
          <w:highlight w:val="none"/>
        </w:rPr>
        <w:t>11. 询价文件的澄清和修改</w:t>
      </w:r>
      <w:bookmarkEnd w:id="63"/>
      <w:bookmarkEnd w:id="64"/>
    </w:p>
    <w:p w14:paraId="014FCFC7">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7679E60A">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29484281">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58584858">
      <w:pPr>
        <w:spacing w:line="360" w:lineRule="auto"/>
        <w:outlineLvl w:val="2"/>
        <w:rPr>
          <w:b/>
          <w:color w:val="auto"/>
          <w:sz w:val="24"/>
          <w:highlight w:val="none"/>
        </w:rPr>
      </w:pPr>
      <w:bookmarkStart w:id="65" w:name="_Toc18133"/>
      <w:bookmarkStart w:id="66" w:name="_Toc9760"/>
      <w:r>
        <w:rPr>
          <w:b/>
          <w:color w:val="auto"/>
          <w:sz w:val="24"/>
          <w:highlight w:val="none"/>
        </w:rPr>
        <w:t>12. 答疑会和现场考察</w:t>
      </w:r>
      <w:bookmarkEnd w:id="65"/>
      <w:bookmarkEnd w:id="66"/>
    </w:p>
    <w:p w14:paraId="1F5AAE29">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94C5027">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1617459">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716E7F6A">
      <w:pPr>
        <w:spacing w:after="240" w:afterLines="100"/>
        <w:jc w:val="center"/>
        <w:outlineLvl w:val="1"/>
        <w:rPr>
          <w:rFonts w:ascii="宋体" w:hAnsi="宋体"/>
          <w:b/>
          <w:color w:val="auto"/>
          <w:sz w:val="32"/>
          <w:highlight w:val="none"/>
        </w:rPr>
      </w:pPr>
      <w:bookmarkStart w:id="67" w:name="_Toc5249"/>
      <w:bookmarkStart w:id="68" w:name="_Toc31138"/>
      <w:bookmarkStart w:id="69" w:name="_Toc91771151"/>
      <w:bookmarkStart w:id="70" w:name="_Toc28944"/>
      <w:bookmarkStart w:id="71" w:name="_Toc16459"/>
      <w:bookmarkStart w:id="72" w:name="_Toc31398"/>
      <w:r>
        <w:rPr>
          <w:rFonts w:ascii="宋体" w:hAnsi="宋体"/>
          <w:b/>
          <w:color w:val="auto"/>
          <w:sz w:val="32"/>
          <w:highlight w:val="none"/>
        </w:rPr>
        <w:t>四、询价响应文件</w:t>
      </w:r>
      <w:bookmarkEnd w:id="67"/>
      <w:bookmarkEnd w:id="68"/>
      <w:bookmarkEnd w:id="69"/>
      <w:bookmarkEnd w:id="70"/>
      <w:bookmarkEnd w:id="71"/>
      <w:bookmarkEnd w:id="72"/>
    </w:p>
    <w:p w14:paraId="05734460">
      <w:pPr>
        <w:spacing w:line="360" w:lineRule="auto"/>
        <w:rPr>
          <w:b/>
          <w:color w:val="auto"/>
          <w:sz w:val="24"/>
          <w:highlight w:val="none"/>
        </w:rPr>
      </w:pPr>
      <w:r>
        <w:rPr>
          <w:b/>
          <w:color w:val="auto"/>
          <w:sz w:val="24"/>
          <w:highlight w:val="none"/>
        </w:rPr>
        <w:t>13.响应文件的组成（实质性要求）</w:t>
      </w:r>
    </w:p>
    <w:p w14:paraId="5CF7641B">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4ECD80AD">
      <w:pPr>
        <w:spacing w:line="360" w:lineRule="auto"/>
        <w:rPr>
          <w:b/>
          <w:color w:val="auto"/>
          <w:sz w:val="24"/>
          <w:highlight w:val="none"/>
        </w:rPr>
      </w:pPr>
      <w:r>
        <w:rPr>
          <w:b/>
          <w:color w:val="auto"/>
          <w:sz w:val="24"/>
          <w:highlight w:val="none"/>
        </w:rPr>
        <w:t>14.响应文件的语言（实质性要求）</w:t>
      </w:r>
    </w:p>
    <w:p w14:paraId="4DE33CC8">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CB6BA9B">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0C6A3E4">
      <w:pPr>
        <w:spacing w:line="360" w:lineRule="auto"/>
        <w:rPr>
          <w:b/>
          <w:color w:val="auto"/>
          <w:sz w:val="24"/>
          <w:highlight w:val="none"/>
        </w:rPr>
      </w:pPr>
      <w:r>
        <w:rPr>
          <w:b/>
          <w:color w:val="auto"/>
          <w:sz w:val="24"/>
          <w:highlight w:val="none"/>
        </w:rPr>
        <w:t>15．计量单位（实质性要求）</w:t>
      </w:r>
    </w:p>
    <w:p w14:paraId="35FB7BBC">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E1D71A4">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73BCC722">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D1D1BA1">
      <w:pPr>
        <w:spacing w:line="360" w:lineRule="auto"/>
        <w:rPr>
          <w:b/>
          <w:color w:val="auto"/>
          <w:sz w:val="24"/>
          <w:highlight w:val="none"/>
        </w:rPr>
      </w:pPr>
      <w:r>
        <w:rPr>
          <w:b/>
          <w:color w:val="auto"/>
          <w:sz w:val="24"/>
          <w:highlight w:val="none"/>
        </w:rPr>
        <w:t>17.响应文件格式</w:t>
      </w:r>
    </w:p>
    <w:p w14:paraId="0C141945">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14:paraId="24D0A5B0">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3CC88BD5">
      <w:pPr>
        <w:spacing w:line="360" w:lineRule="auto"/>
        <w:rPr>
          <w:b/>
          <w:color w:val="auto"/>
          <w:sz w:val="24"/>
          <w:highlight w:val="none"/>
        </w:rPr>
      </w:pPr>
      <w:r>
        <w:rPr>
          <w:b/>
          <w:color w:val="auto"/>
          <w:sz w:val="24"/>
          <w:highlight w:val="none"/>
        </w:rPr>
        <w:t>18.响应文件的编制和签署</w:t>
      </w:r>
    </w:p>
    <w:p w14:paraId="67A0E6E6">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88CE65E">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3562CA1B">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DE8D6F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6877BB3">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EC163CA">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C413794">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24304653">
      <w:pPr>
        <w:tabs>
          <w:tab w:val="left" w:pos="1080"/>
        </w:tabs>
        <w:spacing w:line="360" w:lineRule="auto"/>
        <w:ind w:firstLine="480" w:firstLineChars="200"/>
        <w:rPr>
          <w:rStyle w:val="23"/>
          <w:color w:val="auto"/>
          <w:sz w:val="24"/>
          <w:szCs w:val="24"/>
          <w:highlight w:val="none"/>
        </w:rPr>
      </w:pPr>
      <w:r>
        <w:rPr>
          <w:color w:val="auto"/>
          <w:sz w:val="24"/>
          <w:highlight w:val="none"/>
        </w:rPr>
        <w:t>19.2 响应文件密封袋的最外层应清楚地标明采购项目名称、采购项目编号、供应商名称。</w:t>
      </w:r>
    </w:p>
    <w:p w14:paraId="0F38C5C7">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188D44EA">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57C7EC5C">
      <w:pPr>
        <w:tabs>
          <w:tab w:val="left" w:pos="1080"/>
        </w:tabs>
        <w:spacing w:line="360" w:lineRule="auto"/>
        <w:rPr>
          <w:b/>
          <w:color w:val="auto"/>
          <w:sz w:val="24"/>
          <w:highlight w:val="none"/>
        </w:rPr>
      </w:pPr>
      <w:r>
        <w:rPr>
          <w:b/>
          <w:color w:val="auto"/>
          <w:sz w:val="24"/>
          <w:highlight w:val="none"/>
        </w:rPr>
        <w:t>20.响应文件的递交</w:t>
      </w:r>
    </w:p>
    <w:p w14:paraId="04FB430F">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F7FD864">
      <w:pPr>
        <w:spacing w:line="360" w:lineRule="auto"/>
        <w:ind w:firstLine="480" w:firstLineChars="200"/>
        <w:rPr>
          <w:color w:val="auto"/>
          <w:sz w:val="24"/>
          <w:highlight w:val="none"/>
        </w:rPr>
      </w:pPr>
      <w:r>
        <w:rPr>
          <w:color w:val="auto"/>
          <w:sz w:val="24"/>
          <w:highlight w:val="none"/>
        </w:rPr>
        <w:t>20.2本次采购不接收邮寄的响应文件。</w:t>
      </w:r>
    </w:p>
    <w:p w14:paraId="34DCC37F">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7B89BF1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646377D">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3BC38DE7">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8C8000E">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71D1D17B">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74DE2EA3">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6C19355">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734A1509">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B5CDE9F">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7934649">
      <w:pPr>
        <w:spacing w:after="240" w:afterLines="100"/>
        <w:jc w:val="center"/>
        <w:outlineLvl w:val="1"/>
        <w:rPr>
          <w:rFonts w:ascii="宋体" w:hAnsi="宋体"/>
          <w:b/>
          <w:color w:val="auto"/>
          <w:sz w:val="32"/>
          <w:highlight w:val="none"/>
        </w:rPr>
      </w:pPr>
      <w:bookmarkStart w:id="73" w:name="_Toc16168"/>
      <w:bookmarkStart w:id="74" w:name="_Toc10015"/>
      <w:bookmarkStart w:id="75" w:name="_Toc28609"/>
      <w:bookmarkStart w:id="76" w:name="_Toc11448"/>
      <w:bookmarkStart w:id="77" w:name="_Toc25849"/>
      <w:bookmarkStart w:id="78" w:name="_Toc91771152"/>
      <w:r>
        <w:rPr>
          <w:rFonts w:ascii="宋体" w:hAnsi="宋体"/>
          <w:b/>
          <w:color w:val="auto"/>
          <w:sz w:val="32"/>
          <w:highlight w:val="none"/>
        </w:rPr>
        <w:t>五、询价及评审过程</w:t>
      </w:r>
      <w:bookmarkEnd w:id="73"/>
      <w:bookmarkEnd w:id="74"/>
      <w:bookmarkEnd w:id="75"/>
      <w:bookmarkEnd w:id="76"/>
      <w:bookmarkEnd w:id="77"/>
      <w:bookmarkEnd w:id="78"/>
    </w:p>
    <w:p w14:paraId="23D4B859">
      <w:pPr>
        <w:spacing w:line="360" w:lineRule="auto"/>
        <w:rPr>
          <w:b/>
          <w:color w:val="auto"/>
          <w:sz w:val="24"/>
          <w:highlight w:val="none"/>
        </w:rPr>
      </w:pPr>
      <w:r>
        <w:rPr>
          <w:b/>
          <w:color w:val="auto"/>
          <w:sz w:val="24"/>
          <w:highlight w:val="none"/>
        </w:rPr>
        <w:t>22. 询价小组的组建按本文件第六章的规定进行。</w:t>
      </w:r>
    </w:p>
    <w:p w14:paraId="5B238D30">
      <w:pPr>
        <w:spacing w:after="240" w:afterLines="100"/>
        <w:jc w:val="center"/>
        <w:outlineLvl w:val="1"/>
        <w:rPr>
          <w:rFonts w:ascii="宋体" w:hAnsi="宋体"/>
          <w:b/>
          <w:color w:val="auto"/>
          <w:sz w:val="32"/>
          <w:highlight w:val="none"/>
        </w:rPr>
      </w:pPr>
      <w:bookmarkStart w:id="79" w:name="_Toc11415"/>
      <w:bookmarkStart w:id="80" w:name="_Toc11232"/>
      <w:bookmarkStart w:id="81" w:name="_Toc11355"/>
      <w:bookmarkStart w:id="82" w:name="_Toc15317"/>
      <w:bookmarkStart w:id="83" w:name="_Toc91771153"/>
      <w:bookmarkStart w:id="84" w:name="_Toc3730"/>
      <w:r>
        <w:rPr>
          <w:rFonts w:ascii="宋体" w:hAnsi="宋体"/>
          <w:b/>
          <w:color w:val="auto"/>
          <w:sz w:val="32"/>
          <w:highlight w:val="none"/>
        </w:rPr>
        <w:t>六、成交事项</w:t>
      </w:r>
      <w:bookmarkEnd w:id="79"/>
      <w:bookmarkEnd w:id="80"/>
      <w:bookmarkEnd w:id="81"/>
      <w:bookmarkEnd w:id="82"/>
      <w:bookmarkEnd w:id="83"/>
      <w:bookmarkEnd w:id="84"/>
    </w:p>
    <w:p w14:paraId="76AE5E62">
      <w:pPr>
        <w:spacing w:line="360" w:lineRule="auto"/>
        <w:outlineLvl w:val="2"/>
        <w:rPr>
          <w:b/>
          <w:color w:val="auto"/>
          <w:sz w:val="24"/>
          <w:highlight w:val="none"/>
        </w:rPr>
      </w:pPr>
      <w:bookmarkStart w:id="85" w:name="_Toc30177"/>
      <w:bookmarkStart w:id="86" w:name="_Toc13444"/>
      <w:r>
        <w:rPr>
          <w:b/>
          <w:color w:val="auto"/>
          <w:sz w:val="24"/>
          <w:highlight w:val="none"/>
        </w:rPr>
        <w:t>23.确定成交供应商</w:t>
      </w:r>
      <w:bookmarkEnd w:id="85"/>
      <w:bookmarkEnd w:id="86"/>
    </w:p>
    <w:p w14:paraId="22479E51">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4A0171C5">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1CF66858">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7367722">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B1C5485">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5CDBDE17">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1BE839C">
      <w:pPr>
        <w:spacing w:line="360" w:lineRule="auto"/>
        <w:ind w:firstLine="480" w:firstLineChars="200"/>
        <w:rPr>
          <w:color w:val="auto"/>
          <w:sz w:val="24"/>
          <w:highlight w:val="none"/>
        </w:rPr>
      </w:pPr>
      <w:r>
        <w:rPr>
          <w:color w:val="auto"/>
          <w:sz w:val="24"/>
          <w:highlight w:val="none"/>
        </w:rPr>
        <w:t>（3）成交候选供应商提供虚假材料；</w:t>
      </w:r>
    </w:p>
    <w:p w14:paraId="607A33B2">
      <w:pPr>
        <w:spacing w:line="360" w:lineRule="auto"/>
        <w:ind w:firstLine="480" w:firstLineChars="200"/>
        <w:rPr>
          <w:color w:val="auto"/>
          <w:sz w:val="24"/>
          <w:highlight w:val="none"/>
        </w:rPr>
      </w:pPr>
      <w:r>
        <w:rPr>
          <w:color w:val="auto"/>
          <w:sz w:val="24"/>
          <w:highlight w:val="none"/>
        </w:rPr>
        <w:t>（4）成交候选供应商恶意串通。</w:t>
      </w:r>
    </w:p>
    <w:p w14:paraId="2F362002">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0D8D7168">
      <w:pPr>
        <w:spacing w:line="360" w:lineRule="auto"/>
        <w:outlineLvl w:val="2"/>
        <w:rPr>
          <w:b/>
          <w:color w:val="auto"/>
          <w:sz w:val="24"/>
          <w:highlight w:val="none"/>
        </w:rPr>
      </w:pPr>
      <w:bookmarkStart w:id="87" w:name="_Toc18614"/>
      <w:bookmarkStart w:id="88" w:name="_Toc30130"/>
      <w:r>
        <w:rPr>
          <w:b/>
          <w:color w:val="auto"/>
          <w:sz w:val="24"/>
          <w:highlight w:val="none"/>
        </w:rPr>
        <w:t>24.信用记录查询</w:t>
      </w:r>
      <w:bookmarkEnd w:id="87"/>
      <w:bookmarkEnd w:id="88"/>
    </w:p>
    <w:p w14:paraId="73400763">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7A82C3BB">
      <w:pPr>
        <w:spacing w:after="240" w:afterLines="100"/>
        <w:jc w:val="center"/>
        <w:outlineLvl w:val="1"/>
        <w:rPr>
          <w:rFonts w:ascii="宋体" w:hAnsi="宋体"/>
          <w:b/>
          <w:color w:val="auto"/>
          <w:sz w:val="32"/>
          <w:highlight w:val="none"/>
        </w:rPr>
      </w:pPr>
      <w:bookmarkStart w:id="89" w:name="_Toc22974"/>
      <w:bookmarkStart w:id="90" w:name="_Toc17697"/>
      <w:bookmarkStart w:id="91" w:name="_Toc6279"/>
      <w:bookmarkStart w:id="92" w:name="_Toc4598"/>
      <w:bookmarkStart w:id="93" w:name="_Toc25281"/>
      <w:bookmarkStart w:id="94" w:name="_Toc91771154"/>
      <w:r>
        <w:rPr>
          <w:rFonts w:ascii="宋体" w:hAnsi="宋体"/>
          <w:b/>
          <w:color w:val="auto"/>
          <w:sz w:val="32"/>
          <w:highlight w:val="none"/>
        </w:rPr>
        <w:t>七、合同事项</w:t>
      </w:r>
      <w:bookmarkEnd w:id="89"/>
      <w:bookmarkEnd w:id="90"/>
      <w:bookmarkEnd w:id="91"/>
      <w:bookmarkEnd w:id="92"/>
      <w:bookmarkEnd w:id="93"/>
      <w:bookmarkEnd w:id="94"/>
    </w:p>
    <w:p w14:paraId="1C581832">
      <w:pPr>
        <w:spacing w:line="360" w:lineRule="auto"/>
        <w:outlineLvl w:val="2"/>
        <w:rPr>
          <w:b/>
          <w:color w:val="auto"/>
          <w:sz w:val="24"/>
          <w:highlight w:val="none"/>
        </w:rPr>
      </w:pPr>
      <w:bookmarkStart w:id="95" w:name="_Toc430773927"/>
      <w:bookmarkStart w:id="96" w:name="_Toc101174151"/>
      <w:bookmarkStart w:id="97" w:name="_Toc209847069"/>
      <w:bookmarkStart w:id="98" w:name="_Toc101338364"/>
      <w:bookmarkStart w:id="99" w:name="_Toc21972"/>
      <w:bookmarkStart w:id="100" w:name="_Toc9409"/>
      <w:bookmarkStart w:id="101" w:name="_Toc101250646"/>
      <w:r>
        <w:rPr>
          <w:b/>
          <w:color w:val="auto"/>
          <w:sz w:val="24"/>
          <w:highlight w:val="none"/>
        </w:rPr>
        <w:t>25.签订合同</w:t>
      </w:r>
      <w:bookmarkEnd w:id="95"/>
      <w:bookmarkEnd w:id="96"/>
      <w:bookmarkEnd w:id="97"/>
      <w:bookmarkEnd w:id="98"/>
      <w:bookmarkEnd w:id="99"/>
      <w:bookmarkEnd w:id="100"/>
      <w:bookmarkEnd w:id="101"/>
    </w:p>
    <w:p w14:paraId="2810EE8B">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14:paraId="481F5D71">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5A307055">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4E8B89E">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54E9FB2C">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029E8FE1">
      <w:pPr>
        <w:spacing w:line="360" w:lineRule="auto"/>
        <w:outlineLvl w:val="2"/>
        <w:rPr>
          <w:b/>
          <w:color w:val="auto"/>
          <w:sz w:val="24"/>
          <w:highlight w:val="none"/>
        </w:rPr>
      </w:pPr>
      <w:bookmarkStart w:id="102" w:name="_Toc25020"/>
      <w:bookmarkStart w:id="103" w:name="_Toc14677"/>
      <w:r>
        <w:rPr>
          <w:b/>
          <w:color w:val="auto"/>
          <w:sz w:val="24"/>
          <w:highlight w:val="none"/>
        </w:rPr>
        <w:t>26.合同分包（实质性要求）</w:t>
      </w:r>
      <w:bookmarkEnd w:id="102"/>
      <w:bookmarkEnd w:id="103"/>
    </w:p>
    <w:p w14:paraId="23F9522F">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BE7956A">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489964B">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524E25A">
      <w:pPr>
        <w:spacing w:line="360" w:lineRule="auto"/>
        <w:outlineLvl w:val="2"/>
        <w:rPr>
          <w:b/>
          <w:color w:val="auto"/>
          <w:sz w:val="24"/>
          <w:highlight w:val="none"/>
        </w:rPr>
      </w:pPr>
      <w:bookmarkStart w:id="104" w:name="_Toc2798"/>
      <w:bookmarkStart w:id="105" w:name="_Toc4876"/>
      <w:r>
        <w:rPr>
          <w:b/>
          <w:color w:val="auto"/>
          <w:sz w:val="24"/>
          <w:highlight w:val="none"/>
        </w:rPr>
        <w:t>27.合同转包（实质性要求）</w:t>
      </w:r>
      <w:bookmarkEnd w:id="104"/>
      <w:bookmarkEnd w:id="105"/>
    </w:p>
    <w:p w14:paraId="35A6F54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5F1B5F8">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5EF4616F">
      <w:pPr>
        <w:spacing w:line="360" w:lineRule="auto"/>
        <w:outlineLvl w:val="2"/>
        <w:rPr>
          <w:b/>
          <w:color w:val="auto"/>
          <w:sz w:val="24"/>
          <w:highlight w:val="none"/>
        </w:rPr>
      </w:pPr>
      <w:bookmarkStart w:id="106" w:name="_Toc24244"/>
      <w:bookmarkStart w:id="107" w:name="_Toc22421"/>
      <w:r>
        <w:rPr>
          <w:b/>
          <w:color w:val="auto"/>
          <w:sz w:val="24"/>
          <w:highlight w:val="none"/>
        </w:rPr>
        <w:t>28.补充合同</w:t>
      </w:r>
      <w:bookmarkEnd w:id="106"/>
      <w:bookmarkEnd w:id="107"/>
    </w:p>
    <w:p w14:paraId="01CEBB98">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580B93A">
      <w:pPr>
        <w:spacing w:line="360" w:lineRule="auto"/>
        <w:outlineLvl w:val="2"/>
        <w:rPr>
          <w:b/>
          <w:color w:val="auto"/>
          <w:sz w:val="24"/>
          <w:highlight w:val="none"/>
        </w:rPr>
      </w:pPr>
      <w:bookmarkStart w:id="108" w:name="_Toc7933"/>
      <w:bookmarkStart w:id="109" w:name="_Toc228"/>
      <w:r>
        <w:rPr>
          <w:b/>
          <w:color w:val="auto"/>
          <w:sz w:val="24"/>
          <w:highlight w:val="none"/>
        </w:rPr>
        <w:t>29.履约保证金（实质性要求）</w:t>
      </w:r>
      <w:bookmarkEnd w:id="108"/>
      <w:bookmarkEnd w:id="109"/>
    </w:p>
    <w:p w14:paraId="2694DCB3">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03D0C236">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673042D3">
      <w:pPr>
        <w:spacing w:line="360" w:lineRule="auto"/>
        <w:outlineLvl w:val="2"/>
        <w:rPr>
          <w:b/>
          <w:color w:val="auto"/>
          <w:sz w:val="24"/>
          <w:highlight w:val="none"/>
        </w:rPr>
      </w:pPr>
      <w:bookmarkStart w:id="110" w:name="_Toc11164"/>
      <w:bookmarkStart w:id="111" w:name="_Toc24333"/>
      <w:r>
        <w:rPr>
          <w:b/>
          <w:color w:val="auto"/>
          <w:sz w:val="24"/>
          <w:highlight w:val="none"/>
        </w:rPr>
        <w:t>30.合同公告</w:t>
      </w:r>
      <w:bookmarkEnd w:id="110"/>
      <w:bookmarkEnd w:id="111"/>
    </w:p>
    <w:p w14:paraId="3600AA90">
      <w:pPr>
        <w:spacing w:line="360" w:lineRule="auto"/>
        <w:ind w:firstLine="480" w:firstLineChars="200"/>
        <w:rPr>
          <w:color w:val="auto"/>
          <w:sz w:val="24"/>
          <w:highlight w:val="none"/>
        </w:rPr>
      </w:pPr>
      <w:r>
        <w:rPr>
          <w:color w:val="auto"/>
          <w:sz w:val="24"/>
          <w:highlight w:val="none"/>
        </w:rPr>
        <w:t>/。</w:t>
      </w:r>
    </w:p>
    <w:p w14:paraId="6F5B7D28">
      <w:pPr>
        <w:spacing w:line="360" w:lineRule="auto"/>
        <w:outlineLvl w:val="2"/>
        <w:rPr>
          <w:b/>
          <w:color w:val="auto"/>
          <w:sz w:val="24"/>
          <w:highlight w:val="none"/>
        </w:rPr>
      </w:pPr>
      <w:bookmarkStart w:id="112" w:name="_Toc14803"/>
      <w:bookmarkStart w:id="113" w:name="_Toc23661"/>
      <w:r>
        <w:rPr>
          <w:b/>
          <w:color w:val="auto"/>
          <w:sz w:val="24"/>
          <w:highlight w:val="none"/>
        </w:rPr>
        <w:t>31.合同备案</w:t>
      </w:r>
      <w:bookmarkEnd w:id="112"/>
      <w:bookmarkEnd w:id="113"/>
    </w:p>
    <w:p w14:paraId="10FE92B5">
      <w:pPr>
        <w:spacing w:line="360" w:lineRule="auto"/>
        <w:ind w:firstLine="480" w:firstLineChars="200"/>
        <w:rPr>
          <w:color w:val="auto"/>
          <w:sz w:val="24"/>
          <w:highlight w:val="none"/>
        </w:rPr>
      </w:pPr>
      <w:r>
        <w:rPr>
          <w:color w:val="auto"/>
          <w:sz w:val="24"/>
          <w:highlight w:val="none"/>
        </w:rPr>
        <w:t>/。</w:t>
      </w:r>
    </w:p>
    <w:p w14:paraId="33136E57">
      <w:pPr>
        <w:spacing w:line="360" w:lineRule="auto"/>
        <w:outlineLvl w:val="2"/>
        <w:rPr>
          <w:b/>
          <w:color w:val="auto"/>
          <w:sz w:val="24"/>
          <w:highlight w:val="none"/>
        </w:rPr>
      </w:pPr>
      <w:bookmarkStart w:id="114" w:name="_Toc2143"/>
      <w:bookmarkStart w:id="115" w:name="_Toc16236"/>
      <w:r>
        <w:rPr>
          <w:b/>
          <w:color w:val="auto"/>
          <w:sz w:val="24"/>
          <w:highlight w:val="none"/>
        </w:rPr>
        <w:t>32.履行合同</w:t>
      </w:r>
      <w:bookmarkEnd w:id="114"/>
      <w:bookmarkEnd w:id="115"/>
    </w:p>
    <w:p w14:paraId="32FC9808">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25D7B44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62D548C">
      <w:pPr>
        <w:spacing w:line="360" w:lineRule="auto"/>
        <w:outlineLvl w:val="2"/>
        <w:rPr>
          <w:b/>
          <w:color w:val="auto"/>
          <w:sz w:val="24"/>
          <w:highlight w:val="none"/>
        </w:rPr>
      </w:pPr>
      <w:bookmarkStart w:id="116" w:name="_Toc19409"/>
      <w:bookmarkStart w:id="117" w:name="_Toc16903"/>
      <w:r>
        <w:rPr>
          <w:b/>
          <w:color w:val="auto"/>
          <w:sz w:val="24"/>
          <w:highlight w:val="none"/>
        </w:rPr>
        <w:t>33.验收</w:t>
      </w:r>
      <w:bookmarkEnd w:id="116"/>
      <w:bookmarkEnd w:id="117"/>
    </w:p>
    <w:p w14:paraId="3AEBD117">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A29960F">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14:paraId="333C41D6">
      <w:pPr>
        <w:spacing w:line="360" w:lineRule="auto"/>
        <w:outlineLvl w:val="2"/>
        <w:rPr>
          <w:b/>
          <w:color w:val="auto"/>
          <w:sz w:val="24"/>
          <w:highlight w:val="none"/>
        </w:rPr>
      </w:pPr>
      <w:bookmarkStart w:id="118" w:name="_Toc29252"/>
      <w:bookmarkStart w:id="119" w:name="_Toc12935"/>
      <w:r>
        <w:rPr>
          <w:b/>
          <w:color w:val="auto"/>
          <w:sz w:val="24"/>
          <w:highlight w:val="none"/>
        </w:rPr>
        <w:t>34.资金支付</w:t>
      </w:r>
      <w:bookmarkEnd w:id="118"/>
      <w:bookmarkEnd w:id="119"/>
    </w:p>
    <w:p w14:paraId="2885E4C6">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126F8C95">
      <w:pPr>
        <w:spacing w:after="240" w:afterLines="100"/>
        <w:jc w:val="center"/>
        <w:outlineLvl w:val="1"/>
        <w:rPr>
          <w:rFonts w:ascii="宋体" w:hAnsi="宋体"/>
          <w:b/>
          <w:color w:val="auto"/>
          <w:sz w:val="32"/>
          <w:highlight w:val="none"/>
        </w:rPr>
      </w:pPr>
      <w:bookmarkStart w:id="120" w:name="_Toc91771155"/>
      <w:bookmarkStart w:id="121" w:name="_Toc7683"/>
      <w:bookmarkStart w:id="122" w:name="_Toc29300"/>
      <w:bookmarkStart w:id="123" w:name="_Toc29173"/>
      <w:bookmarkStart w:id="124" w:name="_Toc18122"/>
      <w:bookmarkStart w:id="125" w:name="_Toc24495"/>
      <w:r>
        <w:rPr>
          <w:rFonts w:ascii="宋体" w:hAnsi="宋体"/>
          <w:b/>
          <w:color w:val="auto"/>
          <w:sz w:val="32"/>
          <w:highlight w:val="none"/>
        </w:rPr>
        <w:t>八、询价纪律要求</w:t>
      </w:r>
      <w:bookmarkEnd w:id="120"/>
      <w:bookmarkEnd w:id="121"/>
      <w:bookmarkEnd w:id="122"/>
      <w:bookmarkEnd w:id="123"/>
      <w:bookmarkEnd w:id="124"/>
      <w:bookmarkEnd w:id="125"/>
    </w:p>
    <w:p w14:paraId="170ECD6D">
      <w:pPr>
        <w:tabs>
          <w:tab w:val="left" w:pos="851"/>
        </w:tabs>
        <w:spacing w:line="360" w:lineRule="auto"/>
        <w:outlineLvl w:val="2"/>
        <w:rPr>
          <w:b/>
          <w:color w:val="auto"/>
          <w:sz w:val="24"/>
          <w:highlight w:val="none"/>
        </w:rPr>
      </w:pPr>
      <w:bookmarkStart w:id="126" w:name="_Toc24106"/>
      <w:bookmarkStart w:id="127" w:name="_Toc21502"/>
      <w:r>
        <w:rPr>
          <w:b/>
          <w:color w:val="auto"/>
          <w:sz w:val="24"/>
          <w:highlight w:val="none"/>
        </w:rPr>
        <w:t>35.供应商不得具有的情形</w:t>
      </w:r>
      <w:bookmarkEnd w:id="126"/>
      <w:bookmarkEnd w:id="127"/>
    </w:p>
    <w:p w14:paraId="598E0093">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0276DA89">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13348F0D">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847FABB">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1C28BC1D">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1109F7A8">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0DA2C28F">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7410A579">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31C9E219">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027C4C8">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26A6BD92">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0BEEE23A">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02EFA23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37A38320">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315C2579">
      <w:pPr>
        <w:spacing w:after="240" w:afterLines="100"/>
        <w:jc w:val="center"/>
        <w:outlineLvl w:val="1"/>
        <w:rPr>
          <w:color w:val="auto"/>
          <w:sz w:val="24"/>
          <w:highlight w:val="none"/>
        </w:rPr>
      </w:pPr>
      <w:bookmarkStart w:id="128" w:name="_Toc91771156"/>
      <w:bookmarkStart w:id="129" w:name="_Toc19265"/>
      <w:bookmarkStart w:id="130" w:name="_Toc28975"/>
      <w:bookmarkStart w:id="131" w:name="_Toc13924"/>
      <w:bookmarkStart w:id="132" w:name="_Toc4866"/>
      <w:bookmarkStart w:id="133" w:name="_Toc6597"/>
      <w:r>
        <w:rPr>
          <w:rFonts w:ascii="宋体" w:hAnsi="宋体"/>
          <w:b/>
          <w:color w:val="auto"/>
          <w:sz w:val="32"/>
          <w:highlight w:val="none"/>
        </w:rPr>
        <w:t>九、询问、质疑和投诉</w:t>
      </w:r>
      <w:bookmarkEnd w:id="128"/>
      <w:bookmarkEnd w:id="129"/>
      <w:bookmarkEnd w:id="130"/>
      <w:bookmarkEnd w:id="131"/>
      <w:bookmarkEnd w:id="132"/>
      <w:bookmarkEnd w:id="133"/>
    </w:p>
    <w:p w14:paraId="5410B9C6">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1F95EDC6">
      <w:pPr>
        <w:spacing w:after="240" w:afterLines="100"/>
        <w:jc w:val="center"/>
        <w:outlineLvl w:val="1"/>
        <w:rPr>
          <w:color w:val="auto"/>
          <w:sz w:val="24"/>
          <w:highlight w:val="none"/>
        </w:rPr>
      </w:pPr>
      <w:bookmarkStart w:id="134" w:name="_Toc10693"/>
      <w:bookmarkStart w:id="135" w:name="_Toc2424"/>
      <w:bookmarkStart w:id="136" w:name="_Toc4868"/>
      <w:bookmarkStart w:id="137" w:name="_Toc91771157"/>
      <w:bookmarkStart w:id="138" w:name="_Toc6981"/>
      <w:bookmarkStart w:id="139" w:name="_Toc19772"/>
      <w:r>
        <w:rPr>
          <w:rFonts w:ascii="宋体" w:hAnsi="宋体"/>
          <w:b/>
          <w:color w:val="auto"/>
          <w:sz w:val="32"/>
          <w:highlight w:val="none"/>
        </w:rPr>
        <w:t>十、其他</w:t>
      </w:r>
      <w:bookmarkEnd w:id="134"/>
      <w:bookmarkEnd w:id="135"/>
      <w:bookmarkEnd w:id="136"/>
      <w:bookmarkEnd w:id="137"/>
      <w:bookmarkEnd w:id="138"/>
      <w:bookmarkEnd w:id="139"/>
    </w:p>
    <w:p w14:paraId="498A30C3">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6D2ED697">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w:t>
      </w:r>
      <w:r>
        <w:rPr>
          <w:rFonts w:hint="eastAsia"/>
          <w:color w:val="auto"/>
          <w:kern w:val="0"/>
          <w:sz w:val="24"/>
          <w:highlight w:val="none"/>
          <w:lang w:eastAsia="zh-CN"/>
        </w:rPr>
        <w:t>采购人</w:t>
      </w:r>
      <w:r>
        <w:rPr>
          <w:color w:val="auto"/>
          <w:kern w:val="0"/>
          <w:sz w:val="24"/>
          <w:highlight w:val="none"/>
        </w:rPr>
        <w:t>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1AEDAE54">
      <w:pPr>
        <w:rPr>
          <w:rFonts w:hint="eastAsia"/>
          <w:color w:val="auto"/>
          <w:highlight w:val="none"/>
        </w:rPr>
      </w:pPr>
    </w:p>
    <w:p w14:paraId="05F14B40">
      <w:pPr>
        <w:spacing w:before="120" w:beforeLines="50" w:after="360" w:afterLines="150"/>
        <w:jc w:val="center"/>
        <w:outlineLvl w:val="0"/>
        <w:rPr>
          <w:rFonts w:hint="eastAsia" w:ascii="黑体" w:hAnsi="黑体" w:eastAsia="黑体"/>
          <w:color w:val="auto"/>
          <w:sz w:val="36"/>
          <w:highlight w:val="none"/>
        </w:rPr>
      </w:pPr>
      <w:bookmarkStart w:id="140" w:name="_Toc183682369"/>
      <w:bookmarkStart w:id="141" w:name="_Toc217446057"/>
      <w:bookmarkStart w:id="142" w:name="_Toc183582232"/>
      <w:r>
        <w:rPr>
          <w:rFonts w:ascii="黑体" w:hAnsi="黑体" w:eastAsia="黑体"/>
          <w:color w:val="auto"/>
          <w:sz w:val="36"/>
          <w:highlight w:val="none"/>
        </w:rPr>
        <w:br w:type="page"/>
      </w:r>
      <w:bookmarkStart w:id="143" w:name="_Toc14799"/>
      <w:bookmarkStart w:id="144" w:name="_Toc4749"/>
      <w:bookmarkStart w:id="145" w:name="_Toc28389"/>
      <w:bookmarkStart w:id="146" w:name="_Toc26353"/>
      <w:bookmarkStart w:id="147" w:name="_Toc91771158"/>
      <w:bookmarkStart w:id="148" w:name="_Toc4648"/>
      <w:r>
        <w:rPr>
          <w:rFonts w:hint="eastAsia" w:ascii="黑体" w:hAnsi="黑体" w:eastAsia="黑体"/>
          <w:color w:val="auto"/>
          <w:sz w:val="36"/>
          <w:highlight w:val="none"/>
        </w:rPr>
        <w:t>第三章 项目技术、服务及商务要求</w:t>
      </w:r>
      <w:bookmarkEnd w:id="143"/>
      <w:bookmarkEnd w:id="144"/>
      <w:bookmarkEnd w:id="145"/>
      <w:bookmarkEnd w:id="146"/>
      <w:bookmarkEnd w:id="147"/>
      <w:bookmarkEnd w:id="148"/>
    </w:p>
    <w:p w14:paraId="6CED6560">
      <w:pPr>
        <w:keepNext w:val="0"/>
        <w:keepLines w:val="0"/>
        <w:pageBreakBefore w:val="0"/>
        <w:tabs>
          <w:tab w:val="left" w:pos="851"/>
        </w:tabs>
        <w:kinsoku/>
        <w:wordWrap/>
        <w:overflowPunct/>
        <w:topLinePunct w:val="0"/>
        <w:autoSpaceDE/>
        <w:autoSpaceDN/>
        <w:bidi w:val="0"/>
        <w:adjustRightInd/>
        <w:snapToGrid/>
        <w:spacing w:line="360" w:lineRule="exact"/>
        <w:ind w:firstLine="482" w:firstLineChars="200"/>
        <w:jc w:val="left"/>
        <w:textAlignment w:val="auto"/>
        <w:outlineLvl w:val="0"/>
        <w:rPr>
          <w:rFonts w:hint="eastAsia" w:ascii="宋体" w:hAnsi="宋体" w:eastAsia="宋体" w:cs="宋体"/>
          <w:b/>
          <w:bCs/>
          <w:color w:val="auto"/>
          <w:kern w:val="0"/>
          <w:sz w:val="24"/>
          <w:szCs w:val="24"/>
          <w:highlight w:val="none"/>
          <w:lang w:val="en-US" w:eastAsia="zh-CN" w:bidi="en-US"/>
        </w:rPr>
      </w:pPr>
      <w:bookmarkStart w:id="149" w:name="_Toc7242"/>
      <w:bookmarkStart w:id="150" w:name="_Toc12074"/>
      <w:bookmarkStart w:id="151" w:name="_Toc12306"/>
      <w:bookmarkStart w:id="152" w:name="_Toc18621"/>
      <w:bookmarkStart w:id="153" w:name="_Toc25716"/>
      <w:r>
        <w:rPr>
          <w:rFonts w:hint="eastAsia" w:ascii="宋体" w:hAnsi="宋体" w:eastAsia="宋体" w:cs="宋体"/>
          <w:b/>
          <w:bCs/>
          <w:color w:val="auto"/>
          <w:kern w:val="0"/>
          <w:sz w:val="24"/>
          <w:szCs w:val="24"/>
          <w:highlight w:val="none"/>
          <w:lang w:val="en-US" w:eastAsia="zh-CN" w:bidi="en-US"/>
        </w:rPr>
        <w:t>一、采购项目简介：</w:t>
      </w:r>
      <w:bookmarkEnd w:id="149"/>
      <w:bookmarkEnd w:id="150"/>
      <w:bookmarkEnd w:id="151"/>
      <w:bookmarkEnd w:id="152"/>
      <w:bookmarkEnd w:id="153"/>
    </w:p>
    <w:p w14:paraId="28573C53">
      <w:pPr>
        <w:pStyle w:val="7"/>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54" w:name="_Toc29298"/>
      <w:bookmarkStart w:id="155" w:name="_Toc26061"/>
      <w:bookmarkStart w:id="156" w:name="_Toc26786"/>
      <w:bookmarkStart w:id="157" w:name="_Toc6183"/>
      <w:bookmarkStart w:id="158" w:name="_Toc26702"/>
      <w:bookmarkStart w:id="159" w:name="OLE_LINK31"/>
      <w:r>
        <w:rPr>
          <w:rFonts w:hint="eastAsia" w:ascii="宋体"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采购内容：</w:t>
      </w:r>
      <w:r>
        <w:rPr>
          <w:rFonts w:hint="eastAsia" w:ascii="宋体" w:hAnsi="宋体" w:cs="Times New Roman"/>
          <w:b w:val="0"/>
          <w:bCs/>
          <w:color w:val="auto"/>
          <w:kern w:val="2"/>
          <w:sz w:val="24"/>
          <w:szCs w:val="24"/>
          <w:highlight w:val="none"/>
          <w:lang w:val="en-US" w:eastAsia="zh-CN" w:bidi="ar-SA"/>
        </w:rPr>
        <w:t>泸州港龙江港区大脚石作业区一期工程一标段钢筋采购</w:t>
      </w:r>
      <w:r>
        <w:rPr>
          <w:rFonts w:hint="eastAsia" w:ascii="宋体" w:hAnsi="宋体" w:eastAsia="宋体" w:cs="Times New Roman"/>
          <w:b w:val="0"/>
          <w:bCs/>
          <w:color w:val="auto"/>
          <w:kern w:val="2"/>
          <w:sz w:val="24"/>
          <w:szCs w:val="24"/>
          <w:highlight w:val="none"/>
          <w:lang w:val="en-US" w:eastAsia="zh-CN" w:bidi="ar-SA"/>
        </w:rPr>
        <w:t>。</w:t>
      </w:r>
    </w:p>
    <w:p w14:paraId="4125DB12">
      <w:pPr>
        <w:pStyle w:val="7"/>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宋体"/>
          <w:b/>
          <w:bCs/>
          <w:color w:val="auto"/>
          <w:kern w:val="0"/>
          <w:sz w:val="24"/>
          <w:szCs w:val="24"/>
          <w:highlight w:val="none"/>
          <w:lang w:val="en-US" w:eastAsia="zh-CN" w:bidi="en-US"/>
        </w:rPr>
      </w:pPr>
      <w:r>
        <w:rPr>
          <w:rFonts w:hint="eastAsia" w:ascii="宋体" w:hAnsi="宋体" w:cs="Times New Roman"/>
          <w:b w:val="0"/>
          <w:bCs/>
          <w:color w:val="auto"/>
          <w:kern w:val="2"/>
          <w:sz w:val="24"/>
          <w:szCs w:val="24"/>
          <w:highlight w:val="none"/>
          <w:lang w:val="en-US" w:eastAsia="zh-CN" w:bidi="ar-SA"/>
        </w:rPr>
        <w:t>2.供货地点：江阳区江北镇（泸州港龙江港区大脚石作业区一期工程建设项目工地）。</w:t>
      </w:r>
    </w:p>
    <w:p w14:paraId="5555F1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3.钢材品种及规格：圆钢、螺纹钢（具体供应型号规格以采购人书面通知为准）。</w:t>
      </w:r>
    </w:p>
    <w:p w14:paraId="63E17C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b/>
          <w:bCs/>
          <w:color w:val="auto"/>
          <w:kern w:val="0"/>
          <w:sz w:val="24"/>
          <w:szCs w:val="24"/>
          <w:highlight w:val="none"/>
          <w:lang w:val="en-US" w:eastAsia="zh-CN" w:bidi="en-US"/>
        </w:rPr>
      </w:pPr>
      <w:r>
        <w:rPr>
          <w:rFonts w:hint="eastAsia" w:ascii="宋体" w:hAnsi="宋体" w:eastAsia="宋体" w:cs="Times New Roman"/>
          <w:b w:val="0"/>
          <w:bCs/>
          <w:color w:val="auto"/>
          <w:kern w:val="2"/>
          <w:sz w:val="24"/>
          <w:szCs w:val="24"/>
          <w:highlight w:val="none"/>
          <w:lang w:val="en-US" w:eastAsia="zh-CN" w:bidi="ar-SA"/>
        </w:rPr>
        <w:t>4.厂家要求：</w:t>
      </w:r>
      <w:r>
        <w:rPr>
          <w:rFonts w:hint="eastAsia" w:ascii="宋体" w:hAnsi="宋体" w:cs="Times New Roman"/>
          <w:b w:val="0"/>
          <w:bCs/>
          <w:color w:val="auto"/>
          <w:kern w:val="2"/>
          <w:sz w:val="24"/>
          <w:szCs w:val="24"/>
          <w:highlight w:val="none"/>
          <w:lang w:val="en-US" w:eastAsia="zh-CN" w:bidi="ar-SA"/>
        </w:rPr>
        <w:t>无</w:t>
      </w:r>
    </w:p>
    <w:p w14:paraId="427804C0">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exact"/>
        <w:textAlignment w:val="auto"/>
        <w:outlineLvl w:val="0"/>
        <w:rPr>
          <w:rFonts w:hint="eastAsia" w:ascii="宋体" w:hAnsi="宋体" w:eastAsia="宋体" w:cs="宋体"/>
          <w:b/>
          <w:bCs/>
          <w:color w:val="auto"/>
          <w:kern w:val="0"/>
          <w:sz w:val="24"/>
          <w:szCs w:val="24"/>
          <w:highlight w:val="none"/>
          <w:lang w:val="en-US" w:eastAsia="zh-CN" w:bidi="en-US"/>
        </w:rPr>
      </w:pPr>
      <w:r>
        <w:rPr>
          <w:rFonts w:hint="eastAsia" w:ascii="宋体" w:hAnsi="宋体" w:cs="宋体"/>
          <w:b/>
          <w:bCs/>
          <w:color w:val="auto"/>
          <w:kern w:val="0"/>
          <w:sz w:val="24"/>
          <w:szCs w:val="24"/>
          <w:highlight w:val="none"/>
          <w:lang w:val="en-US" w:eastAsia="zh-CN" w:bidi="en-US"/>
        </w:rPr>
        <w:t>二、</w:t>
      </w:r>
      <w:r>
        <w:rPr>
          <w:rFonts w:hint="eastAsia" w:ascii="宋体" w:hAnsi="宋体" w:eastAsia="宋体" w:cs="宋体"/>
          <w:b/>
          <w:bCs/>
          <w:color w:val="auto"/>
          <w:kern w:val="0"/>
          <w:sz w:val="24"/>
          <w:szCs w:val="24"/>
          <w:highlight w:val="none"/>
          <w:lang w:val="en-US" w:eastAsia="zh-CN" w:bidi="en-US"/>
        </w:rPr>
        <w:t>技术要求</w:t>
      </w:r>
      <w:bookmarkEnd w:id="154"/>
      <w:bookmarkEnd w:id="155"/>
      <w:bookmarkEnd w:id="156"/>
      <w:bookmarkEnd w:id="157"/>
      <w:bookmarkEnd w:id="158"/>
    </w:p>
    <w:p w14:paraId="1B323E6E">
      <w:pPr>
        <w:pStyle w:val="7"/>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3、质量要求：</w:t>
      </w:r>
    </w:p>
    <w:p w14:paraId="37E418E4">
      <w:pPr>
        <w:pStyle w:val="7"/>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3.1所有材料须严格符合国家现行相关行业标准、规范及本项目设计文件要求，质量合格、性能稳定，受托方须随货提供完整的产品合格证书、出厂检验报告等相关证明文件，确保资料真实有效。</w:t>
      </w:r>
    </w:p>
    <w:p w14:paraId="0E577060">
      <w:pPr>
        <w:pStyle w:val="7"/>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3.2材料的品牌、材质、规格型号、技术参数等关键指标，须经采购人书面确认后方可采购，严禁擅自更换规格型号、以次充好、掺杂掺假。</w:t>
      </w:r>
      <w:bookmarkEnd w:id="159"/>
      <w:bookmarkStart w:id="160" w:name="OLE_LINK33"/>
    </w:p>
    <w:p w14:paraId="1D6E9C0E">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三、服务要求</w:t>
      </w:r>
    </w:p>
    <w:p w14:paraId="3B87C283">
      <w:pPr>
        <w:pStyle w:val="7"/>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1.工期要求：自采购指令正式下达之日起 3个工作日内将全部货物送达指定地点：泸州港龙江港区大脚石作业区一期工程一标段项目施工现场。</w:t>
      </w:r>
    </w:p>
    <w:p w14:paraId="2ADEE210">
      <w:pPr>
        <w:pStyle w:val="7"/>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2.钢材验收：采购人有权在收到成交供应商供应的钢材后 3 日内对该批钢材进行质量检验，如果出现质量不合格，采购人在收到货 4 日内通知成交供应商，待法定机构检验报告出来，立即下发给成交供应商，成交供应商立即无条件回收不合格钢材（包含已加工的部分），一切费用由成交供应商承担，并于3日内组织合格钢材送达工地，成交供应商按照合同附件上厂家组织钢材进货，若未经采购人同意擅自更改厂家，成交供应商按此批钢材总价的10%支付采购人违约金，并3日内组织满足采购人要求的钢材送达工地。</w:t>
      </w:r>
    </w:p>
    <w:p w14:paraId="09ADEBB5">
      <w:pPr>
        <w:pStyle w:val="7"/>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3.交货验收方式：</w:t>
      </w:r>
      <w:r>
        <w:rPr>
          <w:rFonts w:hint="eastAsia" w:ascii="宋体" w:hAnsi="宋体" w:cs="Times New Roman"/>
          <w:b w:val="0"/>
          <w:bCs/>
          <w:color w:val="auto"/>
          <w:kern w:val="2"/>
          <w:sz w:val="24"/>
          <w:szCs w:val="24"/>
          <w:highlight w:val="none"/>
          <w:lang w:val="en-US" w:eastAsia="zh-CN" w:bidi="ar-SA"/>
        </w:rPr>
        <w:t>螺纹钢按理论重量执行，盘圆、盘螺按国家计量标准执行</w:t>
      </w:r>
      <w:r>
        <w:rPr>
          <w:rFonts w:hint="eastAsia" w:ascii="宋体" w:hAnsi="宋体" w:eastAsia="宋体" w:cs="Times New Roman"/>
          <w:b w:val="0"/>
          <w:bCs/>
          <w:color w:val="auto"/>
          <w:kern w:val="2"/>
          <w:sz w:val="24"/>
          <w:szCs w:val="24"/>
          <w:highlight w:val="none"/>
          <w:lang w:val="en-US" w:eastAsia="zh-CN" w:bidi="ar-SA"/>
        </w:rPr>
        <w:t>交货，采购人拥有现场抽检的权利，实际重量与理论重量偏差须满足抽检要求，双方共同见证。成交供应商将材料送至指定工地卸货点后，由</w:t>
      </w:r>
      <w:r>
        <w:rPr>
          <w:rFonts w:hint="eastAsia" w:ascii="宋体"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负责卸货。</w:t>
      </w:r>
    </w:p>
    <w:p w14:paraId="0A592009">
      <w:pPr>
        <w:pStyle w:val="7"/>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4.3成交供应商每次送货的出库单（电脑小票）、订货当日的基准价（截图）与送货单一并交与采购人指定验收人员，经采购人指定验收人员共同签字确认的送货单作为结算的必要依据。［（送货单必须注明该批货物的供货时间、钢筋规格型号、重量、单价、基准价（截图）］，结算资料必须由项目负责人共同签字认可，方能支付货款。</w:t>
      </w:r>
    </w:p>
    <w:p w14:paraId="0DE8B249">
      <w:pPr>
        <w:pStyle w:val="7"/>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4.4 由于工期时间紧，采购人未待法定机构检验报告出来，已开始使用，若钢材检测报告不合格一切责任由成交供应商负责。</w:t>
      </w:r>
    </w:p>
    <w:p w14:paraId="04B45BA0">
      <w:pPr>
        <w:pStyle w:val="7"/>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四、运输、安装安全责任 </w:t>
      </w:r>
    </w:p>
    <w:p w14:paraId="44824208">
      <w:pPr>
        <w:pStyle w:val="7"/>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61" w:name="_Toc16183"/>
      <w:r>
        <w:rPr>
          <w:rFonts w:hint="eastAsia" w:ascii="宋体" w:hAnsi="宋体" w:eastAsia="宋体" w:cs="Times New Roman"/>
          <w:b w:val="0"/>
          <w:bCs/>
          <w:color w:val="auto"/>
          <w:kern w:val="2"/>
          <w:sz w:val="24"/>
          <w:szCs w:val="24"/>
          <w:highlight w:val="none"/>
          <w:lang w:val="en-US" w:eastAsia="zh-CN" w:bidi="ar-SA"/>
        </w:rPr>
        <w:t>供应商必须严格按国家安全生产的法律法规进行安全文明施工，在运输、安装过程中（即该项目验收合格前）若发生任何安全事故，均由成交供应商负责，因事故所产生的一切赔付和善后均由成交供应商负责，采购人不承担任何经济和法律责任。</w:t>
      </w:r>
    </w:p>
    <w:p w14:paraId="40637FDB">
      <w:pPr>
        <w:pStyle w:val="7"/>
        <w:keepNext w:val="0"/>
        <w:keepLines w:val="0"/>
        <w:pageBreakBefore w:val="0"/>
        <w:widowControl w:val="0"/>
        <w:kinsoku/>
        <w:wordWrap/>
        <w:overflowPunct/>
        <w:topLinePunct w:val="0"/>
        <w:autoSpaceDE/>
        <w:autoSpaceDN/>
        <w:bidi w:val="0"/>
        <w:adjustRightInd/>
        <w:snapToGrid/>
        <w:spacing w:after="0" w:line="48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五、商务要求</w:t>
      </w:r>
      <w:bookmarkEnd w:id="161"/>
    </w:p>
    <w:bookmarkEnd w:id="160"/>
    <w:p w14:paraId="558B145F">
      <w:pPr>
        <w:pStyle w:val="7"/>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62" w:name="_Toc6882"/>
      <w:bookmarkStart w:id="163" w:name="_Toc1938"/>
      <w:bookmarkStart w:id="164" w:name="_Toc29702"/>
      <w:bookmarkStart w:id="165" w:name="_Toc23452"/>
      <w:bookmarkStart w:id="166" w:name="_Toc3933"/>
      <w:bookmarkStart w:id="167" w:name="_Toc91771163"/>
      <w:r>
        <w:rPr>
          <w:rFonts w:hint="eastAsia" w:ascii="宋体" w:hAnsi="宋体" w:eastAsia="宋体" w:cs="Times New Roman"/>
          <w:b w:val="0"/>
          <w:bCs/>
          <w:color w:val="auto"/>
          <w:kern w:val="2"/>
          <w:sz w:val="24"/>
          <w:szCs w:val="24"/>
          <w:highlight w:val="none"/>
          <w:lang w:val="en-US" w:eastAsia="zh-CN" w:bidi="ar-SA"/>
        </w:rPr>
        <w:t>1.支付方式：按月度结算，采购人签收完成后，成交供应商凭送货单和结算对账单给采购人后，采购人在15个工作日内支付全额货款。</w:t>
      </w:r>
    </w:p>
    <w:p w14:paraId="3665EBCC">
      <w:pPr>
        <w:pStyle w:val="7"/>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2.每次付款前，成交供应商需提供等额的增值税专用发票（税率13%）、发票查验证明及付款申请，否则采购人有权延迟支付货款。</w:t>
      </w:r>
    </w:p>
    <w:p w14:paraId="414FFE86">
      <w:pPr>
        <w:pStyle w:val="7"/>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3.付方式包括但不限于现金支付、转账支付、支票、汇票、供应链金融支付等方式。</w:t>
      </w:r>
    </w:p>
    <w:p w14:paraId="02EC3B73">
      <w:pPr>
        <w:rPr>
          <w:rFonts w:hint="eastAsia" w:ascii="黑体" w:hAnsi="黑体" w:eastAsia="黑体"/>
          <w:color w:val="auto"/>
          <w:sz w:val="36"/>
          <w:highlight w:val="none"/>
        </w:rPr>
      </w:pPr>
    </w:p>
    <w:p w14:paraId="734F615D">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14:paraId="7D2784D1">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162"/>
      <w:bookmarkEnd w:id="163"/>
      <w:bookmarkEnd w:id="164"/>
      <w:bookmarkEnd w:id="165"/>
      <w:bookmarkEnd w:id="166"/>
      <w:bookmarkEnd w:id="167"/>
    </w:p>
    <w:p w14:paraId="0F67336E">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highlight w:val="none"/>
        </w:rPr>
      </w:pPr>
      <w:r>
        <w:rPr>
          <w:rFonts w:hint="eastAsia"/>
          <w:color w:val="auto"/>
          <w:highlight w:val="none"/>
        </w:rPr>
        <w:t xml:space="preserve"> </w:t>
      </w:r>
      <w:r>
        <w:rPr>
          <w:rFonts w:hint="eastAsia"/>
          <w:sz w:val="28"/>
          <w:szCs w:val="28"/>
          <w:highlight w:val="none"/>
        </w:rPr>
        <w:t xml:space="preserve">   </w:t>
      </w:r>
      <w:bookmarkStart w:id="168" w:name="_Toc17936"/>
      <w:bookmarkStart w:id="169" w:name="_Toc32003"/>
      <w:bookmarkStart w:id="170" w:name="_Toc19272"/>
      <w:bookmarkStart w:id="171" w:name="_Toc18590"/>
      <w:r>
        <w:rPr>
          <w:rFonts w:hint="eastAsia"/>
          <w:sz w:val="28"/>
          <w:szCs w:val="28"/>
          <w:highlight w:val="none"/>
        </w:rPr>
        <w:t>一、本章所制响应文件格式，除格式中明确将该格式作为实质性要求的，一律不具有强制性。</w:t>
      </w:r>
      <w:bookmarkEnd w:id="168"/>
      <w:bookmarkEnd w:id="169"/>
      <w:bookmarkEnd w:id="170"/>
      <w:bookmarkEnd w:id="171"/>
    </w:p>
    <w:p w14:paraId="243233BB">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highlight w:val="none"/>
        </w:rPr>
      </w:pPr>
      <w:r>
        <w:rPr>
          <w:rFonts w:hint="eastAsia"/>
          <w:sz w:val="28"/>
          <w:szCs w:val="28"/>
          <w:highlight w:val="none"/>
        </w:rPr>
        <w:t xml:space="preserve">    </w:t>
      </w:r>
      <w:bookmarkStart w:id="172" w:name="_Toc9945"/>
      <w:bookmarkStart w:id="173" w:name="_Toc18641"/>
      <w:bookmarkStart w:id="174" w:name="_Toc29348"/>
      <w:bookmarkStart w:id="175" w:name="_Toc11675"/>
      <w:r>
        <w:rPr>
          <w:rFonts w:hint="eastAsia"/>
          <w:sz w:val="28"/>
          <w:szCs w:val="28"/>
          <w:highlight w:val="none"/>
        </w:rPr>
        <w:t>二、本章所制响应文件格式有关表格中的备注栏，由供应商根据自身响应情况作解释性说明，不作为必填项。</w:t>
      </w:r>
      <w:bookmarkEnd w:id="172"/>
      <w:bookmarkEnd w:id="173"/>
      <w:bookmarkEnd w:id="174"/>
      <w:bookmarkEnd w:id="175"/>
    </w:p>
    <w:p w14:paraId="6B2C16C7">
      <w:pPr>
        <w:pStyle w:val="7"/>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auto"/>
          <w:highlight w:val="none"/>
        </w:rPr>
      </w:pPr>
      <w:bookmarkStart w:id="176" w:name="_Toc27689"/>
      <w:bookmarkStart w:id="177" w:name="_Toc18315"/>
      <w:bookmarkStart w:id="178" w:name="_Toc25854"/>
      <w:bookmarkStart w:id="179" w:name="_Toc13973"/>
      <w:r>
        <w:rPr>
          <w:rFonts w:hint="eastAsia"/>
          <w:sz w:val="28"/>
          <w:szCs w:val="28"/>
          <w:highlight w:val="none"/>
        </w:rPr>
        <w:t>三、本章所制响应文件格式中需要填写的相关内容事项，可能会与本采购项目无关，在不改变响应文件原义、不影响本项目采购需求的情况下，供应商可以不予填写，但应当注明。</w:t>
      </w:r>
      <w:bookmarkEnd w:id="176"/>
      <w:bookmarkEnd w:id="177"/>
      <w:bookmarkEnd w:id="178"/>
      <w:bookmarkEnd w:id="179"/>
    </w:p>
    <w:p w14:paraId="20A159FA">
      <w:pPr>
        <w:jc w:val="center"/>
        <w:rPr>
          <w:rFonts w:hint="eastAsia"/>
          <w:b/>
          <w:color w:val="auto"/>
          <w:sz w:val="32"/>
          <w:szCs w:val="32"/>
          <w:highlight w:val="none"/>
        </w:rPr>
      </w:pPr>
    </w:p>
    <w:p w14:paraId="0D7B5674">
      <w:pPr>
        <w:jc w:val="center"/>
        <w:rPr>
          <w:rFonts w:hint="eastAsia"/>
          <w:b/>
          <w:color w:val="auto"/>
          <w:sz w:val="32"/>
          <w:szCs w:val="32"/>
          <w:highlight w:val="none"/>
        </w:rPr>
      </w:pPr>
    </w:p>
    <w:p w14:paraId="5E192B0E">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64791A1A">
      <w:pPr>
        <w:pStyle w:val="7"/>
        <w:rPr>
          <w:rFonts w:hint="eastAsia"/>
          <w:color w:val="auto"/>
          <w:highlight w:val="none"/>
        </w:rPr>
      </w:pPr>
    </w:p>
    <w:p w14:paraId="389EC162">
      <w:pPr>
        <w:rPr>
          <w:rFonts w:hint="eastAsia" w:ascii="宋体"/>
          <w:b/>
          <w:color w:val="auto"/>
          <w:sz w:val="36"/>
          <w:szCs w:val="36"/>
          <w:highlight w:val="none"/>
        </w:rPr>
      </w:pPr>
    </w:p>
    <w:p w14:paraId="4578D6DB">
      <w:pPr>
        <w:jc w:val="center"/>
        <w:rPr>
          <w:rFonts w:hint="eastAsia" w:ascii="宋体"/>
          <w:b/>
          <w:color w:val="auto"/>
          <w:sz w:val="52"/>
          <w:szCs w:val="52"/>
          <w:highlight w:val="none"/>
        </w:rPr>
      </w:pPr>
    </w:p>
    <w:p w14:paraId="5A8D821C">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56852C17">
      <w:pPr>
        <w:pStyle w:val="7"/>
        <w:rPr>
          <w:rFonts w:hint="eastAsia"/>
          <w:color w:val="auto"/>
          <w:highlight w:val="none"/>
        </w:rPr>
      </w:pPr>
    </w:p>
    <w:p w14:paraId="411D33F4">
      <w:pPr>
        <w:pStyle w:val="7"/>
        <w:spacing w:line="360" w:lineRule="auto"/>
        <w:rPr>
          <w:rFonts w:hint="eastAsia"/>
          <w:color w:val="auto"/>
          <w:highlight w:val="none"/>
        </w:rPr>
      </w:pPr>
    </w:p>
    <w:p w14:paraId="52D9C1B7">
      <w:pPr>
        <w:spacing w:line="360" w:lineRule="auto"/>
        <w:rPr>
          <w:rFonts w:hint="eastAsia"/>
          <w:color w:val="auto"/>
          <w:highlight w:val="none"/>
        </w:rPr>
      </w:pPr>
    </w:p>
    <w:p w14:paraId="25D277E5">
      <w:pPr>
        <w:pStyle w:val="7"/>
        <w:spacing w:line="360" w:lineRule="auto"/>
        <w:rPr>
          <w:rFonts w:hint="eastAsia"/>
          <w:color w:val="auto"/>
          <w:highlight w:val="none"/>
        </w:rPr>
      </w:pPr>
    </w:p>
    <w:p w14:paraId="280CFF4B">
      <w:pPr>
        <w:pStyle w:val="7"/>
        <w:rPr>
          <w:rFonts w:hint="eastAsia"/>
          <w:color w:val="auto"/>
          <w:highlight w:val="none"/>
        </w:rPr>
      </w:pPr>
    </w:p>
    <w:p w14:paraId="23A455C3">
      <w:pPr>
        <w:spacing w:line="276" w:lineRule="auto"/>
        <w:jc w:val="center"/>
        <w:outlineLvl w:val="1"/>
        <w:rPr>
          <w:rFonts w:hint="eastAsia"/>
          <w:b/>
          <w:color w:val="auto"/>
          <w:sz w:val="84"/>
          <w:szCs w:val="84"/>
          <w:highlight w:val="none"/>
        </w:rPr>
      </w:pPr>
      <w:bookmarkStart w:id="180" w:name="_Toc31112"/>
      <w:bookmarkStart w:id="181" w:name="_Toc24158"/>
      <w:bookmarkStart w:id="182" w:name="_Toc973"/>
      <w:bookmarkStart w:id="183" w:name="_Toc10639"/>
      <w:r>
        <w:rPr>
          <w:rFonts w:hint="eastAsia" w:ascii="宋体"/>
          <w:b/>
          <w:color w:val="auto"/>
          <w:sz w:val="84"/>
          <w:szCs w:val="84"/>
          <w:highlight w:val="none"/>
        </w:rPr>
        <w:t xml:space="preserve">询 价 </w:t>
      </w:r>
      <w:r>
        <w:rPr>
          <w:rFonts w:hint="eastAsia"/>
          <w:b/>
          <w:color w:val="auto"/>
          <w:sz w:val="84"/>
          <w:szCs w:val="84"/>
          <w:highlight w:val="none"/>
        </w:rPr>
        <w:t>响 应 文 件</w:t>
      </w:r>
      <w:bookmarkEnd w:id="180"/>
      <w:bookmarkEnd w:id="181"/>
      <w:bookmarkEnd w:id="182"/>
      <w:bookmarkEnd w:id="183"/>
    </w:p>
    <w:p w14:paraId="63C15DE9">
      <w:pPr>
        <w:spacing w:line="360" w:lineRule="auto"/>
        <w:jc w:val="both"/>
        <w:rPr>
          <w:rFonts w:hint="eastAsia"/>
          <w:b/>
          <w:color w:val="auto"/>
          <w:sz w:val="28"/>
          <w:szCs w:val="28"/>
          <w:highlight w:val="none"/>
        </w:rPr>
      </w:pPr>
    </w:p>
    <w:p w14:paraId="0AB53AE7">
      <w:pPr>
        <w:pStyle w:val="7"/>
        <w:rPr>
          <w:rFonts w:hint="eastAsia"/>
          <w:color w:val="auto"/>
          <w:highlight w:val="none"/>
        </w:rPr>
      </w:pPr>
    </w:p>
    <w:p w14:paraId="4302224D">
      <w:pPr>
        <w:pStyle w:val="26"/>
        <w:ind w:firstLine="420"/>
        <w:rPr>
          <w:rFonts w:hint="eastAsia"/>
          <w:color w:val="auto"/>
          <w:highlight w:val="none"/>
        </w:rPr>
      </w:pPr>
    </w:p>
    <w:p w14:paraId="5B215E2D">
      <w:pPr>
        <w:rPr>
          <w:rFonts w:hint="eastAsia"/>
          <w:color w:val="auto"/>
          <w:highlight w:val="none"/>
        </w:rPr>
      </w:pPr>
    </w:p>
    <w:p w14:paraId="60E8831F">
      <w:pPr>
        <w:pStyle w:val="7"/>
        <w:rPr>
          <w:rFonts w:hint="eastAsia"/>
          <w:color w:val="auto"/>
          <w:highlight w:val="none"/>
        </w:rPr>
      </w:pPr>
    </w:p>
    <w:p w14:paraId="001BE782">
      <w:pPr>
        <w:pStyle w:val="26"/>
        <w:ind w:firstLine="420"/>
        <w:rPr>
          <w:rFonts w:hint="eastAsia"/>
          <w:color w:val="auto"/>
          <w:highlight w:val="none"/>
        </w:rPr>
      </w:pPr>
    </w:p>
    <w:p w14:paraId="0080EB3E">
      <w:pPr>
        <w:pStyle w:val="7"/>
        <w:rPr>
          <w:rFonts w:hint="eastAsia"/>
          <w:color w:val="auto"/>
          <w:highlight w:val="none"/>
        </w:rPr>
      </w:pPr>
    </w:p>
    <w:p w14:paraId="1AED381F">
      <w:pPr>
        <w:pStyle w:val="7"/>
        <w:rPr>
          <w:rFonts w:hint="eastAsia"/>
          <w:color w:val="auto"/>
          <w:highlight w:val="none"/>
        </w:rPr>
      </w:pPr>
    </w:p>
    <w:p w14:paraId="03729DF9">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7E0344FA">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1DA8B526">
      <w:pPr>
        <w:spacing w:line="360" w:lineRule="auto"/>
        <w:ind w:firstLine="630" w:firstLineChars="196"/>
        <w:rPr>
          <w:b/>
          <w:color w:val="auto"/>
          <w:sz w:val="32"/>
          <w:szCs w:val="32"/>
          <w:highlight w:val="none"/>
        </w:rPr>
      </w:pPr>
      <w:r>
        <w:rPr>
          <w:b/>
          <w:color w:val="auto"/>
          <w:sz w:val="32"/>
          <w:szCs w:val="32"/>
          <w:highlight w:val="none"/>
        </w:rPr>
        <w:t>日    期：XXX年XXX月XXX日</w:t>
      </w:r>
    </w:p>
    <w:p w14:paraId="3EE632DE">
      <w:pPr>
        <w:pStyle w:val="3"/>
        <w:bidi w:val="0"/>
        <w:jc w:val="center"/>
        <w:rPr>
          <w:rFonts w:hint="eastAsia"/>
          <w:b/>
          <w:color w:val="auto"/>
          <w:szCs w:val="32"/>
          <w:highlight w:val="none"/>
        </w:rPr>
      </w:pPr>
      <w:r>
        <w:rPr>
          <w:rFonts w:ascii="黑体" w:hAnsi="黑体" w:eastAsia="黑体" w:cs="Arial"/>
          <w:bCs/>
          <w:color w:val="auto"/>
          <w:szCs w:val="32"/>
          <w:highlight w:val="none"/>
        </w:rPr>
        <w:br w:type="page"/>
      </w:r>
      <w:bookmarkStart w:id="184" w:name="_Toc17620"/>
      <w:bookmarkStart w:id="185" w:name="_Toc91771164"/>
      <w:bookmarkStart w:id="186" w:name="_Toc2661"/>
      <w:bookmarkStart w:id="187" w:name="_Toc5862"/>
      <w:bookmarkStart w:id="188" w:name="_Toc17898"/>
      <w:bookmarkStart w:id="189" w:name="_Toc30471"/>
      <w:r>
        <w:rPr>
          <w:rFonts w:hint="eastAsia"/>
          <w:highlight w:val="none"/>
        </w:rPr>
        <w:t>一、报价函</w:t>
      </w:r>
      <w:bookmarkEnd w:id="184"/>
      <w:bookmarkEnd w:id="185"/>
      <w:bookmarkEnd w:id="186"/>
      <w:bookmarkEnd w:id="187"/>
      <w:bookmarkEnd w:id="188"/>
      <w:bookmarkEnd w:id="189"/>
    </w:p>
    <w:p w14:paraId="1D52BE7D">
      <w:pPr>
        <w:spacing w:line="360" w:lineRule="auto"/>
        <w:rPr>
          <w:color w:val="auto"/>
          <w:sz w:val="24"/>
          <w:highlight w:val="none"/>
        </w:rPr>
      </w:pPr>
      <w:r>
        <w:rPr>
          <w:color w:val="auto"/>
          <w:sz w:val="24"/>
          <w:highlight w:val="none"/>
        </w:rPr>
        <w:t>XXX（采购人名称）：</w:t>
      </w:r>
    </w:p>
    <w:p w14:paraId="6151578D">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6500472">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CC46C5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CD7CA89">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4DCC0FF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份</w:t>
      </w:r>
      <w:r>
        <w:rPr>
          <w:rFonts w:hint="eastAsia"/>
          <w:color w:val="auto"/>
          <w:sz w:val="24"/>
          <w:highlight w:val="none"/>
          <w:lang w:eastAsia="zh-CN"/>
        </w:rPr>
        <w:t>（</w:t>
      </w:r>
      <w:r>
        <w:rPr>
          <w:rFonts w:hint="eastAsia"/>
          <w:color w:val="auto"/>
          <w:sz w:val="24"/>
          <w:highlight w:val="none"/>
          <w:lang w:val="zh-CN"/>
        </w:rPr>
        <w:t>电子邮件响应文件</w:t>
      </w:r>
      <w:r>
        <w:rPr>
          <w:rFonts w:hint="eastAsia"/>
          <w:color w:val="auto"/>
          <w:sz w:val="24"/>
          <w:highlight w:val="none"/>
        </w:rPr>
        <w:t>1份</w:t>
      </w:r>
      <w:r>
        <w:rPr>
          <w:rFonts w:hint="eastAsia"/>
          <w:color w:val="auto"/>
          <w:sz w:val="24"/>
          <w:highlight w:val="none"/>
          <w:lang w:eastAsia="zh-CN"/>
        </w:rPr>
        <w:t>），</w:t>
      </w:r>
      <w:r>
        <w:rPr>
          <w:color w:val="auto"/>
          <w:sz w:val="24"/>
          <w:highlight w:val="none"/>
        </w:rPr>
        <w:t>用于询价报价。</w:t>
      </w:r>
    </w:p>
    <w:p w14:paraId="5142F85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6C5C7E0A">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rFonts w:hint="eastAsia"/>
          <w:color w:val="auto"/>
          <w:sz w:val="24"/>
          <w:highlight w:val="none"/>
          <w:lang w:val="en-US" w:eastAsia="zh-CN"/>
        </w:rPr>
        <w:t>下浮</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含税价，税率13%</w:t>
      </w:r>
      <w:r>
        <w:rPr>
          <w:rFonts w:hint="eastAsia"/>
          <w:color w:val="auto"/>
          <w:sz w:val="24"/>
          <w:highlight w:val="none"/>
          <w:lang w:eastAsia="zh-CN"/>
        </w:rPr>
        <w:t>），</w:t>
      </w:r>
      <w:r>
        <w:rPr>
          <w:color w:val="auto"/>
          <w:sz w:val="24"/>
          <w:highlight w:val="none"/>
        </w:rPr>
        <w:t>报价有效期为询价文件规定的起算之日起90天。</w:t>
      </w:r>
    </w:p>
    <w:p w14:paraId="31125ECE">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宋体" w:hAnsi="宋体" w:eastAsia="宋体" w:cs="宋体"/>
          <w:color w:val="FF0000"/>
          <w:sz w:val="24"/>
          <w:szCs w:val="24"/>
          <w:highlight w:val="none"/>
          <w:lang w:eastAsia="zh-CN"/>
        </w:rPr>
      </w:pPr>
      <w:r>
        <w:rPr>
          <w:rFonts w:ascii="Times New Roman"/>
          <w:color w:val="auto"/>
          <w:sz w:val="24"/>
          <w:highlight w:val="none"/>
        </w:rPr>
        <w:t>8.服务期限(工期)：</w:t>
      </w:r>
      <w:r>
        <w:rPr>
          <w:rFonts w:hint="eastAsia" w:ascii="Times New Roman" w:hAnsi="Times New Roman" w:eastAsia="宋体" w:cs="Times New Roman"/>
          <w:i w:val="0"/>
          <w:iCs w:val="0"/>
          <w:color w:val="auto"/>
          <w:sz w:val="24"/>
          <w:highlight w:val="none"/>
          <w:lang w:val="en-US" w:eastAsia="zh-CN"/>
        </w:rPr>
        <w:t>自采购指令正式下达之日起 3个工作日内将全部货物送达指定地点：泸州港龙江港区大脚石作业区一期工程一标段项目施工现场</w:t>
      </w:r>
      <w:r>
        <w:rPr>
          <w:rFonts w:hint="eastAsia" w:ascii="宋体" w:hAnsi="宋体" w:cs="宋体"/>
          <w:sz w:val="24"/>
          <w:szCs w:val="24"/>
          <w:highlight w:val="none"/>
          <w:lang w:eastAsia="zh-CN"/>
        </w:rPr>
        <w:t>。</w:t>
      </w:r>
    </w:p>
    <w:p w14:paraId="660D4FE8">
      <w:pPr>
        <w:pStyle w:val="10"/>
        <w:autoSpaceDE/>
        <w:autoSpaceDN/>
        <w:adjustRightInd/>
        <w:spacing w:line="360" w:lineRule="auto"/>
        <w:ind w:firstLine="480" w:firstLineChars="200"/>
        <w:jc w:val="left"/>
        <w:rPr>
          <w:rFonts w:ascii="Times New Roman" w:hAnsi="Times New Roman" w:eastAsia="宋体" w:cs="Times New Roman"/>
          <w:color w:val="auto"/>
          <w:kern w:val="2"/>
          <w:sz w:val="24"/>
          <w:szCs w:val="24"/>
          <w:highlight w:val="none"/>
          <w:lang w:val="en-US" w:eastAsia="zh-CN" w:bidi="ar-SA"/>
        </w:rPr>
      </w:pPr>
    </w:p>
    <w:p w14:paraId="46526945">
      <w:pPr>
        <w:spacing w:line="360" w:lineRule="auto"/>
        <w:ind w:firstLine="480" w:firstLineChars="200"/>
        <w:jc w:val="left"/>
        <w:rPr>
          <w:color w:val="auto"/>
          <w:sz w:val="24"/>
          <w:highlight w:val="none"/>
        </w:rPr>
      </w:pPr>
    </w:p>
    <w:p w14:paraId="258185E7">
      <w:pPr>
        <w:adjustRightInd w:val="0"/>
        <w:spacing w:line="360" w:lineRule="auto"/>
        <w:ind w:firstLine="480" w:firstLineChars="200"/>
        <w:jc w:val="left"/>
        <w:rPr>
          <w:color w:val="auto"/>
          <w:sz w:val="24"/>
          <w:highlight w:val="none"/>
        </w:rPr>
      </w:pPr>
    </w:p>
    <w:p w14:paraId="58D6C520">
      <w:pPr>
        <w:adjustRightInd w:val="0"/>
        <w:spacing w:line="360" w:lineRule="auto"/>
        <w:ind w:firstLine="480" w:firstLineChars="200"/>
        <w:jc w:val="left"/>
        <w:rPr>
          <w:color w:val="auto"/>
          <w:sz w:val="24"/>
          <w:highlight w:val="none"/>
        </w:rPr>
      </w:pPr>
    </w:p>
    <w:p w14:paraId="4F62EDB3">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3DA0FD46">
      <w:pPr>
        <w:spacing w:line="360" w:lineRule="auto"/>
        <w:ind w:firstLine="470" w:firstLineChars="196"/>
        <w:rPr>
          <w:color w:val="auto"/>
          <w:sz w:val="24"/>
          <w:highlight w:val="none"/>
        </w:rPr>
      </w:pPr>
      <w:r>
        <w:rPr>
          <w:color w:val="auto"/>
          <w:sz w:val="24"/>
          <w:highlight w:val="none"/>
        </w:rPr>
        <w:t>法定代表人或授权代表（签字或盖章）：XXX</w:t>
      </w:r>
    </w:p>
    <w:p w14:paraId="660F225A">
      <w:pPr>
        <w:spacing w:line="360" w:lineRule="auto"/>
        <w:ind w:firstLine="470" w:firstLineChars="196"/>
        <w:rPr>
          <w:color w:val="auto"/>
          <w:sz w:val="24"/>
          <w:highlight w:val="none"/>
        </w:rPr>
      </w:pPr>
      <w:r>
        <w:rPr>
          <w:color w:val="auto"/>
          <w:sz w:val="24"/>
          <w:highlight w:val="none"/>
        </w:rPr>
        <w:t>通讯地址：XXX</w:t>
      </w:r>
    </w:p>
    <w:p w14:paraId="02DDF76F">
      <w:pPr>
        <w:spacing w:line="360" w:lineRule="auto"/>
        <w:ind w:firstLine="470" w:firstLineChars="196"/>
        <w:rPr>
          <w:color w:val="auto"/>
          <w:sz w:val="24"/>
          <w:highlight w:val="none"/>
        </w:rPr>
      </w:pPr>
      <w:r>
        <w:rPr>
          <w:color w:val="auto"/>
          <w:sz w:val="24"/>
          <w:highlight w:val="none"/>
        </w:rPr>
        <w:t>邮政编码：XXX</w:t>
      </w:r>
    </w:p>
    <w:p w14:paraId="2BEFFBE1">
      <w:pPr>
        <w:spacing w:line="360" w:lineRule="auto"/>
        <w:ind w:firstLine="470" w:firstLineChars="196"/>
        <w:rPr>
          <w:color w:val="auto"/>
          <w:sz w:val="24"/>
          <w:highlight w:val="none"/>
        </w:rPr>
      </w:pPr>
      <w:r>
        <w:rPr>
          <w:color w:val="auto"/>
          <w:sz w:val="24"/>
          <w:highlight w:val="none"/>
        </w:rPr>
        <w:t>联系电话：XXX</w:t>
      </w:r>
    </w:p>
    <w:p w14:paraId="58CF22BD">
      <w:pPr>
        <w:spacing w:line="360" w:lineRule="auto"/>
        <w:ind w:firstLine="470" w:firstLineChars="196"/>
        <w:rPr>
          <w:color w:val="auto"/>
          <w:sz w:val="24"/>
          <w:highlight w:val="none"/>
        </w:rPr>
      </w:pPr>
      <w:r>
        <w:rPr>
          <w:color w:val="auto"/>
          <w:sz w:val="24"/>
          <w:highlight w:val="none"/>
        </w:rPr>
        <w:t>传    真：XXX</w:t>
      </w:r>
    </w:p>
    <w:p w14:paraId="5E55A3C5">
      <w:pPr>
        <w:spacing w:line="360" w:lineRule="auto"/>
        <w:ind w:firstLine="470" w:firstLineChars="196"/>
        <w:rPr>
          <w:color w:val="auto"/>
          <w:sz w:val="24"/>
          <w:highlight w:val="none"/>
        </w:rPr>
      </w:pPr>
      <w:r>
        <w:rPr>
          <w:color w:val="auto"/>
          <w:sz w:val="24"/>
          <w:highlight w:val="none"/>
        </w:rPr>
        <w:t>日    期：XXX年XXX月XXX日</w:t>
      </w:r>
    </w:p>
    <w:p w14:paraId="1F90F8EA">
      <w:pPr>
        <w:pStyle w:val="3"/>
        <w:bidi w:val="0"/>
        <w:jc w:val="center"/>
        <w:rPr>
          <w:rFonts w:hint="eastAsia" w:ascii="黑体" w:hAnsi="黑体" w:eastAsia="黑体"/>
          <w:color w:val="auto"/>
          <w:szCs w:val="32"/>
          <w:highlight w:val="none"/>
        </w:rPr>
      </w:pPr>
      <w:r>
        <w:rPr>
          <w:b/>
          <w:color w:val="auto"/>
          <w:szCs w:val="32"/>
          <w:highlight w:val="none"/>
        </w:rPr>
        <w:br w:type="page"/>
      </w:r>
      <w:bookmarkStart w:id="190" w:name="_Toc32129"/>
      <w:bookmarkStart w:id="191" w:name="_Toc7684"/>
      <w:bookmarkStart w:id="192" w:name="_Toc91771165"/>
      <w:bookmarkStart w:id="193" w:name="_Toc22138"/>
      <w:bookmarkStart w:id="194" w:name="_Toc22612"/>
      <w:bookmarkStart w:id="195" w:name="_Toc7264"/>
      <w:r>
        <w:rPr>
          <w:rFonts w:hint="eastAsia"/>
          <w:highlight w:val="none"/>
        </w:rPr>
        <w:t>二、资格证明材料</w:t>
      </w:r>
      <w:bookmarkEnd w:id="190"/>
      <w:bookmarkEnd w:id="191"/>
      <w:bookmarkEnd w:id="192"/>
      <w:bookmarkEnd w:id="193"/>
      <w:bookmarkEnd w:id="194"/>
      <w:bookmarkEnd w:id="195"/>
    </w:p>
    <w:p w14:paraId="1B5D52B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13283FB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14:paraId="289EB472">
      <w:pPr>
        <w:rPr>
          <w:rFonts w:hint="eastAsia" w:ascii="黑体" w:hAnsi="黑体" w:eastAsia="黑体" w:cs="Arial"/>
          <w:bCs/>
          <w:color w:val="auto"/>
          <w:sz w:val="32"/>
          <w:szCs w:val="32"/>
          <w:highlight w:val="none"/>
          <w:lang w:val="en-US" w:eastAsia="zh-CN"/>
        </w:rPr>
      </w:pPr>
      <w:bookmarkStart w:id="196" w:name="_Toc91771166"/>
      <w:bookmarkStart w:id="197" w:name="_Toc6198"/>
      <w:r>
        <w:rPr>
          <w:rFonts w:hint="eastAsia" w:ascii="黑体" w:hAnsi="黑体" w:eastAsia="黑体" w:cs="Arial"/>
          <w:bCs/>
          <w:color w:val="auto"/>
          <w:sz w:val="32"/>
          <w:szCs w:val="32"/>
          <w:highlight w:val="none"/>
          <w:lang w:val="en-US" w:eastAsia="zh-CN"/>
        </w:rPr>
        <w:br w:type="page"/>
      </w:r>
    </w:p>
    <w:p w14:paraId="48553C17">
      <w:pPr>
        <w:pStyle w:val="3"/>
        <w:bidi w:val="0"/>
        <w:jc w:val="center"/>
        <w:rPr>
          <w:rFonts w:hint="eastAsia"/>
          <w:b/>
          <w:color w:val="auto"/>
          <w:szCs w:val="32"/>
          <w:highlight w:val="none"/>
        </w:rPr>
      </w:pPr>
      <w:bookmarkStart w:id="198" w:name="_Toc23426"/>
      <w:r>
        <w:rPr>
          <w:rFonts w:hint="eastAsia"/>
          <w:highlight w:val="none"/>
          <w:lang w:val="en-US" w:eastAsia="zh-CN"/>
        </w:rPr>
        <w:t>三、</w:t>
      </w:r>
      <w:r>
        <w:rPr>
          <w:rFonts w:hint="eastAsia"/>
          <w:highlight w:val="none"/>
        </w:rPr>
        <w:t>法定代表人</w:t>
      </w:r>
      <w:r>
        <w:rPr>
          <w:rFonts w:hint="eastAsia"/>
          <w:highlight w:val="none"/>
          <w:lang w:eastAsia="zh-CN"/>
        </w:rPr>
        <w:t>身份证明文件或</w:t>
      </w:r>
      <w:r>
        <w:rPr>
          <w:rFonts w:hint="eastAsia"/>
          <w:highlight w:val="none"/>
        </w:rPr>
        <w:t>法定代表人授权书</w:t>
      </w:r>
      <w:bookmarkEnd w:id="196"/>
      <w:bookmarkEnd w:id="197"/>
      <w:bookmarkEnd w:id="198"/>
    </w:p>
    <w:p w14:paraId="21A27420">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3582B0B">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1DBA104F">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F42900A">
      <w:pPr>
        <w:pStyle w:val="7"/>
        <w:rPr>
          <w:rFonts w:hint="eastAsia"/>
          <w:color w:val="auto"/>
          <w:highlight w:val="none"/>
        </w:rPr>
      </w:pPr>
    </w:p>
    <w:p w14:paraId="5304B1A6">
      <w:pPr>
        <w:pStyle w:val="24"/>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0514EE11">
      <w:pPr>
        <w:spacing w:line="360" w:lineRule="auto"/>
        <w:jc w:val="left"/>
        <w:rPr>
          <w:rFonts w:hint="eastAsia"/>
          <w:color w:val="auto"/>
          <w:sz w:val="24"/>
          <w:highlight w:val="none"/>
        </w:rPr>
      </w:pPr>
    </w:p>
    <w:p w14:paraId="788EDB27">
      <w:pPr>
        <w:spacing w:line="360" w:lineRule="auto"/>
        <w:jc w:val="left"/>
        <w:rPr>
          <w:rFonts w:hint="eastAsia"/>
          <w:color w:val="auto"/>
          <w:sz w:val="24"/>
          <w:highlight w:val="none"/>
        </w:rPr>
      </w:pPr>
      <w:r>
        <w:rPr>
          <w:rFonts w:hint="eastAsia"/>
          <w:color w:val="auto"/>
          <w:sz w:val="24"/>
          <w:highlight w:val="none"/>
        </w:rPr>
        <w:t>XXX（采购人名称）：</w:t>
      </w:r>
    </w:p>
    <w:p w14:paraId="4633F01D">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4D97CB17">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6279C8DF">
      <w:pPr>
        <w:spacing w:line="360" w:lineRule="auto"/>
        <w:ind w:firstLine="480" w:firstLineChars="200"/>
        <w:jc w:val="left"/>
        <w:rPr>
          <w:rFonts w:hint="eastAsia"/>
          <w:color w:val="auto"/>
          <w:sz w:val="24"/>
          <w:highlight w:val="none"/>
        </w:rPr>
      </w:pPr>
    </w:p>
    <w:p w14:paraId="6B5DB1AD">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37340460">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529DD5C8">
      <w:pPr>
        <w:spacing w:line="360" w:lineRule="auto"/>
        <w:ind w:firstLine="480" w:firstLineChars="200"/>
        <w:jc w:val="left"/>
        <w:rPr>
          <w:rFonts w:hint="eastAsia"/>
          <w:color w:val="auto"/>
          <w:sz w:val="24"/>
          <w:highlight w:val="none"/>
        </w:rPr>
      </w:pPr>
    </w:p>
    <w:p w14:paraId="42E5263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2E78F1F">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12287631">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C3A277C">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51421BAE">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1F66617">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15DC1323">
      <w:pPr>
        <w:spacing w:line="360" w:lineRule="auto"/>
        <w:ind w:firstLine="480" w:firstLineChars="200"/>
        <w:jc w:val="left"/>
        <w:rPr>
          <w:rFonts w:hint="eastAsia"/>
          <w:color w:val="auto"/>
          <w:sz w:val="24"/>
          <w:highlight w:val="none"/>
        </w:rPr>
      </w:pPr>
    </w:p>
    <w:p w14:paraId="21D3087A">
      <w:pPr>
        <w:spacing w:line="400" w:lineRule="exact"/>
        <w:rPr>
          <w:rFonts w:hint="eastAsia"/>
          <w:color w:val="auto"/>
          <w:sz w:val="32"/>
          <w:highlight w:val="none"/>
        </w:rPr>
      </w:pPr>
    </w:p>
    <w:p w14:paraId="63C79F8B">
      <w:pPr>
        <w:pStyle w:val="3"/>
        <w:bidi w:val="0"/>
        <w:jc w:val="center"/>
        <w:rPr>
          <w:rFonts w:hint="eastAsia" w:ascii="黑体" w:hAnsi="黑体" w:eastAsia="黑体" w:cs="Arial"/>
          <w:bCs/>
          <w:color w:val="auto"/>
          <w:szCs w:val="32"/>
          <w:highlight w:val="none"/>
        </w:rPr>
      </w:pPr>
      <w:r>
        <w:rPr>
          <w:b/>
          <w:color w:val="auto"/>
          <w:szCs w:val="32"/>
          <w:highlight w:val="none"/>
        </w:rPr>
        <w:br w:type="page"/>
      </w:r>
      <w:bookmarkStart w:id="199" w:name="_Toc24200"/>
      <w:bookmarkStart w:id="200" w:name="_Toc4133"/>
      <w:bookmarkStart w:id="201" w:name="_Toc19441"/>
      <w:bookmarkStart w:id="202" w:name="_Toc91771167"/>
      <w:bookmarkStart w:id="203" w:name="_Toc10022"/>
      <w:bookmarkStart w:id="204" w:name="_Toc23764"/>
      <w:r>
        <w:rPr>
          <w:rFonts w:hint="eastAsia"/>
          <w:highlight w:val="none"/>
          <w:lang w:val="en-US" w:eastAsia="zh-CN"/>
        </w:rPr>
        <w:t>四、分项</w:t>
      </w:r>
      <w:r>
        <w:rPr>
          <w:rFonts w:hint="eastAsia"/>
          <w:highlight w:val="none"/>
        </w:rPr>
        <w:t>报价表</w:t>
      </w:r>
      <w:bookmarkEnd w:id="199"/>
      <w:bookmarkEnd w:id="200"/>
      <w:bookmarkEnd w:id="201"/>
      <w:bookmarkEnd w:id="202"/>
      <w:bookmarkEnd w:id="203"/>
      <w:bookmarkEnd w:id="204"/>
    </w:p>
    <w:tbl>
      <w:tblPr>
        <w:tblStyle w:val="18"/>
        <w:tblW w:w="76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2"/>
        <w:gridCol w:w="1787"/>
        <w:gridCol w:w="1742"/>
        <w:gridCol w:w="1162"/>
        <w:gridCol w:w="1977"/>
      </w:tblGrid>
      <w:tr w14:paraId="1B7A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3968">
            <w:pPr>
              <w:keepNext w:val="0"/>
              <w:keepLines w:val="0"/>
              <w:widowControl/>
              <w:suppressLineNumbers w:val="0"/>
              <w:jc w:val="center"/>
              <w:textAlignment w:val="center"/>
              <w:rPr>
                <w:rFonts w:hint="eastAsia" w:ascii="黑体" w:hAnsi="黑体" w:eastAsia="黑体" w:cs="黑体"/>
                <w:b/>
                <w:bCs/>
                <w:i w:val="0"/>
                <w:iCs w:val="0"/>
                <w:color w:val="000000"/>
                <w:sz w:val="24"/>
                <w:szCs w:val="24"/>
                <w:highlight w:val="none"/>
                <w:u w:val="none"/>
              </w:rPr>
            </w:pPr>
            <w:r>
              <w:rPr>
                <w:rStyle w:val="44"/>
                <w:rFonts w:hint="eastAsia" w:ascii="黑体" w:hAnsi="黑体" w:eastAsia="黑体" w:cs="黑体"/>
                <w:b/>
                <w:bCs/>
                <w:sz w:val="24"/>
                <w:szCs w:val="24"/>
                <w:highlight w:val="none"/>
                <w:lang w:val="en-US" w:eastAsia="zh-CN" w:bidi="ar"/>
              </w:rPr>
              <w:t>序号</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4F74">
            <w:pPr>
              <w:keepNext w:val="0"/>
              <w:keepLines w:val="0"/>
              <w:widowControl/>
              <w:suppressLineNumbers w:val="0"/>
              <w:jc w:val="center"/>
              <w:textAlignment w:val="center"/>
              <w:rPr>
                <w:rStyle w:val="44"/>
                <w:rFonts w:hint="default" w:ascii="黑体" w:hAnsi="黑体" w:eastAsia="黑体" w:cs="黑体"/>
                <w:b/>
                <w:bCs/>
                <w:sz w:val="24"/>
                <w:szCs w:val="24"/>
                <w:highlight w:val="none"/>
                <w:lang w:val="en-US" w:eastAsia="zh-CN" w:bidi="ar"/>
              </w:rPr>
            </w:pPr>
            <w:r>
              <w:rPr>
                <w:rStyle w:val="44"/>
                <w:rFonts w:hint="eastAsia" w:ascii="黑体" w:hAnsi="黑体" w:eastAsia="黑体" w:cs="黑体"/>
                <w:b/>
                <w:bCs/>
                <w:sz w:val="24"/>
                <w:szCs w:val="24"/>
                <w:highlight w:val="none"/>
                <w:lang w:val="en-US" w:eastAsia="zh-CN" w:bidi="ar"/>
              </w:rPr>
              <w:t>名称</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F873">
            <w:pPr>
              <w:keepNext w:val="0"/>
              <w:keepLines w:val="0"/>
              <w:widowControl/>
              <w:suppressLineNumbers w:val="0"/>
              <w:jc w:val="center"/>
              <w:textAlignment w:val="center"/>
              <w:rPr>
                <w:rFonts w:hint="eastAsia" w:ascii="黑体" w:hAnsi="黑体" w:eastAsia="黑体" w:cs="黑体"/>
                <w:b/>
                <w:bCs/>
                <w:i w:val="0"/>
                <w:iCs w:val="0"/>
                <w:color w:val="000000"/>
                <w:sz w:val="24"/>
                <w:szCs w:val="24"/>
                <w:highlight w:val="none"/>
                <w:u w:val="none"/>
              </w:rPr>
            </w:pPr>
            <w:r>
              <w:rPr>
                <w:rStyle w:val="44"/>
                <w:rFonts w:hint="eastAsia" w:ascii="黑体" w:hAnsi="黑体" w:eastAsia="黑体" w:cs="黑体"/>
                <w:b/>
                <w:bCs/>
                <w:sz w:val="24"/>
                <w:szCs w:val="24"/>
                <w:highlight w:val="none"/>
                <w:lang w:val="en-US" w:eastAsia="zh-CN" w:bidi="ar"/>
              </w:rPr>
              <w:t>规格型号</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B187">
            <w:pPr>
              <w:keepNext w:val="0"/>
              <w:keepLines w:val="0"/>
              <w:widowControl/>
              <w:suppressLineNumbers w:val="0"/>
              <w:jc w:val="center"/>
              <w:textAlignment w:val="center"/>
              <w:rPr>
                <w:rFonts w:hint="default" w:ascii="黑体" w:hAnsi="黑体" w:eastAsia="黑体" w:cs="黑体"/>
                <w:b/>
                <w:bCs/>
                <w:i w:val="0"/>
                <w:iCs w:val="0"/>
                <w:color w:val="auto"/>
                <w:kern w:val="0"/>
                <w:sz w:val="24"/>
                <w:szCs w:val="24"/>
                <w:highlight w:val="none"/>
                <w:u w:val="none"/>
                <w:lang w:val="en-US" w:eastAsia="zh-CN" w:bidi="ar"/>
              </w:rPr>
            </w:pPr>
            <w:r>
              <w:rPr>
                <w:rFonts w:hint="eastAsia" w:ascii="黑体" w:hAnsi="黑体" w:eastAsia="黑体" w:cs="黑体"/>
                <w:b/>
                <w:bCs/>
                <w:i w:val="0"/>
                <w:iCs w:val="0"/>
                <w:color w:val="auto"/>
                <w:kern w:val="0"/>
                <w:sz w:val="24"/>
                <w:szCs w:val="24"/>
                <w:highlight w:val="none"/>
                <w:u w:val="none"/>
                <w:lang w:val="en-US" w:eastAsia="zh-CN" w:bidi="ar"/>
              </w:rPr>
              <w:t>单位</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53C1">
            <w:pPr>
              <w:keepNext w:val="0"/>
              <w:keepLines w:val="0"/>
              <w:widowControl/>
              <w:suppressLineNumbers w:val="0"/>
              <w:jc w:val="center"/>
              <w:textAlignment w:val="center"/>
              <w:rPr>
                <w:rFonts w:hint="eastAsia" w:ascii="黑体" w:hAnsi="黑体" w:eastAsia="黑体" w:cs="黑体"/>
                <w:b/>
                <w:bCs/>
                <w:i w:val="0"/>
                <w:iCs w:val="0"/>
                <w:color w:val="auto"/>
                <w:sz w:val="24"/>
                <w:szCs w:val="24"/>
                <w:highlight w:val="none"/>
                <w:u w:val="none"/>
              </w:rPr>
            </w:pPr>
            <w:r>
              <w:rPr>
                <w:rFonts w:hint="eastAsia" w:ascii="黑体" w:hAnsi="黑体" w:eastAsia="黑体" w:cs="黑体"/>
                <w:b/>
                <w:bCs/>
                <w:i w:val="0"/>
                <w:iCs w:val="0"/>
                <w:color w:val="auto"/>
                <w:kern w:val="0"/>
                <w:sz w:val="24"/>
                <w:szCs w:val="24"/>
                <w:highlight w:val="none"/>
                <w:u w:val="none"/>
                <w:lang w:val="en-US" w:eastAsia="zh-CN" w:bidi="ar"/>
              </w:rPr>
              <w:t>单价报价下浮（元）</w:t>
            </w:r>
          </w:p>
        </w:tc>
      </w:tr>
      <w:tr w14:paraId="3D35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66C8">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highlight w:val="none"/>
                <w:u w:val="none"/>
                <w:lang w:val="en-US" w:eastAsia="zh-CN"/>
              </w:rPr>
            </w:pPr>
            <w:r>
              <w:rPr>
                <w:rFonts w:hint="eastAsia" w:cs="Times New Roman"/>
                <w:i w:val="0"/>
                <w:iCs w:val="0"/>
                <w:color w:val="000000"/>
                <w:sz w:val="22"/>
                <w:szCs w:val="22"/>
                <w:highlight w:val="none"/>
                <w:u w:val="none"/>
                <w:lang w:val="en-US" w:eastAsia="zh-CN"/>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03F">
            <w:pPr>
              <w:keepNext w:val="0"/>
              <w:keepLines w:val="0"/>
              <w:widowControl/>
              <w:suppressLineNumbers w:val="0"/>
              <w:jc w:val="center"/>
              <w:textAlignment w:val="center"/>
              <w:rPr>
                <w:rFonts w:hint="default" w:cs="Times New Roman"/>
                <w:i w:val="0"/>
                <w:iCs w:val="0"/>
                <w:color w:val="000000"/>
                <w:sz w:val="22"/>
                <w:szCs w:val="22"/>
                <w:highlight w:val="none"/>
                <w:u w:val="none"/>
                <w:lang w:val="en-US" w:eastAsia="zh-CN"/>
              </w:rPr>
            </w:pPr>
            <w:r>
              <w:rPr>
                <w:rFonts w:hint="eastAsia" w:cs="Times New Roman"/>
                <w:i w:val="0"/>
                <w:iCs w:val="0"/>
                <w:color w:val="000000"/>
                <w:sz w:val="22"/>
                <w:szCs w:val="22"/>
                <w:highlight w:val="none"/>
                <w:u w:val="none"/>
                <w:lang w:val="en-US" w:eastAsia="zh-CN"/>
              </w:rPr>
              <w:t>钢材</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6B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lang w:val="en-US" w:eastAsia="zh-CN"/>
              </w:rPr>
            </w:pPr>
            <w:r>
              <w:rPr>
                <w:rFonts w:hint="eastAsia" w:cs="Times New Roman"/>
                <w:i w:val="0"/>
                <w:iCs w:val="0"/>
                <w:color w:val="000000"/>
                <w:sz w:val="22"/>
                <w:szCs w:val="22"/>
                <w:highlight w:val="none"/>
                <w:u w:val="none"/>
                <w:lang w:val="en-US" w:eastAsia="zh-CN"/>
              </w:rPr>
              <w:t>各规格钢材</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532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cs="Times New Roman"/>
                <w:i w:val="0"/>
                <w:iCs w:val="0"/>
                <w:color w:val="auto"/>
                <w:sz w:val="22"/>
                <w:szCs w:val="22"/>
                <w:highlight w:val="none"/>
                <w:u w:val="none"/>
                <w:lang w:val="en-US" w:eastAsia="zh-CN"/>
              </w:rPr>
              <w:t>吨</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6AF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p>
        </w:tc>
      </w:tr>
    </w:tbl>
    <w:p w14:paraId="245C5BA4">
      <w:pPr>
        <w:pStyle w:val="24"/>
        <w:rPr>
          <w:rFonts w:hint="eastAsia"/>
          <w:highlight w:val="none"/>
        </w:rPr>
      </w:pPr>
    </w:p>
    <w:p w14:paraId="5C09DF82">
      <w:pPr>
        <w:spacing w:line="360" w:lineRule="auto"/>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注：1.以上单价</w:t>
      </w:r>
      <w:r>
        <w:rPr>
          <w:rFonts w:hint="eastAsia" w:ascii="宋体" w:hAnsi="宋体" w:cs="宋体"/>
          <w:i w:val="0"/>
          <w:iCs w:val="0"/>
          <w:color w:val="auto"/>
          <w:kern w:val="2"/>
          <w:sz w:val="24"/>
          <w:szCs w:val="24"/>
          <w:highlight w:val="none"/>
          <w:lang w:val="en-US" w:eastAsia="zh-CN" w:bidi="ar-SA"/>
        </w:rPr>
        <w:t>包括但</w:t>
      </w:r>
      <w:r>
        <w:rPr>
          <w:rFonts w:hint="eastAsia" w:ascii="宋体" w:hAnsi="宋体" w:eastAsia="宋体" w:cs="宋体"/>
          <w:i w:val="0"/>
          <w:iCs w:val="0"/>
          <w:color w:val="auto"/>
          <w:kern w:val="2"/>
          <w:sz w:val="24"/>
          <w:szCs w:val="24"/>
          <w:highlight w:val="none"/>
          <w:lang w:val="en-US" w:eastAsia="zh-CN" w:bidi="ar-SA"/>
        </w:rPr>
        <w:t>不限于以上材料费、出库费、运输费、上下车费、包装费、合理损耗费、过磅费、第三方检测费（建设单位委托的第三方检测单位实施的相关原材料进场复检费用）、资金占用费、增值税及其他相关税费等，直至货物送达指定交货地点、完成卸货并验收合格前的所有费用</w:t>
      </w:r>
      <w:r>
        <w:rPr>
          <w:rFonts w:hint="eastAsia" w:ascii="宋体" w:hAnsi="宋体" w:cs="宋体"/>
          <w:i w:val="0"/>
          <w:iCs w:val="0"/>
          <w:color w:val="auto"/>
          <w:kern w:val="0"/>
          <w:sz w:val="24"/>
          <w:highlight w:val="none"/>
          <w:lang w:bidi="ar"/>
        </w:rPr>
        <w:t>。</w:t>
      </w:r>
      <w:r>
        <w:rPr>
          <w:rFonts w:hint="eastAsia" w:ascii="宋体" w:hAnsi="宋体" w:eastAsia="宋体" w:cs="宋体"/>
          <w:b/>
          <w:bCs/>
          <w:i w:val="0"/>
          <w:iCs w:val="0"/>
          <w:color w:val="auto"/>
          <w:kern w:val="2"/>
          <w:sz w:val="24"/>
          <w:szCs w:val="24"/>
          <w:highlight w:val="none"/>
          <w:lang w:val="en-US" w:eastAsia="zh-CN" w:bidi="ar-SA"/>
        </w:rPr>
        <w:t>结算时无法出具等额增值税专用发票（税率13%），则按实结算。</w:t>
      </w:r>
    </w:p>
    <w:p w14:paraId="47BC593C">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2.所报产品单价不得超过采购清单列出的单价最高限价，否则报价无效；所报总价不得超过本项目最高限价，否则报价无效。 </w:t>
      </w:r>
    </w:p>
    <w:p w14:paraId="49D0D53E">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kern w:val="2"/>
          <w:sz w:val="24"/>
          <w:szCs w:val="24"/>
          <w:highlight w:val="none"/>
          <w:lang w:val="en-GB" w:eastAsia="zh-CN" w:bidi="ar-SA"/>
        </w:rPr>
        <w:t>本表数量为暂定数量，</w:t>
      </w:r>
      <w:r>
        <w:rPr>
          <w:rFonts w:hint="eastAsia" w:ascii="宋体" w:hAnsi="宋体" w:cs="宋体"/>
          <w:i w:val="0"/>
          <w:iCs w:val="0"/>
          <w:color w:val="auto"/>
          <w:kern w:val="2"/>
          <w:sz w:val="24"/>
          <w:szCs w:val="24"/>
          <w:highlight w:val="none"/>
          <w:lang w:val="en-US" w:eastAsia="zh-CN" w:bidi="ar-SA"/>
        </w:rPr>
        <w:t>采购人可能根据平面布置增加摊位情况，</w:t>
      </w:r>
      <w:r>
        <w:rPr>
          <w:rFonts w:hint="eastAsia" w:ascii="宋体" w:hAnsi="宋体" w:eastAsia="宋体" w:cs="宋体"/>
          <w:i w:val="0"/>
          <w:iCs w:val="0"/>
          <w:color w:val="auto"/>
          <w:kern w:val="2"/>
          <w:sz w:val="24"/>
          <w:szCs w:val="24"/>
          <w:highlight w:val="none"/>
          <w:lang w:val="en-GB" w:eastAsia="zh-CN" w:bidi="ar-SA"/>
        </w:rPr>
        <w:t>最终数量按照采购人实际采购并经验收合格的数量为准。</w:t>
      </w:r>
      <w:r>
        <w:rPr>
          <w:rFonts w:hint="eastAsia" w:ascii="宋体" w:hAnsi="宋体" w:eastAsia="宋体" w:cs="宋体"/>
          <w:i w:val="0"/>
          <w:iCs w:val="0"/>
          <w:color w:val="auto"/>
          <w:kern w:val="2"/>
          <w:sz w:val="24"/>
          <w:szCs w:val="24"/>
          <w:highlight w:val="none"/>
          <w:lang w:val="en-US" w:eastAsia="zh-CN" w:bidi="ar-SA"/>
        </w:rPr>
        <w:t>税金按实结算。</w:t>
      </w:r>
    </w:p>
    <w:p w14:paraId="6617CCF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0B5AFE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288A5DD">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089C53B">
      <w:pPr>
        <w:pStyle w:val="3"/>
        <w:bidi w:val="0"/>
        <w:jc w:val="center"/>
        <w:rPr>
          <w:rFonts w:hint="eastAsia" w:ascii="宋体" w:hAnsi="宋体"/>
          <w:b/>
          <w:color w:val="auto"/>
          <w:szCs w:val="32"/>
          <w:highlight w:val="none"/>
        </w:rPr>
      </w:pPr>
      <w:r>
        <w:rPr>
          <w:rFonts w:ascii="宋体" w:hAnsi="宋体" w:cs="Arial"/>
          <w:b/>
          <w:bCs/>
          <w:color w:val="auto"/>
          <w:szCs w:val="32"/>
          <w:highlight w:val="none"/>
        </w:rPr>
        <w:br w:type="page"/>
      </w:r>
      <w:bookmarkStart w:id="205" w:name="_Toc11113"/>
      <w:bookmarkStart w:id="206" w:name="_Toc28412"/>
      <w:bookmarkStart w:id="207" w:name="_Toc91771168"/>
      <w:bookmarkStart w:id="208" w:name="_Toc23909"/>
      <w:bookmarkStart w:id="209" w:name="_Toc15332"/>
      <w:bookmarkStart w:id="210" w:name="_Toc27803"/>
      <w:r>
        <w:rPr>
          <w:rFonts w:hint="eastAsia" w:ascii="宋体" w:hAnsi="宋体" w:cs="Arial"/>
          <w:b/>
          <w:bCs/>
          <w:color w:val="auto"/>
          <w:szCs w:val="32"/>
          <w:highlight w:val="none"/>
          <w:lang w:val="en-US" w:eastAsia="zh-CN"/>
        </w:rPr>
        <w:t>五</w:t>
      </w:r>
      <w:r>
        <w:rPr>
          <w:rFonts w:hint="eastAsia"/>
          <w:highlight w:val="none"/>
        </w:rPr>
        <w:t>、承诺函</w:t>
      </w:r>
      <w:bookmarkEnd w:id="205"/>
      <w:bookmarkEnd w:id="206"/>
      <w:bookmarkEnd w:id="207"/>
      <w:bookmarkEnd w:id="208"/>
      <w:bookmarkEnd w:id="209"/>
      <w:bookmarkEnd w:id="210"/>
    </w:p>
    <w:p w14:paraId="08193879">
      <w:pPr>
        <w:spacing w:line="312" w:lineRule="auto"/>
        <w:jc w:val="left"/>
        <w:rPr>
          <w:rFonts w:hint="eastAsia"/>
          <w:color w:val="auto"/>
          <w:sz w:val="24"/>
          <w:highlight w:val="none"/>
        </w:rPr>
      </w:pPr>
      <w:r>
        <w:rPr>
          <w:rFonts w:hint="eastAsia"/>
          <w:color w:val="auto"/>
          <w:sz w:val="24"/>
          <w:highlight w:val="none"/>
        </w:rPr>
        <w:t>XXX（采购人名称）：</w:t>
      </w:r>
    </w:p>
    <w:p w14:paraId="5E53D367">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C6C2FD1">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6BBB503F">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211"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211"/>
      <w:r>
        <w:rPr>
          <w:rFonts w:hint="eastAsia"/>
          <w:color w:val="auto"/>
          <w:sz w:val="24"/>
          <w:highlight w:val="none"/>
        </w:rPr>
        <w:t>；</w:t>
      </w:r>
    </w:p>
    <w:p w14:paraId="471ED9B2">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537798AB">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w:t>
      </w:r>
      <w:r>
        <w:rPr>
          <w:rFonts w:hint="eastAsia"/>
          <w:color w:val="auto"/>
          <w:sz w:val="24"/>
          <w:highlight w:val="none"/>
          <w:lang w:eastAsia="zh-CN"/>
        </w:rPr>
        <w:t>产品</w:t>
      </w:r>
      <w:r>
        <w:rPr>
          <w:rFonts w:hint="eastAsia"/>
          <w:color w:val="auto"/>
          <w:sz w:val="24"/>
          <w:highlight w:val="none"/>
        </w:rPr>
        <w:t>和专业技术能力；</w:t>
      </w:r>
    </w:p>
    <w:p w14:paraId="1E495F94">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22B5E158">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634BA45D">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6E46BE68">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p>
    <w:p w14:paraId="288FE3DA">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E773368">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E26B4C0">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EB61F7E">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37D0ED7B">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33E6CC65">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239B455">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51766068">
      <w:pPr>
        <w:spacing w:line="360" w:lineRule="auto"/>
        <w:ind w:firstLine="480" w:firstLineChars="200"/>
        <w:jc w:val="left"/>
        <w:rPr>
          <w:rFonts w:hint="eastAsia"/>
          <w:color w:val="auto"/>
          <w:sz w:val="24"/>
          <w:highlight w:val="none"/>
        </w:rPr>
      </w:pPr>
    </w:p>
    <w:p w14:paraId="205AAE03">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08ED8B6">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5438D596">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1C8BE0A">
      <w:pPr>
        <w:pStyle w:val="3"/>
        <w:bidi w:val="0"/>
        <w:jc w:val="center"/>
        <w:rPr>
          <w:rFonts w:hint="eastAsia" w:ascii="宋体" w:hAnsi="宋体" w:cs="Arial"/>
          <w:b/>
          <w:bCs/>
          <w:color w:val="auto"/>
          <w:szCs w:val="32"/>
          <w:highlight w:val="none"/>
        </w:rPr>
      </w:pPr>
      <w:bookmarkStart w:id="212" w:name="_Toc9917"/>
      <w:bookmarkStart w:id="213" w:name="_Toc30219"/>
      <w:bookmarkStart w:id="214" w:name="_Toc28506"/>
      <w:bookmarkStart w:id="215" w:name="_Toc91771169"/>
      <w:bookmarkStart w:id="216" w:name="_Toc8155"/>
      <w:bookmarkStart w:id="217" w:name="_Toc2900"/>
      <w:bookmarkStart w:id="218" w:name="_Toc2589"/>
      <w:bookmarkStart w:id="219" w:name="_Toc32745"/>
      <w:bookmarkStart w:id="220" w:name="_Toc30319"/>
      <w:bookmarkStart w:id="221" w:name="_Toc799"/>
      <w:bookmarkStart w:id="222" w:name="_Toc16489"/>
      <w:r>
        <w:rPr>
          <w:rFonts w:hint="eastAsia"/>
          <w:highlight w:val="none"/>
          <w:lang w:val="en-US" w:eastAsia="zh-CN"/>
        </w:rPr>
        <w:t>六</w:t>
      </w:r>
      <w:r>
        <w:rPr>
          <w:rFonts w:hint="eastAsia"/>
          <w:highlight w:val="none"/>
        </w:rPr>
        <w:t>、竞标人廉洁自律承诺书</w:t>
      </w:r>
      <w:bookmarkEnd w:id="212"/>
      <w:bookmarkEnd w:id="213"/>
      <w:bookmarkEnd w:id="214"/>
      <w:bookmarkEnd w:id="215"/>
      <w:bookmarkEnd w:id="216"/>
      <w:bookmarkEnd w:id="217"/>
      <w:bookmarkEnd w:id="218"/>
      <w:bookmarkEnd w:id="219"/>
      <w:bookmarkEnd w:id="220"/>
      <w:bookmarkEnd w:id="221"/>
      <w:bookmarkEnd w:id="222"/>
    </w:p>
    <w:p w14:paraId="357FA06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F09DDA5">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AF4FE62">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4A21FC3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EF7FFF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37F4450">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1E8BCD9F">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67803033">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388037B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A6B4FD7">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441F255">
      <w:pPr>
        <w:spacing w:line="360" w:lineRule="auto"/>
        <w:ind w:firstLine="480" w:firstLineChars="200"/>
        <w:jc w:val="both"/>
        <w:rPr>
          <w:rFonts w:hint="eastAsia"/>
          <w:color w:val="auto"/>
          <w:sz w:val="24"/>
          <w:highlight w:val="none"/>
          <w:lang w:val="en-US" w:eastAsia="zh-CN"/>
        </w:rPr>
      </w:pPr>
      <w:r>
        <w:rPr>
          <w:rFonts w:hint="eastAsia"/>
          <w:color w:val="auto"/>
          <w:sz w:val="24"/>
          <w:highlight w:val="none"/>
        </w:rPr>
        <w:t xml:space="preserve">日      期：XXX年XXX月XXX日 </w:t>
      </w:r>
      <w:r>
        <w:rPr>
          <w:rFonts w:hint="eastAsia"/>
          <w:color w:val="auto"/>
          <w:sz w:val="24"/>
          <w:highlight w:val="none"/>
          <w:lang w:val="en-US" w:eastAsia="zh-CN"/>
        </w:rPr>
        <w:t xml:space="preserve">  </w:t>
      </w:r>
      <w:bookmarkStart w:id="223" w:name="_Toc1333"/>
      <w:bookmarkStart w:id="224" w:name="_Toc23262"/>
      <w:bookmarkStart w:id="225" w:name="_Toc7675"/>
      <w:bookmarkStart w:id="226" w:name="_Toc91771170"/>
      <w:bookmarkStart w:id="227" w:name="_Toc13575"/>
    </w:p>
    <w:p w14:paraId="152148B0">
      <w:pPr>
        <w:rPr>
          <w:rFonts w:hint="eastAsia"/>
          <w:color w:val="auto"/>
          <w:sz w:val="24"/>
          <w:highlight w:val="none"/>
          <w:lang w:val="en-US" w:eastAsia="zh-CN"/>
        </w:rPr>
      </w:pPr>
      <w:r>
        <w:rPr>
          <w:rFonts w:hint="eastAsia"/>
          <w:color w:val="auto"/>
          <w:sz w:val="24"/>
          <w:highlight w:val="none"/>
          <w:lang w:val="en-US" w:eastAsia="zh-CN"/>
        </w:rPr>
        <w:br w:type="page"/>
      </w:r>
    </w:p>
    <w:p w14:paraId="4D9900B5">
      <w:pPr>
        <w:spacing w:line="360" w:lineRule="auto"/>
        <w:jc w:val="center"/>
        <w:rPr>
          <w:rFonts w:hint="eastAsia" w:ascii="宋体" w:hAnsi="宋体" w:cs="Arial"/>
          <w:b/>
          <w:bCs/>
          <w:color w:val="auto"/>
          <w:sz w:val="32"/>
          <w:szCs w:val="32"/>
          <w:highlight w:val="none"/>
        </w:rPr>
      </w:pPr>
      <w:r>
        <w:rPr>
          <w:rStyle w:val="45"/>
          <w:rFonts w:hint="eastAsia"/>
          <w:highlight w:val="none"/>
          <w:lang w:val="en-US" w:eastAsia="zh-CN"/>
        </w:rPr>
        <w:t>七</w:t>
      </w:r>
      <w:r>
        <w:rPr>
          <w:rStyle w:val="45"/>
          <w:rFonts w:hint="eastAsia"/>
          <w:highlight w:val="none"/>
        </w:rPr>
        <w:t>、供应商基本情况表</w:t>
      </w:r>
      <w:bookmarkEnd w:id="223"/>
      <w:bookmarkEnd w:id="224"/>
      <w:bookmarkEnd w:id="225"/>
      <w:bookmarkEnd w:id="226"/>
      <w:bookmarkEnd w:id="227"/>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C1C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5F5D22">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01884DB9">
            <w:pPr>
              <w:jc w:val="center"/>
              <w:rPr>
                <w:rFonts w:hint="eastAsia" w:ascii="宋体" w:hAnsi="宋体" w:cs="Arial"/>
                <w:bCs/>
                <w:color w:val="auto"/>
                <w:sz w:val="24"/>
                <w:highlight w:val="none"/>
              </w:rPr>
            </w:pPr>
          </w:p>
        </w:tc>
      </w:tr>
      <w:tr w14:paraId="5D4B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B6AEE3">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D6C0B46">
            <w:pPr>
              <w:jc w:val="center"/>
              <w:rPr>
                <w:rFonts w:hint="eastAsia" w:ascii="宋体" w:hAnsi="宋体" w:cs="Arial"/>
                <w:bCs/>
                <w:color w:val="auto"/>
                <w:sz w:val="24"/>
                <w:highlight w:val="none"/>
              </w:rPr>
            </w:pPr>
          </w:p>
        </w:tc>
        <w:tc>
          <w:tcPr>
            <w:tcW w:w="1260" w:type="dxa"/>
            <w:gridSpan w:val="3"/>
            <w:noWrap w:val="0"/>
            <w:vAlign w:val="center"/>
          </w:tcPr>
          <w:p w14:paraId="4AC09682">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1C5131DE">
            <w:pPr>
              <w:jc w:val="center"/>
              <w:rPr>
                <w:rFonts w:hint="eastAsia" w:ascii="宋体" w:hAnsi="宋体" w:cs="Arial"/>
                <w:bCs/>
                <w:color w:val="auto"/>
                <w:sz w:val="24"/>
                <w:highlight w:val="none"/>
              </w:rPr>
            </w:pPr>
          </w:p>
        </w:tc>
      </w:tr>
      <w:tr w14:paraId="7066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4C2D2025">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25FBA7C3">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A13043C">
            <w:pPr>
              <w:jc w:val="center"/>
              <w:rPr>
                <w:rFonts w:hint="eastAsia" w:ascii="宋体" w:hAnsi="宋体" w:cs="Arial"/>
                <w:bCs/>
                <w:color w:val="auto"/>
                <w:sz w:val="24"/>
                <w:highlight w:val="none"/>
              </w:rPr>
            </w:pPr>
          </w:p>
        </w:tc>
        <w:tc>
          <w:tcPr>
            <w:tcW w:w="1260" w:type="dxa"/>
            <w:gridSpan w:val="3"/>
            <w:noWrap w:val="0"/>
            <w:vAlign w:val="center"/>
          </w:tcPr>
          <w:p w14:paraId="4FB004D3">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F98E61B">
            <w:pPr>
              <w:jc w:val="center"/>
              <w:rPr>
                <w:rFonts w:hint="eastAsia" w:ascii="宋体" w:hAnsi="宋体" w:cs="Arial"/>
                <w:bCs/>
                <w:color w:val="auto"/>
                <w:sz w:val="24"/>
                <w:highlight w:val="none"/>
              </w:rPr>
            </w:pPr>
          </w:p>
        </w:tc>
      </w:tr>
      <w:tr w14:paraId="066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A470DCF">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279A2CF">
            <w:pPr>
              <w:jc w:val="center"/>
              <w:rPr>
                <w:rFonts w:hint="eastAsia" w:ascii="宋体" w:hAnsi="宋体" w:cs="Arial"/>
                <w:bCs/>
                <w:color w:val="auto"/>
                <w:sz w:val="24"/>
                <w:highlight w:val="none"/>
              </w:rPr>
            </w:pPr>
          </w:p>
        </w:tc>
      </w:tr>
      <w:tr w14:paraId="5A7F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4A38911">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84BC7B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72265A8">
            <w:pPr>
              <w:jc w:val="center"/>
              <w:rPr>
                <w:rFonts w:hint="eastAsia" w:ascii="宋体" w:hAnsi="宋体" w:cs="Arial"/>
                <w:bCs/>
                <w:color w:val="auto"/>
                <w:sz w:val="24"/>
                <w:highlight w:val="none"/>
              </w:rPr>
            </w:pPr>
          </w:p>
        </w:tc>
        <w:tc>
          <w:tcPr>
            <w:tcW w:w="1260" w:type="dxa"/>
            <w:noWrap w:val="0"/>
            <w:vAlign w:val="center"/>
          </w:tcPr>
          <w:p w14:paraId="2914300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D2FC52D">
            <w:pPr>
              <w:jc w:val="center"/>
              <w:rPr>
                <w:rFonts w:hint="eastAsia" w:ascii="宋体" w:hAnsi="宋体" w:cs="Arial"/>
                <w:bCs/>
                <w:color w:val="auto"/>
                <w:sz w:val="24"/>
                <w:highlight w:val="none"/>
              </w:rPr>
            </w:pPr>
          </w:p>
        </w:tc>
        <w:tc>
          <w:tcPr>
            <w:tcW w:w="1260" w:type="dxa"/>
            <w:gridSpan w:val="3"/>
            <w:noWrap w:val="0"/>
            <w:vAlign w:val="center"/>
          </w:tcPr>
          <w:p w14:paraId="7B2A3B8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04AC4C1">
            <w:pPr>
              <w:jc w:val="center"/>
              <w:rPr>
                <w:rFonts w:hint="eastAsia" w:ascii="宋体" w:hAnsi="宋体" w:cs="Arial"/>
                <w:bCs/>
                <w:color w:val="auto"/>
                <w:sz w:val="24"/>
                <w:highlight w:val="none"/>
              </w:rPr>
            </w:pPr>
          </w:p>
        </w:tc>
      </w:tr>
      <w:tr w14:paraId="2745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DDA71A1">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344BE020">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98812B9">
            <w:pPr>
              <w:jc w:val="center"/>
              <w:rPr>
                <w:rFonts w:hint="eastAsia" w:ascii="宋体" w:hAnsi="宋体" w:cs="Arial"/>
                <w:bCs/>
                <w:color w:val="auto"/>
                <w:sz w:val="24"/>
                <w:highlight w:val="none"/>
              </w:rPr>
            </w:pPr>
          </w:p>
        </w:tc>
        <w:tc>
          <w:tcPr>
            <w:tcW w:w="1260" w:type="dxa"/>
            <w:noWrap w:val="0"/>
            <w:vAlign w:val="center"/>
          </w:tcPr>
          <w:p w14:paraId="7CA012D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0243E5E">
            <w:pPr>
              <w:jc w:val="center"/>
              <w:rPr>
                <w:rFonts w:hint="eastAsia" w:ascii="宋体" w:hAnsi="宋体" w:cs="Arial"/>
                <w:bCs/>
                <w:color w:val="auto"/>
                <w:sz w:val="24"/>
                <w:highlight w:val="none"/>
              </w:rPr>
            </w:pPr>
          </w:p>
        </w:tc>
        <w:tc>
          <w:tcPr>
            <w:tcW w:w="1260" w:type="dxa"/>
            <w:gridSpan w:val="3"/>
            <w:noWrap w:val="0"/>
            <w:vAlign w:val="center"/>
          </w:tcPr>
          <w:p w14:paraId="29C70555">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372CAEA">
            <w:pPr>
              <w:jc w:val="center"/>
              <w:rPr>
                <w:rFonts w:hint="eastAsia" w:ascii="宋体" w:hAnsi="宋体" w:cs="Arial"/>
                <w:bCs/>
                <w:color w:val="auto"/>
                <w:sz w:val="24"/>
                <w:highlight w:val="none"/>
              </w:rPr>
            </w:pPr>
          </w:p>
        </w:tc>
      </w:tr>
      <w:tr w14:paraId="0179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A0C6BF">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E257B42">
            <w:pPr>
              <w:jc w:val="center"/>
              <w:rPr>
                <w:rFonts w:hint="eastAsia" w:ascii="宋体" w:hAnsi="宋体" w:cs="Arial"/>
                <w:bCs/>
                <w:color w:val="auto"/>
                <w:sz w:val="24"/>
                <w:highlight w:val="none"/>
              </w:rPr>
            </w:pPr>
          </w:p>
        </w:tc>
        <w:tc>
          <w:tcPr>
            <w:tcW w:w="4897" w:type="dxa"/>
            <w:gridSpan w:val="7"/>
            <w:noWrap w:val="0"/>
            <w:vAlign w:val="center"/>
          </w:tcPr>
          <w:p w14:paraId="77F623F1">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2EF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D38897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435F7E67">
            <w:pPr>
              <w:jc w:val="center"/>
              <w:rPr>
                <w:rFonts w:hint="eastAsia" w:ascii="宋体" w:hAnsi="宋体" w:cs="Arial"/>
                <w:bCs/>
                <w:color w:val="auto"/>
                <w:sz w:val="24"/>
                <w:highlight w:val="none"/>
              </w:rPr>
            </w:pPr>
          </w:p>
        </w:tc>
        <w:tc>
          <w:tcPr>
            <w:tcW w:w="1260" w:type="dxa"/>
            <w:vMerge w:val="restart"/>
            <w:noWrap w:val="0"/>
            <w:vAlign w:val="center"/>
          </w:tcPr>
          <w:p w14:paraId="1860E467">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67572E91">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61208A9E">
            <w:pPr>
              <w:jc w:val="center"/>
              <w:rPr>
                <w:rFonts w:hint="eastAsia" w:ascii="宋体" w:hAnsi="宋体" w:cs="Arial"/>
                <w:bCs/>
                <w:color w:val="auto"/>
                <w:sz w:val="24"/>
                <w:highlight w:val="none"/>
              </w:rPr>
            </w:pPr>
          </w:p>
        </w:tc>
      </w:tr>
      <w:tr w14:paraId="4A10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6B72026">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71BA2A4">
            <w:pPr>
              <w:jc w:val="center"/>
              <w:rPr>
                <w:rFonts w:hint="eastAsia" w:ascii="宋体" w:hAnsi="宋体" w:cs="Arial"/>
                <w:bCs/>
                <w:color w:val="auto"/>
                <w:sz w:val="24"/>
                <w:highlight w:val="none"/>
              </w:rPr>
            </w:pPr>
          </w:p>
        </w:tc>
        <w:tc>
          <w:tcPr>
            <w:tcW w:w="1260" w:type="dxa"/>
            <w:vMerge w:val="continue"/>
            <w:noWrap w:val="0"/>
            <w:vAlign w:val="center"/>
          </w:tcPr>
          <w:p w14:paraId="257AAF59">
            <w:pPr>
              <w:jc w:val="center"/>
              <w:rPr>
                <w:rFonts w:hint="eastAsia" w:ascii="宋体" w:hAnsi="宋体" w:cs="Arial"/>
                <w:bCs/>
                <w:color w:val="auto"/>
                <w:sz w:val="24"/>
                <w:highlight w:val="none"/>
              </w:rPr>
            </w:pPr>
          </w:p>
        </w:tc>
        <w:tc>
          <w:tcPr>
            <w:tcW w:w="2101" w:type="dxa"/>
            <w:gridSpan w:val="3"/>
            <w:noWrap w:val="0"/>
            <w:vAlign w:val="center"/>
          </w:tcPr>
          <w:p w14:paraId="5EC315A7">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017415F1">
            <w:pPr>
              <w:jc w:val="center"/>
              <w:rPr>
                <w:rFonts w:hint="eastAsia" w:ascii="宋体" w:hAnsi="宋体" w:cs="Arial"/>
                <w:bCs/>
                <w:color w:val="auto"/>
                <w:sz w:val="24"/>
                <w:highlight w:val="none"/>
              </w:rPr>
            </w:pPr>
          </w:p>
        </w:tc>
      </w:tr>
      <w:tr w14:paraId="24E3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726F5EB">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04ABF6C">
            <w:pPr>
              <w:jc w:val="center"/>
              <w:rPr>
                <w:rFonts w:hint="eastAsia" w:ascii="宋体" w:hAnsi="宋体" w:cs="Arial"/>
                <w:bCs/>
                <w:color w:val="auto"/>
                <w:sz w:val="24"/>
                <w:highlight w:val="none"/>
              </w:rPr>
            </w:pPr>
          </w:p>
        </w:tc>
        <w:tc>
          <w:tcPr>
            <w:tcW w:w="1260" w:type="dxa"/>
            <w:vMerge w:val="continue"/>
            <w:noWrap w:val="0"/>
            <w:vAlign w:val="center"/>
          </w:tcPr>
          <w:p w14:paraId="570922F1">
            <w:pPr>
              <w:jc w:val="center"/>
              <w:rPr>
                <w:rFonts w:hint="eastAsia" w:ascii="宋体" w:hAnsi="宋体" w:cs="Arial"/>
                <w:bCs/>
                <w:color w:val="auto"/>
                <w:sz w:val="24"/>
                <w:highlight w:val="none"/>
              </w:rPr>
            </w:pPr>
          </w:p>
        </w:tc>
        <w:tc>
          <w:tcPr>
            <w:tcW w:w="2101" w:type="dxa"/>
            <w:gridSpan w:val="3"/>
            <w:noWrap w:val="0"/>
            <w:vAlign w:val="center"/>
          </w:tcPr>
          <w:p w14:paraId="5A6E0A3B">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54DD03A5">
            <w:pPr>
              <w:jc w:val="center"/>
              <w:rPr>
                <w:rFonts w:hint="eastAsia" w:ascii="宋体" w:hAnsi="宋体" w:cs="Arial"/>
                <w:bCs/>
                <w:color w:val="auto"/>
                <w:sz w:val="24"/>
                <w:highlight w:val="none"/>
              </w:rPr>
            </w:pPr>
          </w:p>
        </w:tc>
      </w:tr>
      <w:tr w14:paraId="335C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E0D05D4">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E2C8CD9">
            <w:pPr>
              <w:jc w:val="center"/>
              <w:rPr>
                <w:rFonts w:hint="eastAsia" w:ascii="宋体" w:hAnsi="宋体" w:cs="Arial"/>
                <w:bCs/>
                <w:color w:val="auto"/>
                <w:sz w:val="24"/>
                <w:highlight w:val="none"/>
              </w:rPr>
            </w:pPr>
          </w:p>
        </w:tc>
        <w:tc>
          <w:tcPr>
            <w:tcW w:w="1260" w:type="dxa"/>
            <w:vMerge w:val="continue"/>
            <w:noWrap w:val="0"/>
            <w:vAlign w:val="center"/>
          </w:tcPr>
          <w:p w14:paraId="6C58BAC0">
            <w:pPr>
              <w:jc w:val="center"/>
              <w:rPr>
                <w:rFonts w:hint="eastAsia" w:ascii="宋体" w:hAnsi="宋体" w:cs="Arial"/>
                <w:bCs/>
                <w:color w:val="auto"/>
                <w:sz w:val="24"/>
                <w:highlight w:val="none"/>
              </w:rPr>
            </w:pPr>
          </w:p>
        </w:tc>
        <w:tc>
          <w:tcPr>
            <w:tcW w:w="2101" w:type="dxa"/>
            <w:gridSpan w:val="3"/>
            <w:noWrap w:val="0"/>
            <w:vAlign w:val="center"/>
          </w:tcPr>
          <w:p w14:paraId="5D65A00F">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634F847">
            <w:pPr>
              <w:jc w:val="center"/>
              <w:rPr>
                <w:rFonts w:hint="eastAsia" w:ascii="宋体" w:hAnsi="宋体" w:cs="Arial"/>
                <w:bCs/>
                <w:color w:val="auto"/>
                <w:sz w:val="24"/>
                <w:highlight w:val="none"/>
              </w:rPr>
            </w:pPr>
          </w:p>
        </w:tc>
      </w:tr>
      <w:tr w14:paraId="0AAA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38C924">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12EE1CD2">
            <w:pPr>
              <w:jc w:val="center"/>
              <w:rPr>
                <w:rFonts w:hint="eastAsia" w:ascii="宋体" w:hAnsi="宋体" w:cs="Arial"/>
                <w:bCs/>
                <w:color w:val="auto"/>
                <w:sz w:val="24"/>
                <w:highlight w:val="none"/>
              </w:rPr>
            </w:pPr>
          </w:p>
        </w:tc>
        <w:tc>
          <w:tcPr>
            <w:tcW w:w="1260" w:type="dxa"/>
            <w:vMerge w:val="continue"/>
            <w:noWrap w:val="0"/>
            <w:vAlign w:val="center"/>
          </w:tcPr>
          <w:p w14:paraId="2115DB81">
            <w:pPr>
              <w:jc w:val="center"/>
              <w:rPr>
                <w:rFonts w:hint="eastAsia" w:ascii="宋体" w:hAnsi="宋体" w:cs="Arial"/>
                <w:bCs/>
                <w:color w:val="auto"/>
                <w:sz w:val="24"/>
                <w:highlight w:val="none"/>
              </w:rPr>
            </w:pPr>
          </w:p>
        </w:tc>
        <w:tc>
          <w:tcPr>
            <w:tcW w:w="2101" w:type="dxa"/>
            <w:gridSpan w:val="3"/>
            <w:noWrap w:val="0"/>
            <w:vAlign w:val="center"/>
          </w:tcPr>
          <w:p w14:paraId="2F0C6285">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02421869">
            <w:pPr>
              <w:jc w:val="center"/>
              <w:rPr>
                <w:rFonts w:hint="eastAsia" w:ascii="宋体" w:hAnsi="宋体" w:cs="Arial"/>
                <w:bCs/>
                <w:color w:val="auto"/>
                <w:sz w:val="24"/>
                <w:highlight w:val="none"/>
              </w:rPr>
            </w:pPr>
          </w:p>
        </w:tc>
      </w:tr>
      <w:tr w14:paraId="3381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76F8FAC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4D3FCD84">
            <w:pPr>
              <w:jc w:val="center"/>
              <w:rPr>
                <w:rFonts w:hint="eastAsia" w:ascii="宋体" w:hAnsi="宋体" w:cs="Arial"/>
                <w:bCs/>
                <w:color w:val="auto"/>
                <w:sz w:val="24"/>
                <w:highlight w:val="none"/>
              </w:rPr>
            </w:pPr>
          </w:p>
        </w:tc>
      </w:tr>
      <w:tr w14:paraId="4D9B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113E839">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0BADF9EC">
            <w:pPr>
              <w:jc w:val="center"/>
              <w:rPr>
                <w:rFonts w:hint="eastAsia" w:ascii="宋体" w:hAnsi="宋体" w:cs="Arial"/>
                <w:bCs/>
                <w:color w:val="auto"/>
                <w:sz w:val="24"/>
                <w:highlight w:val="none"/>
              </w:rPr>
            </w:pPr>
          </w:p>
        </w:tc>
      </w:tr>
    </w:tbl>
    <w:p w14:paraId="2FAF5C1F">
      <w:pPr>
        <w:adjustRightInd w:val="0"/>
        <w:spacing w:line="400" w:lineRule="exact"/>
        <w:jc w:val="left"/>
        <w:rPr>
          <w:rFonts w:hint="eastAsia" w:ascii="宋体" w:hAnsi="宋体"/>
          <w:color w:val="auto"/>
          <w:sz w:val="24"/>
          <w:highlight w:val="none"/>
        </w:rPr>
      </w:pPr>
    </w:p>
    <w:p w14:paraId="2B4F2A9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48D351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262780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日      期：XXX年XXX月XXX日</w:t>
      </w:r>
    </w:p>
    <w:p w14:paraId="4F8644D8">
      <w:pPr>
        <w:pStyle w:val="16"/>
        <w:rPr>
          <w:rFonts w:hint="eastAsia" w:ascii="宋体" w:hAnsi="宋体"/>
          <w:color w:val="auto"/>
          <w:sz w:val="24"/>
          <w:highlight w:val="none"/>
        </w:rPr>
      </w:pPr>
    </w:p>
    <w:p w14:paraId="207100F6">
      <w:pPr>
        <w:pStyle w:val="16"/>
        <w:rPr>
          <w:rFonts w:hint="eastAsia" w:ascii="宋体" w:hAnsi="宋体"/>
          <w:color w:val="auto"/>
          <w:sz w:val="24"/>
          <w:highlight w:val="none"/>
        </w:rPr>
      </w:pPr>
    </w:p>
    <w:p w14:paraId="4304A50C">
      <w:pPr>
        <w:pStyle w:val="16"/>
        <w:rPr>
          <w:rFonts w:hint="eastAsia" w:ascii="宋体" w:hAnsi="宋体"/>
          <w:color w:val="auto"/>
          <w:sz w:val="24"/>
          <w:highlight w:val="none"/>
        </w:rPr>
      </w:pPr>
    </w:p>
    <w:p w14:paraId="30C517C7">
      <w:pPr>
        <w:pStyle w:val="16"/>
        <w:rPr>
          <w:rFonts w:hint="eastAsia" w:ascii="宋体" w:hAnsi="宋体"/>
          <w:color w:val="auto"/>
          <w:sz w:val="24"/>
          <w:highlight w:val="none"/>
        </w:rPr>
      </w:pPr>
    </w:p>
    <w:p w14:paraId="7BBBE706">
      <w:pPr>
        <w:pStyle w:val="16"/>
        <w:rPr>
          <w:rFonts w:hint="eastAsia" w:ascii="宋体" w:hAnsi="宋体"/>
          <w:color w:val="auto"/>
          <w:sz w:val="24"/>
          <w:highlight w:val="none"/>
        </w:rPr>
      </w:pPr>
    </w:p>
    <w:p w14:paraId="4335DFC4">
      <w:pPr>
        <w:pStyle w:val="3"/>
        <w:bidi w:val="0"/>
        <w:jc w:val="center"/>
        <w:rPr>
          <w:rFonts w:hint="eastAsia"/>
          <w:highlight w:val="none"/>
        </w:rPr>
      </w:pPr>
      <w:bookmarkStart w:id="228" w:name="_Toc15535"/>
      <w:r>
        <w:rPr>
          <w:rFonts w:hint="eastAsia"/>
          <w:highlight w:val="none"/>
          <w:lang w:val="en-US" w:eastAsia="zh-CN"/>
        </w:rPr>
        <w:t>八、</w:t>
      </w:r>
      <w:r>
        <w:rPr>
          <w:rFonts w:hint="eastAsia"/>
          <w:highlight w:val="none"/>
        </w:rPr>
        <w:t>供应商本项目管理、技术、服务人员情况表</w:t>
      </w:r>
      <w:bookmarkEnd w:id="228"/>
    </w:p>
    <w:p w14:paraId="3584B97D">
      <w:pPr>
        <w:pStyle w:val="16"/>
        <w:rPr>
          <w:rFonts w:hint="eastAsia" w:ascii="宋体" w:hAnsi="宋体"/>
          <w:color w:val="auto"/>
          <w:sz w:val="24"/>
          <w:highlight w:val="none"/>
        </w:rPr>
      </w:pPr>
    </w:p>
    <w:tbl>
      <w:tblPr>
        <w:tblStyle w:val="18"/>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947"/>
        <w:gridCol w:w="947"/>
        <w:gridCol w:w="947"/>
        <w:gridCol w:w="947"/>
        <w:gridCol w:w="947"/>
        <w:gridCol w:w="947"/>
        <w:gridCol w:w="947"/>
        <w:gridCol w:w="947"/>
      </w:tblGrid>
      <w:tr w14:paraId="4651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Merge w:val="restart"/>
            <w:noWrap w:val="0"/>
            <w:vAlign w:val="center"/>
          </w:tcPr>
          <w:p w14:paraId="681800AE">
            <w:pPr>
              <w:jc w:val="center"/>
              <w:rPr>
                <w:rFonts w:hint="eastAsia" w:eastAsia="宋体"/>
                <w:b/>
                <w:color w:val="auto"/>
                <w:sz w:val="24"/>
                <w:highlight w:val="none"/>
                <w:lang w:eastAsia="zh-CN"/>
              </w:rPr>
            </w:pPr>
            <w:r>
              <w:rPr>
                <w:rFonts w:hint="eastAsia"/>
                <w:b/>
                <w:color w:val="auto"/>
                <w:sz w:val="24"/>
                <w:highlight w:val="none"/>
                <w:lang w:val="en-US" w:eastAsia="zh-CN"/>
              </w:rPr>
              <w:t>类别</w:t>
            </w:r>
          </w:p>
        </w:tc>
        <w:tc>
          <w:tcPr>
            <w:tcW w:w="947" w:type="dxa"/>
            <w:vMerge w:val="restart"/>
            <w:noWrap w:val="0"/>
            <w:vAlign w:val="center"/>
          </w:tcPr>
          <w:p w14:paraId="529DC3FD">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2452199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315D42ED">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7E6AE848">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6F948D0B">
            <w:pPr>
              <w:jc w:val="center"/>
              <w:rPr>
                <w:rFonts w:hint="eastAsia"/>
                <w:b/>
                <w:color w:val="auto"/>
                <w:sz w:val="24"/>
                <w:highlight w:val="none"/>
              </w:rPr>
            </w:pPr>
            <w:r>
              <w:rPr>
                <w:rFonts w:hint="eastAsia"/>
                <w:b/>
                <w:color w:val="auto"/>
                <w:sz w:val="24"/>
                <w:highlight w:val="none"/>
              </w:rPr>
              <w:t>资格证明（附复印件）</w:t>
            </w:r>
          </w:p>
        </w:tc>
      </w:tr>
      <w:tr w14:paraId="37FE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7" w:type="dxa"/>
            <w:vMerge w:val="continue"/>
            <w:noWrap w:val="0"/>
            <w:vAlign w:val="center"/>
          </w:tcPr>
          <w:p w14:paraId="118CEBE0">
            <w:pPr>
              <w:jc w:val="center"/>
              <w:rPr>
                <w:rFonts w:hint="eastAsia"/>
                <w:b/>
                <w:color w:val="auto"/>
                <w:sz w:val="24"/>
                <w:highlight w:val="none"/>
              </w:rPr>
            </w:pPr>
          </w:p>
        </w:tc>
        <w:tc>
          <w:tcPr>
            <w:tcW w:w="947" w:type="dxa"/>
            <w:vMerge w:val="continue"/>
            <w:noWrap w:val="0"/>
            <w:vAlign w:val="center"/>
          </w:tcPr>
          <w:p w14:paraId="6408F463">
            <w:pPr>
              <w:jc w:val="center"/>
              <w:rPr>
                <w:rFonts w:hint="eastAsia"/>
                <w:b/>
                <w:color w:val="auto"/>
                <w:sz w:val="24"/>
                <w:highlight w:val="none"/>
              </w:rPr>
            </w:pPr>
          </w:p>
        </w:tc>
        <w:tc>
          <w:tcPr>
            <w:tcW w:w="947" w:type="dxa"/>
            <w:vMerge w:val="continue"/>
            <w:noWrap w:val="0"/>
            <w:vAlign w:val="center"/>
          </w:tcPr>
          <w:p w14:paraId="3E8727EF">
            <w:pPr>
              <w:jc w:val="center"/>
              <w:rPr>
                <w:rFonts w:hint="eastAsia"/>
                <w:b/>
                <w:color w:val="auto"/>
                <w:sz w:val="24"/>
                <w:highlight w:val="none"/>
              </w:rPr>
            </w:pPr>
          </w:p>
        </w:tc>
        <w:tc>
          <w:tcPr>
            <w:tcW w:w="947" w:type="dxa"/>
            <w:vMerge w:val="continue"/>
            <w:noWrap w:val="0"/>
            <w:vAlign w:val="center"/>
          </w:tcPr>
          <w:p w14:paraId="5A575ED7">
            <w:pPr>
              <w:jc w:val="center"/>
              <w:rPr>
                <w:rFonts w:hint="eastAsia"/>
                <w:b/>
                <w:color w:val="auto"/>
                <w:sz w:val="24"/>
                <w:highlight w:val="none"/>
              </w:rPr>
            </w:pPr>
          </w:p>
        </w:tc>
        <w:tc>
          <w:tcPr>
            <w:tcW w:w="947" w:type="dxa"/>
            <w:vMerge w:val="continue"/>
            <w:noWrap w:val="0"/>
            <w:vAlign w:val="center"/>
          </w:tcPr>
          <w:p w14:paraId="310CE022">
            <w:pPr>
              <w:jc w:val="center"/>
              <w:rPr>
                <w:rFonts w:hint="eastAsia"/>
                <w:b/>
                <w:color w:val="auto"/>
                <w:sz w:val="24"/>
                <w:highlight w:val="none"/>
              </w:rPr>
            </w:pPr>
          </w:p>
        </w:tc>
        <w:tc>
          <w:tcPr>
            <w:tcW w:w="947" w:type="dxa"/>
            <w:noWrap w:val="0"/>
            <w:vAlign w:val="center"/>
          </w:tcPr>
          <w:p w14:paraId="6A8303DD">
            <w:pPr>
              <w:jc w:val="center"/>
              <w:rPr>
                <w:rFonts w:hint="eastAsia"/>
                <w:b/>
                <w:color w:val="auto"/>
                <w:sz w:val="24"/>
                <w:highlight w:val="none"/>
              </w:rPr>
            </w:pPr>
            <w:r>
              <w:rPr>
                <w:rFonts w:hint="eastAsia"/>
                <w:b/>
                <w:color w:val="auto"/>
                <w:sz w:val="24"/>
                <w:highlight w:val="none"/>
              </w:rPr>
              <w:t>证书</w:t>
            </w:r>
          </w:p>
          <w:p w14:paraId="1F5314E3">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11162B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624299A1">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3AB5DD27">
            <w:pPr>
              <w:jc w:val="center"/>
              <w:rPr>
                <w:rFonts w:hint="eastAsia"/>
                <w:b/>
                <w:color w:val="auto"/>
                <w:sz w:val="24"/>
                <w:highlight w:val="none"/>
              </w:rPr>
            </w:pPr>
            <w:r>
              <w:rPr>
                <w:rFonts w:hint="eastAsia"/>
                <w:b/>
                <w:color w:val="auto"/>
                <w:sz w:val="24"/>
                <w:highlight w:val="none"/>
              </w:rPr>
              <w:t>专业</w:t>
            </w:r>
          </w:p>
        </w:tc>
      </w:tr>
      <w:tr w14:paraId="2502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7" w:type="dxa"/>
            <w:noWrap w:val="0"/>
            <w:vAlign w:val="center"/>
          </w:tcPr>
          <w:p w14:paraId="31FFA90F">
            <w:pPr>
              <w:rPr>
                <w:rFonts w:hint="eastAsia"/>
                <w:color w:val="auto"/>
                <w:sz w:val="24"/>
                <w:highlight w:val="none"/>
              </w:rPr>
            </w:pPr>
          </w:p>
        </w:tc>
        <w:tc>
          <w:tcPr>
            <w:tcW w:w="947" w:type="dxa"/>
            <w:noWrap w:val="0"/>
            <w:vAlign w:val="center"/>
          </w:tcPr>
          <w:p w14:paraId="3965357F">
            <w:pPr>
              <w:rPr>
                <w:rFonts w:hint="eastAsia"/>
                <w:color w:val="auto"/>
                <w:sz w:val="24"/>
                <w:highlight w:val="none"/>
              </w:rPr>
            </w:pPr>
          </w:p>
        </w:tc>
        <w:tc>
          <w:tcPr>
            <w:tcW w:w="947" w:type="dxa"/>
            <w:noWrap w:val="0"/>
            <w:vAlign w:val="center"/>
          </w:tcPr>
          <w:p w14:paraId="695DB577">
            <w:pPr>
              <w:rPr>
                <w:rFonts w:hint="eastAsia"/>
                <w:color w:val="auto"/>
                <w:sz w:val="24"/>
                <w:highlight w:val="none"/>
              </w:rPr>
            </w:pPr>
          </w:p>
        </w:tc>
        <w:tc>
          <w:tcPr>
            <w:tcW w:w="947" w:type="dxa"/>
            <w:noWrap w:val="0"/>
            <w:vAlign w:val="center"/>
          </w:tcPr>
          <w:p w14:paraId="15A79802">
            <w:pPr>
              <w:rPr>
                <w:rFonts w:hint="eastAsia"/>
                <w:color w:val="auto"/>
                <w:sz w:val="24"/>
                <w:highlight w:val="none"/>
              </w:rPr>
            </w:pPr>
          </w:p>
        </w:tc>
        <w:tc>
          <w:tcPr>
            <w:tcW w:w="947" w:type="dxa"/>
            <w:noWrap w:val="0"/>
            <w:vAlign w:val="center"/>
          </w:tcPr>
          <w:p w14:paraId="2C2CDA6A">
            <w:pPr>
              <w:rPr>
                <w:rFonts w:hint="eastAsia"/>
                <w:color w:val="auto"/>
                <w:sz w:val="24"/>
                <w:highlight w:val="none"/>
              </w:rPr>
            </w:pPr>
          </w:p>
        </w:tc>
        <w:tc>
          <w:tcPr>
            <w:tcW w:w="947" w:type="dxa"/>
            <w:noWrap w:val="0"/>
            <w:vAlign w:val="center"/>
          </w:tcPr>
          <w:p w14:paraId="477ECCE4">
            <w:pPr>
              <w:rPr>
                <w:rFonts w:hint="eastAsia"/>
                <w:color w:val="auto"/>
                <w:sz w:val="24"/>
                <w:highlight w:val="none"/>
              </w:rPr>
            </w:pPr>
          </w:p>
        </w:tc>
        <w:tc>
          <w:tcPr>
            <w:tcW w:w="947" w:type="dxa"/>
            <w:noWrap w:val="0"/>
            <w:vAlign w:val="center"/>
          </w:tcPr>
          <w:p w14:paraId="75D8BDC5">
            <w:pPr>
              <w:rPr>
                <w:rFonts w:hint="eastAsia"/>
                <w:color w:val="auto"/>
                <w:sz w:val="24"/>
                <w:highlight w:val="none"/>
              </w:rPr>
            </w:pPr>
          </w:p>
        </w:tc>
        <w:tc>
          <w:tcPr>
            <w:tcW w:w="947" w:type="dxa"/>
            <w:noWrap w:val="0"/>
            <w:vAlign w:val="center"/>
          </w:tcPr>
          <w:p w14:paraId="5DE5C883">
            <w:pPr>
              <w:rPr>
                <w:rFonts w:hint="eastAsia"/>
                <w:color w:val="auto"/>
                <w:sz w:val="24"/>
                <w:highlight w:val="none"/>
              </w:rPr>
            </w:pPr>
          </w:p>
        </w:tc>
        <w:tc>
          <w:tcPr>
            <w:tcW w:w="947" w:type="dxa"/>
            <w:noWrap w:val="0"/>
            <w:vAlign w:val="center"/>
          </w:tcPr>
          <w:p w14:paraId="244E43F0">
            <w:pPr>
              <w:rPr>
                <w:rFonts w:hint="eastAsia"/>
                <w:color w:val="auto"/>
                <w:sz w:val="24"/>
                <w:highlight w:val="none"/>
              </w:rPr>
            </w:pPr>
          </w:p>
        </w:tc>
      </w:tr>
      <w:tr w14:paraId="2F80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7" w:type="dxa"/>
            <w:noWrap w:val="0"/>
            <w:vAlign w:val="center"/>
          </w:tcPr>
          <w:p w14:paraId="31ABEC7A">
            <w:pPr>
              <w:rPr>
                <w:rFonts w:hint="eastAsia"/>
                <w:color w:val="auto"/>
                <w:sz w:val="24"/>
                <w:highlight w:val="none"/>
              </w:rPr>
            </w:pPr>
          </w:p>
        </w:tc>
        <w:tc>
          <w:tcPr>
            <w:tcW w:w="947" w:type="dxa"/>
            <w:noWrap w:val="0"/>
            <w:vAlign w:val="center"/>
          </w:tcPr>
          <w:p w14:paraId="27264247">
            <w:pPr>
              <w:rPr>
                <w:rFonts w:hint="eastAsia"/>
                <w:color w:val="auto"/>
                <w:sz w:val="24"/>
                <w:highlight w:val="none"/>
              </w:rPr>
            </w:pPr>
          </w:p>
        </w:tc>
        <w:tc>
          <w:tcPr>
            <w:tcW w:w="947" w:type="dxa"/>
            <w:noWrap w:val="0"/>
            <w:vAlign w:val="center"/>
          </w:tcPr>
          <w:p w14:paraId="6E458FE1">
            <w:pPr>
              <w:rPr>
                <w:rFonts w:hint="eastAsia"/>
                <w:color w:val="auto"/>
                <w:sz w:val="24"/>
                <w:highlight w:val="none"/>
              </w:rPr>
            </w:pPr>
          </w:p>
        </w:tc>
        <w:tc>
          <w:tcPr>
            <w:tcW w:w="947" w:type="dxa"/>
            <w:noWrap w:val="0"/>
            <w:vAlign w:val="center"/>
          </w:tcPr>
          <w:p w14:paraId="651E71CF">
            <w:pPr>
              <w:rPr>
                <w:rFonts w:hint="eastAsia"/>
                <w:color w:val="auto"/>
                <w:sz w:val="24"/>
                <w:highlight w:val="none"/>
              </w:rPr>
            </w:pPr>
          </w:p>
        </w:tc>
        <w:tc>
          <w:tcPr>
            <w:tcW w:w="947" w:type="dxa"/>
            <w:noWrap w:val="0"/>
            <w:vAlign w:val="center"/>
          </w:tcPr>
          <w:p w14:paraId="466A228A">
            <w:pPr>
              <w:rPr>
                <w:rFonts w:hint="eastAsia"/>
                <w:color w:val="auto"/>
                <w:sz w:val="24"/>
                <w:highlight w:val="none"/>
              </w:rPr>
            </w:pPr>
          </w:p>
        </w:tc>
        <w:tc>
          <w:tcPr>
            <w:tcW w:w="947" w:type="dxa"/>
            <w:noWrap w:val="0"/>
            <w:vAlign w:val="center"/>
          </w:tcPr>
          <w:p w14:paraId="1921BE84">
            <w:pPr>
              <w:rPr>
                <w:rFonts w:hint="eastAsia"/>
                <w:color w:val="auto"/>
                <w:sz w:val="24"/>
                <w:highlight w:val="none"/>
              </w:rPr>
            </w:pPr>
          </w:p>
        </w:tc>
        <w:tc>
          <w:tcPr>
            <w:tcW w:w="947" w:type="dxa"/>
            <w:noWrap w:val="0"/>
            <w:vAlign w:val="center"/>
          </w:tcPr>
          <w:p w14:paraId="1B9EFA68">
            <w:pPr>
              <w:rPr>
                <w:rFonts w:hint="eastAsia"/>
                <w:color w:val="auto"/>
                <w:sz w:val="24"/>
                <w:highlight w:val="none"/>
              </w:rPr>
            </w:pPr>
          </w:p>
        </w:tc>
        <w:tc>
          <w:tcPr>
            <w:tcW w:w="947" w:type="dxa"/>
            <w:noWrap w:val="0"/>
            <w:vAlign w:val="center"/>
          </w:tcPr>
          <w:p w14:paraId="58862CE8">
            <w:pPr>
              <w:rPr>
                <w:rFonts w:hint="eastAsia"/>
                <w:color w:val="auto"/>
                <w:sz w:val="24"/>
                <w:highlight w:val="none"/>
              </w:rPr>
            </w:pPr>
          </w:p>
        </w:tc>
        <w:tc>
          <w:tcPr>
            <w:tcW w:w="947" w:type="dxa"/>
            <w:noWrap w:val="0"/>
            <w:vAlign w:val="center"/>
          </w:tcPr>
          <w:p w14:paraId="72221E23">
            <w:pPr>
              <w:rPr>
                <w:rFonts w:hint="eastAsia"/>
                <w:color w:val="auto"/>
                <w:sz w:val="24"/>
                <w:highlight w:val="none"/>
              </w:rPr>
            </w:pPr>
          </w:p>
        </w:tc>
      </w:tr>
      <w:tr w14:paraId="24AD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759EA0B">
            <w:pPr>
              <w:rPr>
                <w:rFonts w:hint="eastAsia"/>
                <w:color w:val="auto"/>
                <w:sz w:val="24"/>
                <w:highlight w:val="none"/>
              </w:rPr>
            </w:pPr>
          </w:p>
        </w:tc>
        <w:tc>
          <w:tcPr>
            <w:tcW w:w="947" w:type="dxa"/>
            <w:noWrap w:val="0"/>
            <w:vAlign w:val="center"/>
          </w:tcPr>
          <w:p w14:paraId="366E9F79">
            <w:pPr>
              <w:rPr>
                <w:rFonts w:hint="eastAsia"/>
                <w:color w:val="auto"/>
                <w:sz w:val="24"/>
                <w:highlight w:val="none"/>
              </w:rPr>
            </w:pPr>
          </w:p>
        </w:tc>
        <w:tc>
          <w:tcPr>
            <w:tcW w:w="947" w:type="dxa"/>
            <w:noWrap w:val="0"/>
            <w:vAlign w:val="center"/>
          </w:tcPr>
          <w:p w14:paraId="640119EE">
            <w:pPr>
              <w:rPr>
                <w:rFonts w:hint="eastAsia"/>
                <w:color w:val="auto"/>
                <w:sz w:val="24"/>
                <w:highlight w:val="none"/>
              </w:rPr>
            </w:pPr>
          </w:p>
        </w:tc>
        <w:tc>
          <w:tcPr>
            <w:tcW w:w="947" w:type="dxa"/>
            <w:noWrap w:val="0"/>
            <w:vAlign w:val="center"/>
          </w:tcPr>
          <w:p w14:paraId="4D3DCA51">
            <w:pPr>
              <w:rPr>
                <w:rFonts w:hint="eastAsia"/>
                <w:color w:val="auto"/>
                <w:sz w:val="24"/>
                <w:highlight w:val="none"/>
              </w:rPr>
            </w:pPr>
          </w:p>
        </w:tc>
        <w:tc>
          <w:tcPr>
            <w:tcW w:w="947" w:type="dxa"/>
            <w:noWrap w:val="0"/>
            <w:vAlign w:val="center"/>
          </w:tcPr>
          <w:p w14:paraId="18C4CD50">
            <w:pPr>
              <w:rPr>
                <w:rFonts w:hint="eastAsia"/>
                <w:color w:val="auto"/>
                <w:sz w:val="24"/>
                <w:highlight w:val="none"/>
              </w:rPr>
            </w:pPr>
          </w:p>
        </w:tc>
        <w:tc>
          <w:tcPr>
            <w:tcW w:w="947" w:type="dxa"/>
            <w:noWrap w:val="0"/>
            <w:vAlign w:val="center"/>
          </w:tcPr>
          <w:p w14:paraId="1967B816">
            <w:pPr>
              <w:rPr>
                <w:rFonts w:hint="eastAsia"/>
                <w:color w:val="auto"/>
                <w:sz w:val="24"/>
                <w:highlight w:val="none"/>
              </w:rPr>
            </w:pPr>
          </w:p>
        </w:tc>
        <w:tc>
          <w:tcPr>
            <w:tcW w:w="947" w:type="dxa"/>
            <w:noWrap w:val="0"/>
            <w:vAlign w:val="center"/>
          </w:tcPr>
          <w:p w14:paraId="7B3EEC94">
            <w:pPr>
              <w:rPr>
                <w:rFonts w:hint="eastAsia"/>
                <w:color w:val="auto"/>
                <w:sz w:val="24"/>
                <w:highlight w:val="none"/>
              </w:rPr>
            </w:pPr>
          </w:p>
        </w:tc>
        <w:tc>
          <w:tcPr>
            <w:tcW w:w="947" w:type="dxa"/>
            <w:noWrap w:val="0"/>
            <w:vAlign w:val="center"/>
          </w:tcPr>
          <w:p w14:paraId="26AC41EB">
            <w:pPr>
              <w:rPr>
                <w:rFonts w:hint="eastAsia"/>
                <w:color w:val="auto"/>
                <w:sz w:val="24"/>
                <w:highlight w:val="none"/>
              </w:rPr>
            </w:pPr>
          </w:p>
        </w:tc>
        <w:tc>
          <w:tcPr>
            <w:tcW w:w="947" w:type="dxa"/>
            <w:noWrap w:val="0"/>
            <w:vAlign w:val="center"/>
          </w:tcPr>
          <w:p w14:paraId="58293DE7">
            <w:pPr>
              <w:rPr>
                <w:rFonts w:hint="eastAsia"/>
                <w:color w:val="auto"/>
                <w:sz w:val="24"/>
                <w:highlight w:val="none"/>
              </w:rPr>
            </w:pPr>
          </w:p>
        </w:tc>
      </w:tr>
      <w:tr w14:paraId="694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27BBE6A">
            <w:pPr>
              <w:rPr>
                <w:rFonts w:hint="eastAsia"/>
                <w:color w:val="auto"/>
                <w:sz w:val="24"/>
                <w:highlight w:val="none"/>
              </w:rPr>
            </w:pPr>
          </w:p>
        </w:tc>
        <w:tc>
          <w:tcPr>
            <w:tcW w:w="947" w:type="dxa"/>
            <w:noWrap w:val="0"/>
            <w:vAlign w:val="center"/>
          </w:tcPr>
          <w:p w14:paraId="39BBE894">
            <w:pPr>
              <w:rPr>
                <w:rFonts w:hint="eastAsia"/>
                <w:color w:val="auto"/>
                <w:sz w:val="24"/>
                <w:highlight w:val="none"/>
              </w:rPr>
            </w:pPr>
          </w:p>
        </w:tc>
        <w:tc>
          <w:tcPr>
            <w:tcW w:w="947" w:type="dxa"/>
            <w:noWrap w:val="0"/>
            <w:vAlign w:val="center"/>
          </w:tcPr>
          <w:p w14:paraId="3B234AB3">
            <w:pPr>
              <w:rPr>
                <w:rFonts w:hint="eastAsia"/>
                <w:color w:val="auto"/>
                <w:sz w:val="24"/>
                <w:highlight w:val="none"/>
              </w:rPr>
            </w:pPr>
          </w:p>
        </w:tc>
        <w:tc>
          <w:tcPr>
            <w:tcW w:w="947" w:type="dxa"/>
            <w:noWrap w:val="0"/>
            <w:vAlign w:val="center"/>
          </w:tcPr>
          <w:p w14:paraId="055958E8">
            <w:pPr>
              <w:rPr>
                <w:rFonts w:hint="eastAsia"/>
                <w:color w:val="auto"/>
                <w:sz w:val="24"/>
                <w:highlight w:val="none"/>
              </w:rPr>
            </w:pPr>
          </w:p>
        </w:tc>
        <w:tc>
          <w:tcPr>
            <w:tcW w:w="947" w:type="dxa"/>
            <w:noWrap w:val="0"/>
            <w:vAlign w:val="center"/>
          </w:tcPr>
          <w:p w14:paraId="08C4255C">
            <w:pPr>
              <w:rPr>
                <w:rFonts w:hint="eastAsia"/>
                <w:color w:val="auto"/>
                <w:sz w:val="24"/>
                <w:highlight w:val="none"/>
              </w:rPr>
            </w:pPr>
          </w:p>
        </w:tc>
        <w:tc>
          <w:tcPr>
            <w:tcW w:w="947" w:type="dxa"/>
            <w:noWrap w:val="0"/>
            <w:vAlign w:val="center"/>
          </w:tcPr>
          <w:p w14:paraId="4739D508">
            <w:pPr>
              <w:rPr>
                <w:rFonts w:hint="eastAsia"/>
                <w:color w:val="auto"/>
                <w:sz w:val="24"/>
                <w:highlight w:val="none"/>
              </w:rPr>
            </w:pPr>
          </w:p>
        </w:tc>
        <w:tc>
          <w:tcPr>
            <w:tcW w:w="947" w:type="dxa"/>
            <w:noWrap w:val="0"/>
            <w:vAlign w:val="center"/>
          </w:tcPr>
          <w:p w14:paraId="66D2CA15">
            <w:pPr>
              <w:rPr>
                <w:rFonts w:hint="eastAsia"/>
                <w:color w:val="auto"/>
                <w:sz w:val="24"/>
                <w:highlight w:val="none"/>
              </w:rPr>
            </w:pPr>
          </w:p>
        </w:tc>
        <w:tc>
          <w:tcPr>
            <w:tcW w:w="947" w:type="dxa"/>
            <w:noWrap w:val="0"/>
            <w:vAlign w:val="center"/>
          </w:tcPr>
          <w:p w14:paraId="43F4AA05">
            <w:pPr>
              <w:rPr>
                <w:rFonts w:hint="eastAsia"/>
                <w:color w:val="auto"/>
                <w:sz w:val="24"/>
                <w:highlight w:val="none"/>
              </w:rPr>
            </w:pPr>
          </w:p>
        </w:tc>
        <w:tc>
          <w:tcPr>
            <w:tcW w:w="947" w:type="dxa"/>
            <w:noWrap w:val="0"/>
            <w:vAlign w:val="center"/>
          </w:tcPr>
          <w:p w14:paraId="2BC92118">
            <w:pPr>
              <w:rPr>
                <w:rFonts w:hint="eastAsia"/>
                <w:color w:val="auto"/>
                <w:sz w:val="24"/>
                <w:highlight w:val="none"/>
              </w:rPr>
            </w:pPr>
          </w:p>
        </w:tc>
      </w:tr>
      <w:tr w14:paraId="3D4B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FC381A8">
            <w:pPr>
              <w:rPr>
                <w:rFonts w:hint="eastAsia"/>
                <w:color w:val="auto"/>
                <w:sz w:val="24"/>
                <w:highlight w:val="none"/>
              </w:rPr>
            </w:pPr>
          </w:p>
        </w:tc>
        <w:tc>
          <w:tcPr>
            <w:tcW w:w="947" w:type="dxa"/>
            <w:noWrap w:val="0"/>
            <w:vAlign w:val="center"/>
          </w:tcPr>
          <w:p w14:paraId="69F3BDC1">
            <w:pPr>
              <w:rPr>
                <w:rFonts w:hint="eastAsia"/>
                <w:color w:val="auto"/>
                <w:sz w:val="24"/>
                <w:highlight w:val="none"/>
              </w:rPr>
            </w:pPr>
          </w:p>
        </w:tc>
        <w:tc>
          <w:tcPr>
            <w:tcW w:w="947" w:type="dxa"/>
            <w:noWrap w:val="0"/>
            <w:vAlign w:val="center"/>
          </w:tcPr>
          <w:p w14:paraId="1A233EF6">
            <w:pPr>
              <w:rPr>
                <w:rFonts w:hint="eastAsia"/>
                <w:color w:val="auto"/>
                <w:sz w:val="24"/>
                <w:highlight w:val="none"/>
              </w:rPr>
            </w:pPr>
          </w:p>
        </w:tc>
        <w:tc>
          <w:tcPr>
            <w:tcW w:w="947" w:type="dxa"/>
            <w:noWrap w:val="0"/>
            <w:vAlign w:val="center"/>
          </w:tcPr>
          <w:p w14:paraId="6123B3DC">
            <w:pPr>
              <w:rPr>
                <w:rFonts w:hint="eastAsia"/>
                <w:color w:val="auto"/>
                <w:sz w:val="24"/>
                <w:highlight w:val="none"/>
              </w:rPr>
            </w:pPr>
          </w:p>
        </w:tc>
        <w:tc>
          <w:tcPr>
            <w:tcW w:w="947" w:type="dxa"/>
            <w:noWrap w:val="0"/>
            <w:vAlign w:val="center"/>
          </w:tcPr>
          <w:p w14:paraId="44D35254">
            <w:pPr>
              <w:rPr>
                <w:rFonts w:hint="eastAsia"/>
                <w:color w:val="auto"/>
                <w:sz w:val="24"/>
                <w:highlight w:val="none"/>
              </w:rPr>
            </w:pPr>
          </w:p>
        </w:tc>
        <w:tc>
          <w:tcPr>
            <w:tcW w:w="947" w:type="dxa"/>
            <w:noWrap w:val="0"/>
            <w:vAlign w:val="center"/>
          </w:tcPr>
          <w:p w14:paraId="4973AF49">
            <w:pPr>
              <w:rPr>
                <w:rFonts w:hint="eastAsia"/>
                <w:color w:val="auto"/>
                <w:sz w:val="24"/>
                <w:highlight w:val="none"/>
              </w:rPr>
            </w:pPr>
          </w:p>
        </w:tc>
        <w:tc>
          <w:tcPr>
            <w:tcW w:w="947" w:type="dxa"/>
            <w:noWrap w:val="0"/>
            <w:vAlign w:val="center"/>
          </w:tcPr>
          <w:p w14:paraId="4FA2DA0A">
            <w:pPr>
              <w:rPr>
                <w:rFonts w:hint="eastAsia"/>
                <w:color w:val="auto"/>
                <w:sz w:val="24"/>
                <w:highlight w:val="none"/>
              </w:rPr>
            </w:pPr>
          </w:p>
        </w:tc>
        <w:tc>
          <w:tcPr>
            <w:tcW w:w="947" w:type="dxa"/>
            <w:noWrap w:val="0"/>
            <w:vAlign w:val="center"/>
          </w:tcPr>
          <w:p w14:paraId="32351002">
            <w:pPr>
              <w:rPr>
                <w:rFonts w:hint="eastAsia"/>
                <w:color w:val="auto"/>
                <w:sz w:val="24"/>
                <w:highlight w:val="none"/>
              </w:rPr>
            </w:pPr>
          </w:p>
        </w:tc>
        <w:tc>
          <w:tcPr>
            <w:tcW w:w="947" w:type="dxa"/>
            <w:noWrap w:val="0"/>
            <w:vAlign w:val="center"/>
          </w:tcPr>
          <w:p w14:paraId="67F33AE7">
            <w:pPr>
              <w:rPr>
                <w:rFonts w:hint="eastAsia"/>
                <w:color w:val="auto"/>
                <w:sz w:val="24"/>
                <w:highlight w:val="none"/>
              </w:rPr>
            </w:pPr>
          </w:p>
        </w:tc>
      </w:tr>
      <w:tr w14:paraId="5268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A1E7D08">
            <w:pPr>
              <w:rPr>
                <w:rFonts w:hint="eastAsia"/>
                <w:color w:val="auto"/>
                <w:sz w:val="24"/>
                <w:highlight w:val="none"/>
              </w:rPr>
            </w:pPr>
          </w:p>
        </w:tc>
        <w:tc>
          <w:tcPr>
            <w:tcW w:w="947" w:type="dxa"/>
            <w:noWrap w:val="0"/>
            <w:vAlign w:val="center"/>
          </w:tcPr>
          <w:p w14:paraId="085E790B">
            <w:pPr>
              <w:rPr>
                <w:rFonts w:hint="eastAsia"/>
                <w:color w:val="auto"/>
                <w:sz w:val="24"/>
                <w:highlight w:val="none"/>
              </w:rPr>
            </w:pPr>
          </w:p>
        </w:tc>
        <w:tc>
          <w:tcPr>
            <w:tcW w:w="947" w:type="dxa"/>
            <w:noWrap w:val="0"/>
            <w:vAlign w:val="center"/>
          </w:tcPr>
          <w:p w14:paraId="3D339CD7">
            <w:pPr>
              <w:rPr>
                <w:rFonts w:hint="eastAsia"/>
                <w:color w:val="auto"/>
                <w:sz w:val="24"/>
                <w:highlight w:val="none"/>
              </w:rPr>
            </w:pPr>
          </w:p>
        </w:tc>
        <w:tc>
          <w:tcPr>
            <w:tcW w:w="947" w:type="dxa"/>
            <w:noWrap w:val="0"/>
            <w:vAlign w:val="center"/>
          </w:tcPr>
          <w:p w14:paraId="33CBFDC3">
            <w:pPr>
              <w:rPr>
                <w:rFonts w:hint="eastAsia"/>
                <w:color w:val="auto"/>
                <w:sz w:val="24"/>
                <w:highlight w:val="none"/>
              </w:rPr>
            </w:pPr>
          </w:p>
        </w:tc>
        <w:tc>
          <w:tcPr>
            <w:tcW w:w="947" w:type="dxa"/>
            <w:noWrap w:val="0"/>
            <w:vAlign w:val="center"/>
          </w:tcPr>
          <w:p w14:paraId="5C10AEE9">
            <w:pPr>
              <w:rPr>
                <w:rFonts w:hint="eastAsia"/>
                <w:color w:val="auto"/>
                <w:sz w:val="24"/>
                <w:highlight w:val="none"/>
              </w:rPr>
            </w:pPr>
          </w:p>
        </w:tc>
        <w:tc>
          <w:tcPr>
            <w:tcW w:w="947" w:type="dxa"/>
            <w:noWrap w:val="0"/>
            <w:vAlign w:val="center"/>
          </w:tcPr>
          <w:p w14:paraId="7EF63584">
            <w:pPr>
              <w:rPr>
                <w:rFonts w:hint="eastAsia"/>
                <w:color w:val="auto"/>
                <w:sz w:val="24"/>
                <w:highlight w:val="none"/>
              </w:rPr>
            </w:pPr>
          </w:p>
        </w:tc>
        <w:tc>
          <w:tcPr>
            <w:tcW w:w="947" w:type="dxa"/>
            <w:noWrap w:val="0"/>
            <w:vAlign w:val="center"/>
          </w:tcPr>
          <w:p w14:paraId="203BB45C">
            <w:pPr>
              <w:rPr>
                <w:rFonts w:hint="eastAsia"/>
                <w:color w:val="auto"/>
                <w:sz w:val="24"/>
                <w:highlight w:val="none"/>
              </w:rPr>
            </w:pPr>
          </w:p>
        </w:tc>
        <w:tc>
          <w:tcPr>
            <w:tcW w:w="947" w:type="dxa"/>
            <w:noWrap w:val="0"/>
            <w:vAlign w:val="center"/>
          </w:tcPr>
          <w:p w14:paraId="3DB7D061">
            <w:pPr>
              <w:rPr>
                <w:rFonts w:hint="eastAsia"/>
                <w:color w:val="auto"/>
                <w:sz w:val="24"/>
                <w:highlight w:val="none"/>
              </w:rPr>
            </w:pPr>
          </w:p>
        </w:tc>
        <w:tc>
          <w:tcPr>
            <w:tcW w:w="947" w:type="dxa"/>
            <w:noWrap w:val="0"/>
            <w:vAlign w:val="center"/>
          </w:tcPr>
          <w:p w14:paraId="487B7B61">
            <w:pPr>
              <w:rPr>
                <w:rFonts w:hint="eastAsia"/>
                <w:color w:val="auto"/>
                <w:sz w:val="24"/>
                <w:highlight w:val="none"/>
              </w:rPr>
            </w:pPr>
          </w:p>
        </w:tc>
      </w:tr>
      <w:tr w14:paraId="56AE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266C917">
            <w:pPr>
              <w:rPr>
                <w:rFonts w:hint="eastAsia"/>
                <w:color w:val="auto"/>
                <w:sz w:val="24"/>
                <w:highlight w:val="none"/>
              </w:rPr>
            </w:pPr>
          </w:p>
        </w:tc>
        <w:tc>
          <w:tcPr>
            <w:tcW w:w="947" w:type="dxa"/>
            <w:noWrap w:val="0"/>
            <w:vAlign w:val="center"/>
          </w:tcPr>
          <w:p w14:paraId="57E2EFCC">
            <w:pPr>
              <w:rPr>
                <w:rFonts w:hint="eastAsia"/>
                <w:color w:val="auto"/>
                <w:sz w:val="24"/>
                <w:highlight w:val="none"/>
              </w:rPr>
            </w:pPr>
          </w:p>
        </w:tc>
        <w:tc>
          <w:tcPr>
            <w:tcW w:w="947" w:type="dxa"/>
            <w:noWrap w:val="0"/>
            <w:vAlign w:val="center"/>
          </w:tcPr>
          <w:p w14:paraId="526961BF">
            <w:pPr>
              <w:rPr>
                <w:rFonts w:hint="eastAsia"/>
                <w:color w:val="auto"/>
                <w:sz w:val="24"/>
                <w:highlight w:val="none"/>
              </w:rPr>
            </w:pPr>
          </w:p>
        </w:tc>
        <w:tc>
          <w:tcPr>
            <w:tcW w:w="947" w:type="dxa"/>
            <w:noWrap w:val="0"/>
            <w:vAlign w:val="center"/>
          </w:tcPr>
          <w:p w14:paraId="72936514">
            <w:pPr>
              <w:rPr>
                <w:rFonts w:hint="eastAsia"/>
                <w:color w:val="auto"/>
                <w:sz w:val="24"/>
                <w:highlight w:val="none"/>
              </w:rPr>
            </w:pPr>
          </w:p>
        </w:tc>
        <w:tc>
          <w:tcPr>
            <w:tcW w:w="947" w:type="dxa"/>
            <w:noWrap w:val="0"/>
            <w:vAlign w:val="center"/>
          </w:tcPr>
          <w:p w14:paraId="2A671BBB">
            <w:pPr>
              <w:rPr>
                <w:rFonts w:hint="eastAsia"/>
                <w:color w:val="auto"/>
                <w:sz w:val="24"/>
                <w:highlight w:val="none"/>
              </w:rPr>
            </w:pPr>
          </w:p>
        </w:tc>
        <w:tc>
          <w:tcPr>
            <w:tcW w:w="947" w:type="dxa"/>
            <w:noWrap w:val="0"/>
            <w:vAlign w:val="center"/>
          </w:tcPr>
          <w:p w14:paraId="7E89C278">
            <w:pPr>
              <w:rPr>
                <w:rFonts w:hint="eastAsia"/>
                <w:color w:val="auto"/>
                <w:sz w:val="24"/>
                <w:highlight w:val="none"/>
              </w:rPr>
            </w:pPr>
          </w:p>
        </w:tc>
        <w:tc>
          <w:tcPr>
            <w:tcW w:w="947" w:type="dxa"/>
            <w:noWrap w:val="0"/>
            <w:vAlign w:val="center"/>
          </w:tcPr>
          <w:p w14:paraId="4B4F3083">
            <w:pPr>
              <w:rPr>
                <w:rFonts w:hint="eastAsia"/>
                <w:color w:val="auto"/>
                <w:sz w:val="24"/>
                <w:highlight w:val="none"/>
              </w:rPr>
            </w:pPr>
          </w:p>
        </w:tc>
        <w:tc>
          <w:tcPr>
            <w:tcW w:w="947" w:type="dxa"/>
            <w:noWrap w:val="0"/>
            <w:vAlign w:val="center"/>
          </w:tcPr>
          <w:p w14:paraId="24C81127">
            <w:pPr>
              <w:rPr>
                <w:rFonts w:hint="eastAsia"/>
                <w:color w:val="auto"/>
                <w:sz w:val="24"/>
                <w:highlight w:val="none"/>
              </w:rPr>
            </w:pPr>
          </w:p>
        </w:tc>
        <w:tc>
          <w:tcPr>
            <w:tcW w:w="947" w:type="dxa"/>
            <w:noWrap w:val="0"/>
            <w:vAlign w:val="center"/>
          </w:tcPr>
          <w:p w14:paraId="6D153464">
            <w:pPr>
              <w:rPr>
                <w:rFonts w:hint="eastAsia"/>
                <w:color w:val="auto"/>
                <w:sz w:val="24"/>
                <w:highlight w:val="none"/>
              </w:rPr>
            </w:pPr>
          </w:p>
        </w:tc>
      </w:tr>
      <w:tr w14:paraId="7EBF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5EED686">
            <w:pPr>
              <w:rPr>
                <w:rFonts w:hint="eastAsia"/>
                <w:color w:val="auto"/>
                <w:sz w:val="24"/>
                <w:highlight w:val="none"/>
              </w:rPr>
            </w:pPr>
          </w:p>
        </w:tc>
        <w:tc>
          <w:tcPr>
            <w:tcW w:w="947" w:type="dxa"/>
            <w:noWrap w:val="0"/>
            <w:vAlign w:val="center"/>
          </w:tcPr>
          <w:p w14:paraId="4A6DACFB">
            <w:pPr>
              <w:rPr>
                <w:rFonts w:hint="eastAsia"/>
                <w:color w:val="auto"/>
                <w:sz w:val="24"/>
                <w:highlight w:val="none"/>
              </w:rPr>
            </w:pPr>
          </w:p>
        </w:tc>
        <w:tc>
          <w:tcPr>
            <w:tcW w:w="947" w:type="dxa"/>
            <w:noWrap w:val="0"/>
            <w:vAlign w:val="center"/>
          </w:tcPr>
          <w:p w14:paraId="466576E4">
            <w:pPr>
              <w:rPr>
                <w:rFonts w:hint="eastAsia"/>
                <w:color w:val="auto"/>
                <w:sz w:val="24"/>
                <w:highlight w:val="none"/>
              </w:rPr>
            </w:pPr>
          </w:p>
        </w:tc>
        <w:tc>
          <w:tcPr>
            <w:tcW w:w="947" w:type="dxa"/>
            <w:noWrap w:val="0"/>
            <w:vAlign w:val="center"/>
          </w:tcPr>
          <w:p w14:paraId="20AC0042">
            <w:pPr>
              <w:rPr>
                <w:rFonts w:hint="eastAsia"/>
                <w:color w:val="auto"/>
                <w:sz w:val="24"/>
                <w:highlight w:val="none"/>
              </w:rPr>
            </w:pPr>
          </w:p>
        </w:tc>
        <w:tc>
          <w:tcPr>
            <w:tcW w:w="947" w:type="dxa"/>
            <w:noWrap w:val="0"/>
            <w:vAlign w:val="center"/>
          </w:tcPr>
          <w:p w14:paraId="0ED031E7">
            <w:pPr>
              <w:rPr>
                <w:rFonts w:hint="eastAsia"/>
                <w:color w:val="auto"/>
                <w:sz w:val="24"/>
                <w:highlight w:val="none"/>
              </w:rPr>
            </w:pPr>
          </w:p>
        </w:tc>
        <w:tc>
          <w:tcPr>
            <w:tcW w:w="947" w:type="dxa"/>
            <w:noWrap w:val="0"/>
            <w:vAlign w:val="center"/>
          </w:tcPr>
          <w:p w14:paraId="1A5E8056">
            <w:pPr>
              <w:rPr>
                <w:rFonts w:hint="eastAsia"/>
                <w:color w:val="auto"/>
                <w:sz w:val="24"/>
                <w:highlight w:val="none"/>
              </w:rPr>
            </w:pPr>
          </w:p>
        </w:tc>
        <w:tc>
          <w:tcPr>
            <w:tcW w:w="947" w:type="dxa"/>
            <w:noWrap w:val="0"/>
            <w:vAlign w:val="center"/>
          </w:tcPr>
          <w:p w14:paraId="37AE0F1F">
            <w:pPr>
              <w:rPr>
                <w:rFonts w:hint="eastAsia"/>
                <w:color w:val="auto"/>
                <w:sz w:val="24"/>
                <w:highlight w:val="none"/>
              </w:rPr>
            </w:pPr>
          </w:p>
        </w:tc>
        <w:tc>
          <w:tcPr>
            <w:tcW w:w="947" w:type="dxa"/>
            <w:noWrap w:val="0"/>
            <w:vAlign w:val="center"/>
          </w:tcPr>
          <w:p w14:paraId="3978BCA4">
            <w:pPr>
              <w:rPr>
                <w:rFonts w:hint="eastAsia"/>
                <w:color w:val="auto"/>
                <w:sz w:val="24"/>
                <w:highlight w:val="none"/>
              </w:rPr>
            </w:pPr>
          </w:p>
        </w:tc>
        <w:tc>
          <w:tcPr>
            <w:tcW w:w="947" w:type="dxa"/>
            <w:noWrap w:val="0"/>
            <w:vAlign w:val="center"/>
          </w:tcPr>
          <w:p w14:paraId="6E252F99">
            <w:pPr>
              <w:rPr>
                <w:rFonts w:hint="eastAsia"/>
                <w:color w:val="auto"/>
                <w:sz w:val="24"/>
                <w:highlight w:val="none"/>
              </w:rPr>
            </w:pPr>
          </w:p>
        </w:tc>
      </w:tr>
      <w:tr w14:paraId="559D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22240DB6">
            <w:pPr>
              <w:rPr>
                <w:rFonts w:hint="eastAsia"/>
                <w:color w:val="auto"/>
                <w:sz w:val="24"/>
                <w:highlight w:val="none"/>
              </w:rPr>
            </w:pPr>
          </w:p>
        </w:tc>
        <w:tc>
          <w:tcPr>
            <w:tcW w:w="947" w:type="dxa"/>
            <w:noWrap w:val="0"/>
            <w:vAlign w:val="center"/>
          </w:tcPr>
          <w:p w14:paraId="64F03AD4">
            <w:pPr>
              <w:rPr>
                <w:rFonts w:hint="eastAsia"/>
                <w:color w:val="auto"/>
                <w:sz w:val="24"/>
                <w:highlight w:val="none"/>
              </w:rPr>
            </w:pPr>
          </w:p>
        </w:tc>
        <w:tc>
          <w:tcPr>
            <w:tcW w:w="947" w:type="dxa"/>
            <w:noWrap w:val="0"/>
            <w:vAlign w:val="center"/>
          </w:tcPr>
          <w:p w14:paraId="25380AF7">
            <w:pPr>
              <w:rPr>
                <w:rFonts w:hint="eastAsia"/>
                <w:color w:val="auto"/>
                <w:sz w:val="24"/>
                <w:highlight w:val="none"/>
              </w:rPr>
            </w:pPr>
          </w:p>
        </w:tc>
        <w:tc>
          <w:tcPr>
            <w:tcW w:w="947" w:type="dxa"/>
            <w:noWrap w:val="0"/>
            <w:vAlign w:val="center"/>
          </w:tcPr>
          <w:p w14:paraId="54AEB4AC">
            <w:pPr>
              <w:rPr>
                <w:rFonts w:hint="eastAsia"/>
                <w:color w:val="auto"/>
                <w:sz w:val="24"/>
                <w:highlight w:val="none"/>
              </w:rPr>
            </w:pPr>
          </w:p>
        </w:tc>
        <w:tc>
          <w:tcPr>
            <w:tcW w:w="947" w:type="dxa"/>
            <w:noWrap w:val="0"/>
            <w:vAlign w:val="center"/>
          </w:tcPr>
          <w:p w14:paraId="54800D57">
            <w:pPr>
              <w:rPr>
                <w:rFonts w:hint="eastAsia"/>
                <w:color w:val="auto"/>
                <w:sz w:val="24"/>
                <w:highlight w:val="none"/>
              </w:rPr>
            </w:pPr>
          </w:p>
        </w:tc>
        <w:tc>
          <w:tcPr>
            <w:tcW w:w="947" w:type="dxa"/>
            <w:noWrap w:val="0"/>
            <w:vAlign w:val="center"/>
          </w:tcPr>
          <w:p w14:paraId="0C6EC00F">
            <w:pPr>
              <w:rPr>
                <w:rFonts w:hint="eastAsia"/>
                <w:color w:val="auto"/>
                <w:sz w:val="24"/>
                <w:highlight w:val="none"/>
              </w:rPr>
            </w:pPr>
          </w:p>
        </w:tc>
        <w:tc>
          <w:tcPr>
            <w:tcW w:w="947" w:type="dxa"/>
            <w:noWrap w:val="0"/>
            <w:vAlign w:val="center"/>
          </w:tcPr>
          <w:p w14:paraId="34AEA7C1">
            <w:pPr>
              <w:rPr>
                <w:rFonts w:hint="eastAsia"/>
                <w:color w:val="auto"/>
                <w:sz w:val="24"/>
                <w:highlight w:val="none"/>
              </w:rPr>
            </w:pPr>
          </w:p>
        </w:tc>
        <w:tc>
          <w:tcPr>
            <w:tcW w:w="947" w:type="dxa"/>
            <w:noWrap w:val="0"/>
            <w:vAlign w:val="center"/>
          </w:tcPr>
          <w:p w14:paraId="5574D4D9">
            <w:pPr>
              <w:rPr>
                <w:rFonts w:hint="eastAsia"/>
                <w:color w:val="auto"/>
                <w:sz w:val="24"/>
                <w:highlight w:val="none"/>
              </w:rPr>
            </w:pPr>
          </w:p>
        </w:tc>
        <w:tc>
          <w:tcPr>
            <w:tcW w:w="947" w:type="dxa"/>
            <w:noWrap w:val="0"/>
            <w:vAlign w:val="center"/>
          </w:tcPr>
          <w:p w14:paraId="3C3CE2B3">
            <w:pPr>
              <w:rPr>
                <w:rFonts w:hint="eastAsia"/>
                <w:color w:val="auto"/>
                <w:sz w:val="24"/>
                <w:highlight w:val="none"/>
              </w:rPr>
            </w:pPr>
          </w:p>
        </w:tc>
      </w:tr>
    </w:tbl>
    <w:p w14:paraId="2480BEED">
      <w:pPr>
        <w:rPr>
          <w:rFonts w:hint="eastAsia" w:ascii="宋体" w:hAnsi="宋体"/>
          <w:color w:val="auto"/>
          <w:sz w:val="24"/>
          <w:highlight w:val="none"/>
        </w:rPr>
      </w:pPr>
    </w:p>
    <w:p w14:paraId="3DB81856">
      <w:pPr>
        <w:adjustRightInd w:val="0"/>
        <w:spacing w:line="240" w:lineRule="auto"/>
        <w:ind w:left="0" w:leftChars="0"/>
        <w:jc w:val="left"/>
        <w:rPr>
          <w:rFonts w:hint="default" w:ascii="宋体" w:hAnsi="宋体" w:eastAsia="宋体"/>
          <w:color w:val="auto"/>
          <w:sz w:val="24"/>
          <w:highlight w:val="none"/>
          <w:lang w:val="en-US" w:eastAsia="zh-CN"/>
        </w:rPr>
      </w:pPr>
      <w:r>
        <w:rPr>
          <w:rFonts w:hint="eastAsia" w:ascii="宋体" w:hAnsi="宋体" w:eastAsia="宋体" w:cs="宋体"/>
          <w:sz w:val="24"/>
          <w:szCs w:val="24"/>
          <w:highlight w:val="none"/>
          <w:lang w:val="en-US" w:eastAsia="zh-CN"/>
        </w:rPr>
        <w:t>注：</w:t>
      </w:r>
      <w:r>
        <w:rPr>
          <w:rFonts w:ascii="宋体" w:hAnsi="宋体" w:eastAsia="宋体" w:cs="宋体"/>
          <w:sz w:val="24"/>
          <w:szCs w:val="24"/>
          <w:highlight w:val="none"/>
        </w:rPr>
        <w:t>需填写不少于2名专职售后技术人员姓名、联系方式</w:t>
      </w:r>
      <w:r>
        <w:rPr>
          <w:rFonts w:hint="eastAsia" w:ascii="宋体" w:hAnsi="宋体" w:eastAsia="宋体" w:cs="宋体"/>
          <w:sz w:val="24"/>
          <w:szCs w:val="24"/>
          <w:highlight w:val="none"/>
          <w:lang w:val="en-US" w:eastAsia="zh-CN"/>
        </w:rPr>
        <w:t>等相关信息。</w:t>
      </w:r>
    </w:p>
    <w:p w14:paraId="2665B791">
      <w:pPr>
        <w:adjustRightInd w:val="0"/>
        <w:spacing w:line="360" w:lineRule="auto"/>
        <w:ind w:left="0" w:leftChars="0" w:firstLine="480" w:firstLineChars="200"/>
        <w:jc w:val="left"/>
        <w:rPr>
          <w:rFonts w:hint="eastAsia" w:ascii="宋体" w:hAnsi="宋体"/>
          <w:color w:val="auto"/>
          <w:sz w:val="24"/>
          <w:highlight w:val="none"/>
        </w:rPr>
      </w:pPr>
    </w:p>
    <w:p w14:paraId="23215317">
      <w:pPr>
        <w:adjustRightInd w:val="0"/>
        <w:spacing w:line="360" w:lineRule="auto"/>
        <w:jc w:val="left"/>
        <w:rPr>
          <w:rFonts w:hint="eastAsia" w:ascii="宋体" w:hAnsi="宋体"/>
          <w:color w:val="auto"/>
          <w:sz w:val="24"/>
          <w:highlight w:val="none"/>
        </w:rPr>
      </w:pPr>
    </w:p>
    <w:p w14:paraId="40A21470">
      <w:pPr>
        <w:adjustRightInd w:val="0"/>
        <w:spacing w:line="360" w:lineRule="auto"/>
        <w:ind w:left="0" w:leftChars="0" w:firstLine="480" w:firstLineChars="200"/>
        <w:jc w:val="left"/>
        <w:rPr>
          <w:rFonts w:hint="eastAsia" w:ascii="宋体" w:hAnsi="宋体"/>
          <w:color w:val="auto"/>
          <w:sz w:val="24"/>
          <w:highlight w:val="none"/>
        </w:rPr>
      </w:pPr>
    </w:p>
    <w:p w14:paraId="14D54F0B">
      <w:pPr>
        <w:adjustRightInd w:val="0"/>
        <w:spacing w:line="360" w:lineRule="auto"/>
        <w:ind w:left="0" w:leftChars="0" w:firstLine="480" w:firstLineChars="200"/>
        <w:jc w:val="left"/>
        <w:rPr>
          <w:rFonts w:hint="eastAsia" w:ascii="宋体" w:hAnsi="宋体"/>
          <w:color w:val="auto"/>
          <w:sz w:val="24"/>
          <w:highlight w:val="none"/>
        </w:rPr>
      </w:pPr>
    </w:p>
    <w:p w14:paraId="1CF68E17">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41B041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6A362B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2853E6F">
      <w:pPr>
        <w:pStyle w:val="3"/>
        <w:bidi w:val="0"/>
        <w:jc w:val="center"/>
        <w:rPr>
          <w:rFonts w:hint="eastAsia"/>
          <w:highlight w:val="none"/>
        </w:rPr>
      </w:pPr>
      <w:r>
        <w:rPr>
          <w:rFonts w:ascii="宋体" w:hAnsi="宋体"/>
          <w:b/>
          <w:bCs/>
          <w:color w:val="auto"/>
          <w:szCs w:val="32"/>
          <w:highlight w:val="none"/>
        </w:rPr>
        <w:br w:type="page"/>
      </w:r>
      <w:bookmarkStart w:id="229" w:name="_Toc22068"/>
      <w:bookmarkStart w:id="230" w:name="_Toc91771172"/>
      <w:bookmarkStart w:id="231" w:name="_Toc12512"/>
      <w:bookmarkStart w:id="232" w:name="_Toc751"/>
      <w:bookmarkStart w:id="233" w:name="_Toc977"/>
      <w:bookmarkStart w:id="234" w:name="_Toc29504"/>
      <w:r>
        <w:rPr>
          <w:rFonts w:hint="eastAsia"/>
          <w:highlight w:val="none"/>
          <w:lang w:val="en-US" w:eastAsia="zh-CN"/>
        </w:rPr>
        <w:t>九</w:t>
      </w:r>
      <w:r>
        <w:rPr>
          <w:rFonts w:hint="eastAsia"/>
          <w:highlight w:val="none"/>
        </w:rPr>
        <w:t>、商务、技术、服务要求应答表</w:t>
      </w:r>
      <w:bookmarkEnd w:id="229"/>
      <w:bookmarkEnd w:id="230"/>
      <w:bookmarkEnd w:id="231"/>
      <w:bookmarkEnd w:id="232"/>
      <w:bookmarkEnd w:id="233"/>
      <w:bookmarkEnd w:id="234"/>
    </w:p>
    <w:tbl>
      <w:tblPr>
        <w:tblStyle w:val="18"/>
        <w:tblW w:w="10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5800"/>
        <w:gridCol w:w="1688"/>
        <w:gridCol w:w="2299"/>
      </w:tblGrid>
      <w:tr w14:paraId="2B85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789595BD">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5800" w:type="dxa"/>
            <w:noWrap w:val="0"/>
            <w:vAlign w:val="center"/>
          </w:tcPr>
          <w:p w14:paraId="3435F921">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1688" w:type="dxa"/>
            <w:noWrap w:val="0"/>
            <w:vAlign w:val="center"/>
          </w:tcPr>
          <w:p w14:paraId="4E4153F1">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c>
          <w:tcPr>
            <w:tcW w:w="2299" w:type="dxa"/>
            <w:noWrap w:val="0"/>
            <w:vAlign w:val="center"/>
          </w:tcPr>
          <w:p w14:paraId="4CFCDAA3">
            <w:pPr>
              <w:jc w:val="center"/>
              <w:rPr>
                <w:rFonts w:hint="eastAsia" w:ascii="宋体" w:hAnsi="宋体"/>
                <w:b/>
                <w:color w:val="auto"/>
                <w:sz w:val="24"/>
                <w:highlight w:val="none"/>
              </w:rPr>
            </w:pPr>
            <w:r>
              <w:rPr>
                <w:rFonts w:hint="eastAsia" w:ascii="宋体" w:hAnsi="宋体" w:cs="宋体"/>
                <w:b/>
                <w:bCs w:val="0"/>
                <w:i w:val="0"/>
                <w:iCs w:val="0"/>
                <w:color w:val="auto"/>
                <w:kern w:val="0"/>
                <w:sz w:val="24"/>
                <w:szCs w:val="24"/>
                <w:highlight w:val="none"/>
                <w:lang w:bidi="ar"/>
              </w:rPr>
              <w:t>备注</w:t>
            </w:r>
          </w:p>
        </w:tc>
      </w:tr>
      <w:tr w14:paraId="2353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09D883EA">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1</w:t>
            </w:r>
          </w:p>
        </w:tc>
        <w:tc>
          <w:tcPr>
            <w:tcW w:w="5800" w:type="dxa"/>
            <w:noWrap w:val="0"/>
            <w:vAlign w:val="center"/>
          </w:tcPr>
          <w:p w14:paraId="79DA72D5">
            <w:pPr>
              <w:pStyle w:val="7"/>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宋体" w:hAnsi="宋体"/>
                <w:color w:val="auto"/>
                <w:sz w:val="24"/>
                <w:highlight w:val="none"/>
              </w:rPr>
            </w:pPr>
          </w:p>
        </w:tc>
        <w:tc>
          <w:tcPr>
            <w:tcW w:w="1688" w:type="dxa"/>
            <w:noWrap w:val="0"/>
            <w:vAlign w:val="center"/>
          </w:tcPr>
          <w:p w14:paraId="02DCD62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4C8D3430">
            <w:pPr>
              <w:widowControl/>
              <w:spacing w:line="360" w:lineRule="auto"/>
              <w:jc w:val="center"/>
              <w:rPr>
                <w:rFonts w:hint="eastAsia" w:ascii="宋体" w:hAnsi="宋体"/>
                <w:color w:val="auto"/>
                <w:sz w:val="24"/>
                <w:highlight w:val="none"/>
              </w:rPr>
            </w:pPr>
          </w:p>
        </w:tc>
      </w:tr>
      <w:tr w14:paraId="04D5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3E58BE9E">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2</w:t>
            </w:r>
          </w:p>
        </w:tc>
        <w:tc>
          <w:tcPr>
            <w:tcW w:w="5800" w:type="dxa"/>
            <w:noWrap w:val="0"/>
            <w:vAlign w:val="center"/>
          </w:tcPr>
          <w:p w14:paraId="22AD950C">
            <w:pPr>
              <w:pStyle w:val="7"/>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宋体" w:hAnsi="宋体"/>
                <w:color w:val="auto"/>
                <w:sz w:val="24"/>
                <w:highlight w:val="none"/>
              </w:rPr>
            </w:pPr>
          </w:p>
        </w:tc>
        <w:tc>
          <w:tcPr>
            <w:tcW w:w="1688" w:type="dxa"/>
            <w:noWrap w:val="0"/>
            <w:vAlign w:val="center"/>
          </w:tcPr>
          <w:p w14:paraId="701FE3F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3FA69935">
            <w:pPr>
              <w:jc w:val="center"/>
              <w:rPr>
                <w:rFonts w:hint="eastAsia" w:ascii="宋体" w:hAnsi="宋体"/>
                <w:color w:val="auto"/>
                <w:sz w:val="24"/>
                <w:highlight w:val="none"/>
              </w:rPr>
            </w:pPr>
          </w:p>
        </w:tc>
      </w:tr>
      <w:tr w14:paraId="5147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291C17EF">
            <w:pPr>
              <w:jc w:val="center"/>
              <w:rPr>
                <w:rFonts w:hint="eastAsia" w:ascii="宋体" w:hAnsi="宋体" w:eastAsia="宋体"/>
                <w:color w:val="auto"/>
                <w:sz w:val="24"/>
                <w:highlight w:val="none"/>
                <w:lang w:val="en-US" w:eastAsia="zh-CN"/>
              </w:rPr>
            </w:pPr>
            <w:r>
              <w:rPr>
                <w:rFonts w:hint="eastAsia" w:ascii="宋体" w:hAnsi="宋体" w:cs="宋体"/>
                <w:bCs/>
                <w:i w:val="0"/>
                <w:iCs w:val="0"/>
                <w:color w:val="auto"/>
                <w:kern w:val="0"/>
                <w:szCs w:val="21"/>
                <w:highlight w:val="none"/>
                <w:lang w:bidi="ar"/>
              </w:rPr>
              <w:t>3</w:t>
            </w:r>
          </w:p>
        </w:tc>
        <w:tc>
          <w:tcPr>
            <w:tcW w:w="5800" w:type="dxa"/>
            <w:noWrap w:val="0"/>
            <w:vAlign w:val="center"/>
          </w:tcPr>
          <w:p w14:paraId="24DFAC69">
            <w:pPr>
              <w:pStyle w:val="7"/>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宋体" w:hAnsi="宋体"/>
                <w:color w:val="auto"/>
                <w:sz w:val="24"/>
                <w:highlight w:val="none"/>
              </w:rPr>
            </w:pPr>
          </w:p>
        </w:tc>
        <w:tc>
          <w:tcPr>
            <w:tcW w:w="1688" w:type="dxa"/>
            <w:noWrap w:val="0"/>
            <w:vAlign w:val="center"/>
          </w:tcPr>
          <w:p w14:paraId="02010B5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65502FEE">
            <w:pPr>
              <w:jc w:val="center"/>
              <w:rPr>
                <w:rFonts w:hint="eastAsia" w:ascii="宋体" w:hAnsi="宋体"/>
                <w:color w:val="auto"/>
                <w:sz w:val="24"/>
                <w:highlight w:val="none"/>
              </w:rPr>
            </w:pPr>
          </w:p>
        </w:tc>
      </w:tr>
      <w:tr w14:paraId="7109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7E9E206E">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4</w:t>
            </w:r>
          </w:p>
        </w:tc>
        <w:tc>
          <w:tcPr>
            <w:tcW w:w="5800" w:type="dxa"/>
            <w:noWrap w:val="0"/>
            <w:vAlign w:val="center"/>
          </w:tcPr>
          <w:p w14:paraId="2478952D">
            <w:pPr>
              <w:pStyle w:val="7"/>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宋体" w:hAnsi="宋体"/>
                <w:color w:val="auto"/>
                <w:sz w:val="24"/>
                <w:highlight w:val="none"/>
              </w:rPr>
            </w:pPr>
          </w:p>
        </w:tc>
        <w:tc>
          <w:tcPr>
            <w:tcW w:w="1688" w:type="dxa"/>
            <w:noWrap w:val="0"/>
            <w:vAlign w:val="center"/>
          </w:tcPr>
          <w:p w14:paraId="4174028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200A813C">
            <w:pPr>
              <w:jc w:val="center"/>
              <w:rPr>
                <w:rFonts w:hint="eastAsia" w:ascii="宋体" w:hAnsi="宋体"/>
                <w:color w:val="auto"/>
                <w:sz w:val="24"/>
                <w:highlight w:val="none"/>
              </w:rPr>
            </w:pPr>
          </w:p>
        </w:tc>
      </w:tr>
      <w:tr w14:paraId="41F6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4C485261">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5</w:t>
            </w:r>
          </w:p>
        </w:tc>
        <w:tc>
          <w:tcPr>
            <w:tcW w:w="5800" w:type="dxa"/>
            <w:noWrap w:val="0"/>
            <w:vAlign w:val="center"/>
          </w:tcPr>
          <w:p w14:paraId="093E7547">
            <w:pPr>
              <w:pStyle w:val="7"/>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宋体" w:hAnsi="宋体"/>
                <w:color w:val="auto"/>
                <w:sz w:val="24"/>
                <w:highlight w:val="none"/>
              </w:rPr>
            </w:pPr>
          </w:p>
        </w:tc>
        <w:tc>
          <w:tcPr>
            <w:tcW w:w="1688" w:type="dxa"/>
            <w:noWrap w:val="0"/>
            <w:vAlign w:val="center"/>
          </w:tcPr>
          <w:p w14:paraId="4A66744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7819E7F0">
            <w:pPr>
              <w:jc w:val="center"/>
              <w:rPr>
                <w:rFonts w:hint="eastAsia" w:ascii="宋体" w:hAnsi="宋体"/>
                <w:color w:val="auto"/>
                <w:sz w:val="24"/>
                <w:highlight w:val="none"/>
              </w:rPr>
            </w:pPr>
          </w:p>
        </w:tc>
      </w:tr>
      <w:tr w14:paraId="74EE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060692D5">
            <w:pPr>
              <w:jc w:val="center"/>
              <w:rPr>
                <w:rFonts w:hint="default" w:ascii="宋体" w:hAnsi="宋体" w:eastAsia="宋体"/>
                <w:color w:val="auto"/>
                <w:sz w:val="24"/>
                <w:highlight w:val="none"/>
                <w:lang w:val="en-US" w:eastAsia="zh-CN"/>
              </w:rPr>
            </w:pPr>
            <w:r>
              <w:rPr>
                <w:rFonts w:hint="eastAsia" w:ascii="宋体" w:hAnsi="宋体" w:cs="宋体"/>
                <w:bCs/>
                <w:i w:val="0"/>
                <w:iCs w:val="0"/>
                <w:color w:val="auto"/>
                <w:kern w:val="0"/>
                <w:szCs w:val="21"/>
                <w:highlight w:val="none"/>
                <w:lang w:val="en-US" w:eastAsia="zh-CN" w:bidi="ar"/>
              </w:rPr>
              <w:t>....</w:t>
            </w:r>
          </w:p>
        </w:tc>
        <w:tc>
          <w:tcPr>
            <w:tcW w:w="5800" w:type="dxa"/>
            <w:noWrap w:val="0"/>
            <w:vAlign w:val="center"/>
          </w:tcPr>
          <w:p w14:paraId="171F84D2">
            <w:pPr>
              <w:pStyle w:val="7"/>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宋体" w:hAnsi="宋体"/>
                <w:color w:val="auto"/>
                <w:sz w:val="24"/>
                <w:highlight w:val="none"/>
              </w:rPr>
            </w:pPr>
          </w:p>
        </w:tc>
        <w:tc>
          <w:tcPr>
            <w:tcW w:w="1688" w:type="dxa"/>
            <w:noWrap w:val="0"/>
            <w:vAlign w:val="center"/>
          </w:tcPr>
          <w:p w14:paraId="19934EB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58564D22">
            <w:pPr>
              <w:jc w:val="center"/>
              <w:rPr>
                <w:rFonts w:hint="eastAsia" w:ascii="宋体" w:hAnsi="宋体"/>
                <w:color w:val="auto"/>
                <w:sz w:val="24"/>
                <w:highlight w:val="none"/>
              </w:rPr>
            </w:pPr>
          </w:p>
        </w:tc>
      </w:tr>
    </w:tbl>
    <w:p w14:paraId="6A8C4898">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14:paraId="1DB75455">
      <w:pPr>
        <w:spacing w:line="360" w:lineRule="auto"/>
        <w:ind w:firstLine="480" w:firstLineChars="200"/>
        <w:jc w:val="left"/>
        <w:rPr>
          <w:rFonts w:hint="eastAsia" w:ascii="宋体" w:hAnsi="宋体"/>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7D1CB67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372C91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70BEE2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FE6029A">
      <w:pPr>
        <w:spacing w:before="156" w:beforeLines="50" w:after="468" w:afterLines="150"/>
        <w:jc w:val="center"/>
        <w:outlineLvl w:val="0"/>
        <w:rPr>
          <w:rStyle w:val="32"/>
          <w:rFonts w:hint="eastAsia"/>
          <w:color w:val="auto"/>
          <w:highlight w:val="none"/>
        </w:rPr>
      </w:pPr>
      <w:r>
        <w:rPr>
          <w:b/>
          <w:color w:val="auto"/>
          <w:sz w:val="32"/>
          <w:szCs w:val="32"/>
          <w:highlight w:val="none"/>
        </w:rPr>
        <w:br w:type="page"/>
      </w:r>
      <w:bookmarkStart w:id="235" w:name="_Toc9064"/>
      <w:bookmarkStart w:id="236" w:name="_Toc91771175"/>
      <w:bookmarkStart w:id="237" w:name="_Toc797"/>
      <w:bookmarkStart w:id="238" w:name="_Toc5422"/>
      <w:bookmarkStart w:id="239" w:name="_Toc9145"/>
      <w:bookmarkStart w:id="240" w:name="_Toc18244"/>
      <w:bookmarkStart w:id="241" w:name="_Toc18563"/>
      <w:r>
        <w:rPr>
          <w:rFonts w:hint="eastAsia" w:ascii="黑体" w:hAnsi="黑体" w:eastAsia="黑体"/>
          <w:color w:val="auto"/>
          <w:sz w:val="36"/>
          <w:highlight w:val="none"/>
        </w:rPr>
        <w:t>第五章 保证金退还申请书</w:t>
      </w:r>
      <w:bookmarkEnd w:id="235"/>
      <w:bookmarkEnd w:id="236"/>
      <w:bookmarkEnd w:id="237"/>
      <w:bookmarkEnd w:id="238"/>
      <w:bookmarkEnd w:id="239"/>
      <w:bookmarkEnd w:id="240"/>
      <w:bookmarkEnd w:id="241"/>
    </w:p>
    <w:p w14:paraId="67DABDFB">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3F47EA79">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50D9CD2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4247284">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566E92D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443FB63">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3ECD63AE">
      <w:pPr>
        <w:adjustRightInd w:val="0"/>
        <w:snapToGrid w:val="0"/>
        <w:spacing w:line="360" w:lineRule="auto"/>
        <w:jc w:val="left"/>
        <w:rPr>
          <w:rFonts w:hint="eastAsia"/>
          <w:color w:val="auto"/>
          <w:sz w:val="24"/>
          <w:highlight w:val="none"/>
        </w:rPr>
      </w:pPr>
    </w:p>
    <w:p w14:paraId="5BB5C6B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30F5B14C">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95576A2">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79372CC">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284EDB3">
      <w:pPr>
        <w:adjustRightInd w:val="0"/>
        <w:snapToGrid w:val="0"/>
        <w:spacing w:line="360" w:lineRule="auto"/>
        <w:jc w:val="left"/>
        <w:rPr>
          <w:rFonts w:hint="eastAsia"/>
          <w:color w:val="auto"/>
          <w:sz w:val="28"/>
          <w:szCs w:val="28"/>
          <w:highlight w:val="none"/>
        </w:rPr>
      </w:pPr>
    </w:p>
    <w:p w14:paraId="1E19679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color w:val="auto"/>
          <w:sz w:val="28"/>
          <w:szCs w:val="28"/>
          <w:highlight w:val="none"/>
        </w:rPr>
      </w:pPr>
    </w:p>
    <w:p w14:paraId="189482AF">
      <w:pPr>
        <w:pStyle w:val="7"/>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highlight w:val="none"/>
        </w:rPr>
      </w:pPr>
      <w:r>
        <w:rPr>
          <w:rFonts w:hint="eastAsia"/>
          <w:highlight w:val="none"/>
        </w:rPr>
        <w:t>注：1、如采购人要求递交</w:t>
      </w:r>
      <w:r>
        <w:rPr>
          <w:rFonts w:hint="eastAsia"/>
          <w:szCs w:val="21"/>
          <w:highlight w:val="none"/>
          <w:lang w:eastAsia="zh-CN"/>
        </w:rPr>
        <w:t>磋商</w:t>
      </w:r>
      <w:r>
        <w:rPr>
          <w:szCs w:val="21"/>
          <w:highlight w:val="none"/>
        </w:rPr>
        <w:t>保证金</w:t>
      </w:r>
      <w:r>
        <w:rPr>
          <w:rFonts w:hint="eastAsia"/>
          <w:szCs w:val="21"/>
          <w:highlight w:val="none"/>
        </w:rPr>
        <w:t>的</w:t>
      </w:r>
      <w:r>
        <w:rPr>
          <w:rFonts w:hint="eastAsia"/>
          <w:highlight w:val="none"/>
        </w:rPr>
        <w:t>，本申请书用于供应商申请退还</w:t>
      </w:r>
      <w:r>
        <w:rPr>
          <w:rFonts w:hint="eastAsia"/>
          <w:highlight w:val="none"/>
          <w:lang w:eastAsia="zh-CN"/>
        </w:rPr>
        <w:t>磋商</w:t>
      </w:r>
      <w:r>
        <w:rPr>
          <w:rFonts w:hint="eastAsia"/>
          <w:highlight w:val="none"/>
        </w:rPr>
        <w:t>保证金。</w:t>
      </w:r>
    </w:p>
    <w:p w14:paraId="227E7A4A">
      <w:pPr>
        <w:pStyle w:val="7"/>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highlight w:val="none"/>
        </w:rPr>
      </w:pPr>
      <w:r>
        <w:rPr>
          <w:rFonts w:hint="eastAsia"/>
          <w:highlight w:val="none"/>
        </w:rPr>
        <w:t>2、此附表</w:t>
      </w:r>
      <w:r>
        <w:rPr>
          <w:rFonts w:hint="eastAsia"/>
          <w:highlight w:val="none"/>
        </w:rPr>
        <w:fldChar w:fldCharType="begin"/>
      </w:r>
      <w:r>
        <w:rPr>
          <w:rFonts w:hint="eastAsia"/>
          <w:highlight w:val="none"/>
        </w:rPr>
        <w:instrText xml:space="preserve"> HYPERLINK "mailto:由供应商填写申请书打印签字盖章扫描后发送至lzxingyang@163.com" </w:instrText>
      </w:r>
      <w:r>
        <w:rPr>
          <w:rFonts w:hint="eastAsia"/>
          <w:highlight w:val="none"/>
        </w:rPr>
        <w:fldChar w:fldCharType="separate"/>
      </w:r>
      <w:r>
        <w:rPr>
          <w:rFonts w:hint="eastAsia"/>
          <w:highlight w:val="none"/>
        </w:rPr>
        <w:t>由供应商填写，打印签字盖章</w:t>
      </w:r>
      <w:r>
        <w:rPr>
          <w:rFonts w:hint="eastAsia"/>
          <w:highlight w:val="none"/>
        </w:rPr>
        <w:fldChar w:fldCharType="end"/>
      </w:r>
      <w:r>
        <w:rPr>
          <w:rFonts w:hint="eastAsia"/>
          <w:highlight w:val="none"/>
        </w:rPr>
        <w:t>作为响应文件的一部分，同响应文件一起</w:t>
      </w:r>
      <w:r>
        <w:rPr>
          <w:rFonts w:hint="eastAsia"/>
          <w:b/>
          <w:bCs/>
          <w:highlight w:val="none"/>
          <w:lang w:val="en-US" w:eastAsia="zh-CN"/>
        </w:rPr>
        <w:t>单独</w:t>
      </w:r>
      <w:r>
        <w:rPr>
          <w:rFonts w:hint="eastAsia"/>
          <w:highlight w:val="none"/>
        </w:rPr>
        <w:t>递交</w:t>
      </w:r>
      <w:r>
        <w:rPr>
          <w:rFonts w:hint="eastAsia"/>
          <w:highlight w:val="none"/>
          <w:lang w:eastAsia="zh-CN"/>
        </w:rPr>
        <w:t>，（</w:t>
      </w:r>
      <w:r>
        <w:rPr>
          <w:rFonts w:hint="eastAsia"/>
          <w:highlight w:val="none"/>
          <w:lang w:val="en-US" w:eastAsia="zh-CN"/>
        </w:rPr>
        <w:t>未递交不作为废标条件</w:t>
      </w:r>
      <w:r>
        <w:rPr>
          <w:rFonts w:hint="eastAsia"/>
          <w:highlight w:val="none"/>
          <w:lang w:eastAsia="zh-CN"/>
        </w:rPr>
        <w:t>）</w:t>
      </w:r>
      <w:r>
        <w:rPr>
          <w:rFonts w:hint="eastAsia"/>
          <w:highlight w:val="none"/>
        </w:rPr>
        <w:t>。</w:t>
      </w:r>
    </w:p>
    <w:p w14:paraId="531E528B">
      <w:pPr>
        <w:pStyle w:val="7"/>
        <w:keepNext w:val="0"/>
        <w:keepLines w:val="0"/>
        <w:pageBreakBefore w:val="0"/>
        <w:widowControl w:val="0"/>
        <w:kinsoku/>
        <w:wordWrap/>
        <w:overflowPunct/>
        <w:topLinePunct w:val="0"/>
        <w:autoSpaceDE/>
        <w:autoSpaceDN/>
        <w:bidi w:val="0"/>
        <w:adjustRightInd/>
        <w:snapToGrid/>
        <w:spacing w:line="340" w:lineRule="exact"/>
        <w:ind w:firstLine="424" w:firstLineChars="202"/>
        <w:textAlignment w:val="auto"/>
        <w:rPr>
          <w:rFonts w:hint="default" w:eastAsia="宋体"/>
          <w:highlight w:val="none"/>
          <w:lang w:val="en-US" w:eastAsia="zh-CN"/>
        </w:rPr>
      </w:pPr>
      <w:r>
        <w:rPr>
          <w:rFonts w:hint="eastAsia"/>
          <w:highlight w:val="none"/>
        </w:rPr>
        <w:t>3、保证金退还时间：</w:t>
      </w:r>
      <w:r>
        <w:rPr>
          <w:rFonts w:hint="eastAsia"/>
          <w:highlight w:val="none"/>
          <w:lang w:val="en-US" w:eastAsia="zh-CN"/>
        </w:rPr>
        <w:t>询价</w:t>
      </w:r>
      <w:r>
        <w:rPr>
          <w:rFonts w:hint="eastAsia"/>
          <w:highlight w:val="none"/>
        </w:rPr>
        <w:t>结果公示期</w:t>
      </w:r>
      <w:r>
        <w:rPr>
          <w:rFonts w:hint="eastAsia"/>
          <w:highlight w:val="none"/>
          <w:lang w:val="en-US" w:eastAsia="zh-CN"/>
        </w:rPr>
        <w:t>满</w:t>
      </w:r>
      <w:r>
        <w:rPr>
          <w:rFonts w:hint="eastAsia"/>
          <w:highlight w:val="none"/>
        </w:rPr>
        <w:t>后，采购人收到申请书后及</w:t>
      </w:r>
      <w:r>
        <w:rPr>
          <w:rFonts w:hint="eastAsia"/>
          <w:highlight w:val="none"/>
          <w:lang w:val="en-US" w:eastAsia="zh-CN"/>
        </w:rPr>
        <w:t>询价</w:t>
      </w:r>
      <w:r>
        <w:rPr>
          <w:rFonts w:hint="eastAsia"/>
          <w:highlight w:val="none"/>
        </w:rPr>
        <w:t>保证金交款凭证才会办理退还</w:t>
      </w:r>
      <w:r>
        <w:rPr>
          <w:rFonts w:hint="eastAsia"/>
          <w:highlight w:val="none"/>
          <w:lang w:eastAsia="zh-CN"/>
        </w:rPr>
        <w:t>磋商</w:t>
      </w:r>
      <w:r>
        <w:rPr>
          <w:rFonts w:hint="eastAsia"/>
          <w:highlight w:val="none"/>
        </w:rPr>
        <w:t>保证金手续，否则不予办理</w:t>
      </w:r>
      <w:r>
        <w:rPr>
          <w:rFonts w:hint="eastAsia"/>
          <w:highlight w:val="none"/>
          <w:lang w:eastAsia="zh-CN"/>
        </w:rPr>
        <w:t>，</w:t>
      </w:r>
      <w:r>
        <w:rPr>
          <w:rFonts w:hint="eastAsia"/>
          <w:highlight w:val="none"/>
          <w:lang w:val="en-US" w:eastAsia="zh-CN"/>
        </w:rPr>
        <w:t>磋商保证金无息退还。</w:t>
      </w:r>
    </w:p>
    <w:p w14:paraId="0F7019AE">
      <w:pPr>
        <w:pStyle w:val="7"/>
        <w:keepNext w:val="0"/>
        <w:keepLines w:val="0"/>
        <w:pageBreakBefore w:val="0"/>
        <w:widowControl w:val="0"/>
        <w:kinsoku/>
        <w:wordWrap/>
        <w:overflowPunct/>
        <w:topLinePunct w:val="0"/>
        <w:autoSpaceDE/>
        <w:autoSpaceDN/>
        <w:bidi w:val="0"/>
        <w:spacing w:line="340" w:lineRule="exact"/>
        <w:ind w:firstLine="424" w:firstLineChars="202"/>
        <w:textAlignment w:val="auto"/>
        <w:rPr>
          <w:rFonts w:hint="eastAsia"/>
          <w:color w:val="auto"/>
          <w:sz w:val="24"/>
          <w:highlight w:val="none"/>
        </w:rPr>
      </w:pPr>
      <w:r>
        <w:rPr>
          <w:rFonts w:hint="eastAsia" w:ascii="Times New Roman" w:hAnsi="Times New Roman"/>
          <w:highlight w:val="none"/>
        </w:rPr>
        <w:t>4、联系</w:t>
      </w:r>
      <w:r>
        <w:rPr>
          <w:rFonts w:hint="eastAsia" w:ascii="Times New Roman" w:hAnsi="Times New Roman" w:eastAsia="宋体" w:cs="Times New Roman"/>
          <w:highlight w:val="none"/>
        </w:rPr>
        <w:t>电话：</w:t>
      </w:r>
      <w:r>
        <w:rPr>
          <w:rFonts w:hint="eastAsia" w:cs="Times New Roman"/>
          <w:highlight w:val="none"/>
          <w:lang w:val="en-US" w:eastAsia="zh-CN"/>
        </w:rPr>
        <w:t>18380903131</w:t>
      </w:r>
      <w:r>
        <w:rPr>
          <w:rFonts w:hint="eastAsia" w:ascii="Times New Roman" w:hAnsi="Times New Roman" w:eastAsia="宋体" w:cs="Times New Roman"/>
          <w:highlight w:val="none"/>
          <w:lang w:val="en-US" w:eastAsia="zh-CN"/>
        </w:rPr>
        <w:t>，</w:t>
      </w:r>
      <w:r>
        <w:rPr>
          <w:rFonts w:hint="eastAsia" w:ascii="Times New Roman" w:hAnsi="Times New Roman" w:cs="Times New Roman"/>
          <w:highlight w:val="none"/>
          <w:lang w:val="en-US" w:eastAsia="zh-CN"/>
        </w:rPr>
        <w:t xml:space="preserve">  联系人：</w:t>
      </w:r>
      <w:r>
        <w:rPr>
          <w:rFonts w:hint="eastAsia" w:cs="Times New Roman"/>
          <w:highlight w:val="none"/>
          <w:lang w:val="en-US" w:eastAsia="zh-CN"/>
        </w:rPr>
        <w:t>李先生</w:t>
      </w:r>
      <w:r>
        <w:rPr>
          <w:rFonts w:hint="eastAsia"/>
          <w:highlight w:val="none"/>
          <w:lang w:val="en-US" w:eastAsia="zh-CN"/>
        </w:rPr>
        <w:t>。</w:t>
      </w:r>
    </w:p>
    <w:p w14:paraId="0CDB3E8A">
      <w:pPr>
        <w:spacing w:before="156" w:beforeLines="50" w:after="468" w:afterLines="150"/>
        <w:jc w:val="center"/>
        <w:outlineLvl w:val="0"/>
        <w:rPr>
          <w:rStyle w:val="32"/>
          <w:rFonts w:hint="eastAsia" w:eastAsia="黑体"/>
          <w:color w:val="auto"/>
          <w:highlight w:val="none"/>
        </w:rPr>
      </w:pPr>
      <w:r>
        <w:rPr>
          <w:rFonts w:hint="eastAsia"/>
          <w:color w:val="auto"/>
          <w:highlight w:val="none"/>
        </w:rPr>
        <w:br w:type="page"/>
      </w:r>
      <w:bookmarkStart w:id="242" w:name="_Toc21777"/>
      <w:bookmarkStart w:id="243" w:name="_Toc26330"/>
      <w:bookmarkStart w:id="244" w:name="_Toc15778"/>
      <w:bookmarkStart w:id="245" w:name="_Toc91771176"/>
      <w:bookmarkStart w:id="246" w:name="_Toc3289"/>
      <w:bookmarkStart w:id="247" w:name="_Toc4862"/>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242"/>
      <w:bookmarkEnd w:id="243"/>
      <w:bookmarkEnd w:id="244"/>
      <w:bookmarkEnd w:id="245"/>
      <w:bookmarkEnd w:id="246"/>
      <w:bookmarkEnd w:id="247"/>
    </w:p>
    <w:p w14:paraId="7E8E267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74DB1B8">
      <w:pPr>
        <w:adjustRightInd w:val="0"/>
        <w:snapToGrid w:val="0"/>
        <w:spacing w:line="360" w:lineRule="auto"/>
        <w:ind w:firstLine="482" w:firstLineChars="200"/>
        <w:outlineLvl w:val="0"/>
        <w:rPr>
          <w:rFonts w:hint="eastAsia" w:ascii="宋体" w:hAnsi="宋体"/>
          <w:b/>
          <w:bCs/>
          <w:color w:val="auto"/>
          <w:sz w:val="24"/>
          <w:highlight w:val="none"/>
        </w:rPr>
      </w:pPr>
      <w:bookmarkStart w:id="248" w:name="_Toc32464"/>
      <w:bookmarkStart w:id="249" w:name="_Toc20558"/>
      <w:bookmarkStart w:id="250" w:name="_Toc14173"/>
      <w:bookmarkStart w:id="251" w:name="_Toc91771177"/>
      <w:bookmarkStart w:id="252" w:name="_Toc3949"/>
      <w:bookmarkStart w:id="253" w:name="_Toc20952"/>
      <w:r>
        <w:rPr>
          <w:rFonts w:hint="eastAsia" w:ascii="宋体" w:hAnsi="宋体"/>
          <w:b/>
          <w:bCs/>
          <w:color w:val="auto"/>
          <w:sz w:val="24"/>
          <w:highlight w:val="none"/>
        </w:rPr>
        <w:t>一、询价程序</w:t>
      </w:r>
      <w:bookmarkEnd w:id="248"/>
      <w:bookmarkEnd w:id="249"/>
      <w:bookmarkEnd w:id="250"/>
      <w:bookmarkEnd w:id="251"/>
      <w:bookmarkEnd w:id="252"/>
      <w:bookmarkEnd w:id="253"/>
    </w:p>
    <w:p w14:paraId="6C75155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DA31D6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4D4AA3C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7CDB0C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9CD0821">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2538DCD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14:paraId="56D438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39DAC0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A888801">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B599E9F">
      <w:pPr>
        <w:adjustRightInd w:val="0"/>
        <w:snapToGrid w:val="0"/>
        <w:spacing w:line="360" w:lineRule="auto"/>
        <w:ind w:firstLine="482" w:firstLineChars="200"/>
        <w:outlineLvl w:val="0"/>
        <w:rPr>
          <w:rFonts w:hint="eastAsia" w:ascii="宋体" w:hAnsi="宋体"/>
          <w:b/>
          <w:bCs/>
          <w:color w:val="auto"/>
          <w:sz w:val="24"/>
          <w:highlight w:val="none"/>
        </w:rPr>
      </w:pPr>
      <w:bookmarkStart w:id="254" w:name="_Toc31943"/>
      <w:bookmarkStart w:id="255" w:name="_Toc29972"/>
      <w:bookmarkStart w:id="256" w:name="_Toc9911"/>
      <w:bookmarkStart w:id="257" w:name="_Toc91771178"/>
      <w:bookmarkStart w:id="258" w:name="_Toc10018"/>
      <w:bookmarkStart w:id="259" w:name="_Toc22139"/>
      <w:r>
        <w:rPr>
          <w:rFonts w:hint="eastAsia" w:ascii="宋体" w:hAnsi="宋体"/>
          <w:b/>
          <w:bCs/>
          <w:color w:val="auto"/>
          <w:sz w:val="24"/>
          <w:highlight w:val="none"/>
        </w:rPr>
        <w:t>二、评审程序、评审方法、评审标准</w:t>
      </w:r>
      <w:bookmarkEnd w:id="254"/>
      <w:bookmarkEnd w:id="255"/>
      <w:bookmarkEnd w:id="256"/>
      <w:bookmarkEnd w:id="257"/>
      <w:bookmarkEnd w:id="258"/>
      <w:bookmarkEnd w:id="259"/>
    </w:p>
    <w:p w14:paraId="4802E6F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6614DE3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56E5D34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62547E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385516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D5E30F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D22C8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28348B8A">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0DAD41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20F3658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14:paraId="2A73885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4DA7AB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B2C7A9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28B7871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198B686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3FC79C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4D389D9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1F05B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4785B5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8FB36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2C421C5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C58332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2945B53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28AB6F7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108290B">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1C85CF2">
      <w:pPr>
        <w:adjustRightInd w:val="0"/>
        <w:snapToGrid w:val="0"/>
        <w:spacing w:line="360" w:lineRule="auto"/>
        <w:ind w:firstLine="482" w:firstLineChars="200"/>
        <w:outlineLvl w:val="0"/>
        <w:rPr>
          <w:rFonts w:hint="eastAsia" w:ascii="宋体" w:hAnsi="宋体"/>
          <w:b/>
          <w:bCs/>
          <w:color w:val="auto"/>
          <w:sz w:val="24"/>
          <w:highlight w:val="none"/>
        </w:rPr>
      </w:pPr>
      <w:bookmarkStart w:id="260" w:name="_Toc31413"/>
      <w:bookmarkStart w:id="261" w:name="_Toc28738"/>
      <w:bookmarkStart w:id="262" w:name="_Toc32439"/>
      <w:bookmarkStart w:id="263" w:name="_Toc27540"/>
      <w:bookmarkStart w:id="264" w:name="_Toc91771179"/>
      <w:bookmarkStart w:id="265" w:name="_Toc26769"/>
      <w:r>
        <w:rPr>
          <w:rFonts w:hint="eastAsia" w:ascii="宋体" w:hAnsi="宋体"/>
          <w:b/>
          <w:bCs/>
          <w:color w:val="auto"/>
          <w:sz w:val="24"/>
          <w:highlight w:val="none"/>
        </w:rPr>
        <w:t>三、评审纪律</w:t>
      </w:r>
      <w:bookmarkEnd w:id="260"/>
      <w:bookmarkEnd w:id="261"/>
      <w:bookmarkEnd w:id="262"/>
      <w:bookmarkEnd w:id="263"/>
      <w:bookmarkEnd w:id="264"/>
      <w:bookmarkEnd w:id="265"/>
    </w:p>
    <w:p w14:paraId="6D8719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466BE39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6FFD4B2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4E3C80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EB1D0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3AD08AD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5B037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70EF8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5075C535">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40"/>
      <w:bookmarkEnd w:id="141"/>
      <w:bookmarkEnd w:id="142"/>
      <w:bookmarkStart w:id="266" w:name="_Hlt101846155"/>
      <w:bookmarkEnd w:id="266"/>
      <w:bookmarkStart w:id="267" w:name="_Toc217446059"/>
      <w:bookmarkStart w:id="268" w:name="_Toc217446099"/>
    </w:p>
    <w:p w14:paraId="6A13C9F2">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269" w:name="_Toc22150"/>
      <w:bookmarkStart w:id="270" w:name="_Toc1468"/>
      <w:bookmarkStart w:id="271" w:name="_Toc91771180"/>
      <w:bookmarkStart w:id="272" w:name="_Toc21197"/>
      <w:bookmarkStart w:id="273" w:name="_Toc16431"/>
      <w:bookmarkStart w:id="274" w:name="_Toc7101"/>
      <w:r>
        <w:rPr>
          <w:rFonts w:hint="eastAsia" w:ascii="黑体" w:hAnsi="黑体" w:eastAsia="黑体"/>
          <w:color w:val="auto"/>
          <w:sz w:val="36"/>
          <w:highlight w:val="none"/>
        </w:rPr>
        <w:t>第七章 采购合同（草案）</w:t>
      </w:r>
      <w:bookmarkEnd w:id="269"/>
      <w:bookmarkEnd w:id="270"/>
      <w:bookmarkEnd w:id="271"/>
      <w:bookmarkEnd w:id="272"/>
      <w:bookmarkEnd w:id="273"/>
      <w:bookmarkEnd w:id="274"/>
    </w:p>
    <w:bookmarkEnd w:id="267"/>
    <w:bookmarkEnd w:id="268"/>
    <w:p w14:paraId="2C121B94">
      <w:pPr>
        <w:jc w:val="center"/>
        <w:rPr>
          <w:rFonts w:hint="eastAsia" w:ascii="Arial Unicode MS" w:hAnsi="Arial Unicode MS" w:eastAsia="Arial Unicode MS" w:cs="Arial Unicode MS"/>
          <w:b/>
          <w:bCs/>
          <w:color w:val="auto"/>
          <w:sz w:val="44"/>
          <w:szCs w:val="44"/>
          <w:highlight w:val="none"/>
          <w:lang w:val="en-US" w:eastAsia="zh-CN"/>
        </w:rPr>
      </w:pPr>
    </w:p>
    <w:p w14:paraId="669CF93F">
      <w:pPr>
        <w:pStyle w:val="7"/>
        <w:spacing w:line="360" w:lineRule="auto"/>
        <w:jc w:val="center"/>
        <w:rPr>
          <w:rFonts w:hint="default" w:ascii="宋体" w:hAnsi="宋体" w:eastAsia="宋体" w:cs="宋体"/>
          <w:color w:val="auto"/>
          <w:sz w:val="40"/>
          <w:szCs w:val="40"/>
          <w:highlight w:val="none"/>
          <w:lang w:val="en-US"/>
        </w:rPr>
      </w:pPr>
      <w:r>
        <w:rPr>
          <w:rFonts w:hint="eastAsia" w:ascii="宋体" w:hAnsi="宋体" w:cs="宋体"/>
          <w:color w:val="auto"/>
          <w:sz w:val="40"/>
          <w:szCs w:val="40"/>
          <w:highlight w:val="none"/>
          <w:lang w:val="en-US" w:eastAsia="zh-CN"/>
        </w:rPr>
        <w:t>泸州港龙江港区大脚石作业区一期工程一标段钢筋采购</w:t>
      </w:r>
      <w:r>
        <w:rPr>
          <w:rFonts w:hint="eastAsia" w:ascii="宋体" w:hAnsi="宋体" w:eastAsia="宋体" w:cs="宋体"/>
          <w:color w:val="auto"/>
          <w:sz w:val="40"/>
          <w:szCs w:val="40"/>
          <w:highlight w:val="none"/>
          <w:lang w:val="en-US" w:eastAsia="zh-CN"/>
        </w:rPr>
        <w:t>合同</w:t>
      </w:r>
    </w:p>
    <w:p w14:paraId="295FA194">
      <w:pPr>
        <w:ind w:firstLine="723" w:firstLineChars="3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           </w:t>
      </w:r>
    </w:p>
    <w:p w14:paraId="531ECEA7">
      <w:pPr>
        <w:pStyle w:val="17"/>
        <w:rPr>
          <w:rFonts w:hint="eastAsia" w:asciiTheme="minorEastAsia" w:hAnsiTheme="minorEastAsia" w:eastAsiaTheme="minorEastAsia" w:cstheme="minorEastAsia"/>
          <w:b/>
          <w:bCs/>
          <w:color w:val="auto"/>
          <w:sz w:val="24"/>
          <w:szCs w:val="24"/>
          <w:highlight w:val="none"/>
          <w:lang w:val="en-US" w:eastAsia="zh-CN"/>
        </w:rPr>
      </w:pPr>
    </w:p>
    <w:p w14:paraId="0553A457">
      <w:pPr>
        <w:pStyle w:val="16"/>
        <w:rPr>
          <w:rFonts w:hint="eastAsia" w:asciiTheme="minorEastAsia" w:hAnsiTheme="minorEastAsia" w:eastAsiaTheme="minorEastAsia" w:cstheme="minorEastAsia"/>
          <w:b/>
          <w:bCs/>
          <w:color w:val="auto"/>
          <w:sz w:val="24"/>
          <w:szCs w:val="24"/>
          <w:highlight w:val="none"/>
          <w:lang w:val="en-US" w:eastAsia="zh-CN"/>
        </w:rPr>
      </w:pPr>
    </w:p>
    <w:p w14:paraId="6E1D6FAA">
      <w:pPr>
        <w:pStyle w:val="17"/>
        <w:rPr>
          <w:rFonts w:hint="eastAsia" w:asciiTheme="minorEastAsia" w:hAnsiTheme="minorEastAsia" w:eastAsiaTheme="minorEastAsia" w:cstheme="minorEastAsia"/>
          <w:b/>
          <w:bCs/>
          <w:color w:val="auto"/>
          <w:sz w:val="28"/>
          <w:szCs w:val="28"/>
          <w:highlight w:val="none"/>
          <w:lang w:val="en-US" w:eastAsia="zh-CN"/>
        </w:rPr>
      </w:pPr>
    </w:p>
    <w:p w14:paraId="0BAAA21E">
      <w:pPr>
        <w:pStyle w:val="16"/>
        <w:rPr>
          <w:rFonts w:hint="eastAsia" w:asciiTheme="minorEastAsia" w:hAnsiTheme="minorEastAsia" w:eastAsiaTheme="minorEastAsia" w:cstheme="minorEastAsia"/>
          <w:color w:val="auto"/>
          <w:sz w:val="28"/>
          <w:szCs w:val="28"/>
          <w:highlight w:val="none"/>
          <w:lang w:val="en-US" w:eastAsia="zh-CN"/>
        </w:rPr>
      </w:pPr>
    </w:p>
    <w:p w14:paraId="027CA34C">
      <w:pPr>
        <w:pStyle w:val="17"/>
        <w:rPr>
          <w:rFonts w:hint="eastAsia" w:asciiTheme="minorEastAsia" w:hAnsiTheme="minorEastAsia" w:eastAsiaTheme="minorEastAsia" w:cstheme="minorEastAsia"/>
          <w:color w:val="auto"/>
          <w:sz w:val="28"/>
          <w:szCs w:val="28"/>
          <w:highlight w:val="none"/>
          <w:lang w:val="en-US" w:eastAsia="zh-CN"/>
        </w:rPr>
      </w:pPr>
    </w:p>
    <w:p w14:paraId="66EA0320">
      <w:pPr>
        <w:pStyle w:val="16"/>
        <w:rPr>
          <w:rFonts w:hint="eastAsia" w:asciiTheme="minorEastAsia" w:hAnsiTheme="minorEastAsia" w:eastAsiaTheme="minorEastAsia" w:cstheme="minorEastAsia"/>
          <w:color w:val="auto"/>
          <w:sz w:val="28"/>
          <w:szCs w:val="28"/>
          <w:highlight w:val="none"/>
          <w:lang w:val="en-US" w:eastAsia="zh-CN"/>
        </w:rPr>
      </w:pPr>
    </w:p>
    <w:p w14:paraId="239B3E7B">
      <w:pPr>
        <w:pStyle w:val="17"/>
        <w:rPr>
          <w:rFonts w:hint="eastAsia"/>
          <w:color w:val="auto"/>
          <w:highlight w:val="none"/>
          <w:lang w:val="en-US" w:eastAsia="zh-CN"/>
        </w:rPr>
      </w:pPr>
    </w:p>
    <w:p w14:paraId="37FE83E2">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甲方：</w:t>
      </w: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4FD44BCB">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乙方：</w:t>
      </w:r>
    </w:p>
    <w:p w14:paraId="2358FE62">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合 同 编 号：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588D68A9">
      <w:pPr>
        <w:ind w:firstLine="840" w:firstLineChars="300"/>
        <w:rPr>
          <w:rFonts w:hint="eastAsia" w:asciiTheme="minorEastAsia" w:hAnsiTheme="minorEastAsia" w:eastAsiaTheme="minorEastAsia" w:cstheme="minorEastAsia"/>
          <w:b w:val="0"/>
          <w:bCs w:val="0"/>
          <w:color w:val="auto"/>
          <w:sz w:val="28"/>
          <w:szCs w:val="28"/>
          <w:highlight w:val="none"/>
          <w:u w:val="singl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合同签订地：</w:t>
      </w:r>
    </w:p>
    <w:p w14:paraId="360D6639">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合同签订时间：</w:t>
      </w:r>
    </w:p>
    <w:p w14:paraId="01B13A81">
      <w:pPr>
        <w:pStyle w:val="17"/>
        <w:rPr>
          <w:rFonts w:hint="eastAsia" w:asciiTheme="minorEastAsia" w:hAnsiTheme="minorEastAsia" w:eastAsiaTheme="minorEastAsia" w:cstheme="minorEastAsia"/>
          <w:b/>
          <w:bCs/>
          <w:color w:val="auto"/>
          <w:sz w:val="28"/>
          <w:szCs w:val="28"/>
          <w:highlight w:val="none"/>
          <w:lang w:val="en-US" w:eastAsia="zh-CN"/>
        </w:rPr>
      </w:pPr>
    </w:p>
    <w:p w14:paraId="6D600CF3">
      <w:pPr>
        <w:outlineLvl w:val="9"/>
        <w:rPr>
          <w:rFonts w:hint="eastAsia" w:asciiTheme="minorEastAsia" w:hAnsiTheme="minorEastAsia" w:eastAsiaTheme="minorEastAsia" w:cstheme="minorEastAsia"/>
          <w:b/>
          <w:bCs/>
          <w:color w:val="auto"/>
          <w:sz w:val="24"/>
          <w:szCs w:val="24"/>
          <w:highlight w:val="none"/>
        </w:rPr>
        <w:sectPr>
          <w:headerReference r:id="rId14" w:type="default"/>
          <w:footerReference r:id="rId15" w:type="default"/>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25E561A">
      <w:pPr>
        <w:pStyle w:val="7"/>
        <w:spacing w:line="360" w:lineRule="auto"/>
        <w:jc w:val="center"/>
        <w:rPr>
          <w:rFonts w:hint="default" w:ascii="宋体" w:hAnsi="宋体" w:eastAsia="宋体" w:cs="宋体"/>
          <w:color w:val="auto"/>
          <w:sz w:val="40"/>
          <w:szCs w:val="40"/>
          <w:highlight w:val="none"/>
          <w:lang w:val="en-US"/>
        </w:rPr>
      </w:pPr>
      <w:r>
        <w:rPr>
          <w:rFonts w:hint="eastAsia" w:ascii="宋体" w:hAnsi="宋体" w:cs="宋体"/>
          <w:color w:val="auto"/>
          <w:sz w:val="40"/>
          <w:szCs w:val="40"/>
          <w:highlight w:val="none"/>
          <w:lang w:val="en-US" w:eastAsia="zh-CN"/>
        </w:rPr>
        <w:t>泸州港龙江港区大脚石作业区一期工程一标段钢筋采购</w:t>
      </w:r>
      <w:r>
        <w:rPr>
          <w:rFonts w:hint="eastAsia" w:ascii="宋体" w:hAnsi="宋体" w:cs="宋体"/>
          <w:b/>
          <w:bCs w:val="0"/>
          <w:color w:val="auto"/>
          <w:sz w:val="40"/>
          <w:szCs w:val="40"/>
          <w:highlight w:val="none"/>
          <w:u w:val="none"/>
          <w:lang w:val="en-US" w:eastAsia="zh-CN"/>
        </w:rPr>
        <w:t>合同</w:t>
      </w:r>
    </w:p>
    <w:p w14:paraId="6B3B28AD">
      <w:pPr>
        <w:widowControl/>
        <w:spacing w:line="400" w:lineRule="exact"/>
        <w:ind w:firstLine="723" w:firstLineChars="200"/>
        <w:jc w:val="center"/>
        <w:rPr>
          <w:rFonts w:hint="eastAsia" w:ascii="宋体" w:hAnsi="宋体" w:eastAsia="宋体" w:cs="宋体"/>
          <w:b/>
          <w:bCs/>
          <w:i w:val="0"/>
          <w:iCs w:val="0"/>
          <w:color w:val="auto"/>
          <w:kern w:val="0"/>
          <w:sz w:val="36"/>
          <w:szCs w:val="36"/>
          <w:highlight w:val="none"/>
          <w:lang w:val="en-US" w:eastAsia="zh-CN" w:bidi="ar"/>
        </w:rPr>
      </w:pPr>
    </w:p>
    <w:p w14:paraId="793C1719">
      <w:pPr>
        <w:widowControl/>
        <w:spacing w:line="400" w:lineRule="exact"/>
        <w:ind w:firstLine="480" w:firstLineChars="200"/>
        <w:jc w:val="left"/>
        <w:rPr>
          <w:rFonts w:hint="eastAsia" w:ascii="宋体" w:hAnsi="宋体" w:eastAsia="宋体" w:cs="宋体"/>
          <w:i w:val="0"/>
          <w:iCs w:val="0"/>
          <w:color w:val="auto"/>
          <w:kern w:val="0"/>
          <w:sz w:val="24"/>
          <w:highlight w:val="none"/>
          <w:u w:val="single"/>
          <w:lang w:val="en-US" w:eastAsia="zh-CN" w:bidi="ar"/>
        </w:rPr>
      </w:pPr>
      <w:r>
        <w:rPr>
          <w:rFonts w:hint="eastAsia" w:ascii="宋体" w:hAnsi="宋体" w:eastAsia="宋体" w:cs="宋体"/>
          <w:i w:val="0"/>
          <w:iCs w:val="0"/>
          <w:color w:val="auto"/>
          <w:kern w:val="0"/>
          <w:sz w:val="24"/>
          <w:highlight w:val="none"/>
          <w:lang w:bidi="ar"/>
        </w:rPr>
        <w:t>采购方（甲方）：</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u w:val="single"/>
          <w:lang w:val="en-US" w:eastAsia="zh-CN" w:bidi="ar"/>
        </w:rPr>
        <w:t xml:space="preserve">                                     </w:t>
      </w:r>
    </w:p>
    <w:p w14:paraId="5E285830">
      <w:pPr>
        <w:widowControl/>
        <w:spacing w:line="400" w:lineRule="exact"/>
        <w:ind w:firstLine="480" w:firstLineChars="200"/>
        <w:jc w:val="left"/>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 xml:space="preserve">供货方（乙方）： </w:t>
      </w:r>
      <w:r>
        <w:rPr>
          <w:rFonts w:hint="eastAsia" w:ascii="宋体" w:hAnsi="宋体" w:eastAsia="宋体" w:cs="宋体"/>
          <w:i w:val="0"/>
          <w:iCs w:val="0"/>
          <w:color w:val="auto"/>
          <w:kern w:val="0"/>
          <w:sz w:val="24"/>
          <w:highlight w:val="none"/>
          <w:u w:val="single"/>
          <w:lang w:val="en-US" w:eastAsia="zh-CN" w:bidi="ar"/>
        </w:rPr>
        <w:t xml:space="preserve">                                     </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lang w:bidi="ar"/>
        </w:rPr>
        <w:t xml:space="preserve"> </w:t>
      </w:r>
    </w:p>
    <w:p w14:paraId="6657D270">
      <w:pPr>
        <w:widowControl/>
        <w:spacing w:line="400" w:lineRule="exact"/>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 xml:space="preserve"> </w:t>
      </w:r>
    </w:p>
    <w:p w14:paraId="3A58A89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275" w:name="_Toc4952"/>
      <w:r>
        <w:rPr>
          <w:rFonts w:hint="eastAsia" w:ascii="方正仿宋_GB18030" w:hAnsi="方正仿宋_GB18030" w:eastAsia="方正仿宋_GB18030" w:cs="方正仿宋_GB18030"/>
          <w:color w:val="auto"/>
          <w:sz w:val="24"/>
          <w:szCs w:val="24"/>
          <w:highlight w:val="none"/>
        </w:rPr>
        <w:t>根据《中华人民共和国</w:t>
      </w:r>
      <w:r>
        <w:rPr>
          <w:rFonts w:hint="eastAsia" w:ascii="方正仿宋_GB18030" w:hAnsi="方正仿宋_GB18030" w:eastAsia="方正仿宋_GB18030" w:cs="方正仿宋_GB18030"/>
          <w:color w:val="auto"/>
          <w:sz w:val="24"/>
          <w:szCs w:val="24"/>
          <w:highlight w:val="none"/>
          <w:lang w:val="en-US" w:eastAsia="zh-CN"/>
        </w:rPr>
        <w:t>民法典</w:t>
      </w:r>
      <w:r>
        <w:rPr>
          <w:rFonts w:hint="eastAsia" w:ascii="方正仿宋_GB18030" w:hAnsi="方正仿宋_GB18030" w:eastAsia="方正仿宋_GB18030" w:cs="方正仿宋_GB18030"/>
          <w:color w:val="auto"/>
          <w:sz w:val="24"/>
          <w:szCs w:val="24"/>
          <w:highlight w:val="none"/>
        </w:rPr>
        <w:t>》及有关法律、法规，为规范买卖行为，保护双方的合法权益，明确双方技术经济责任，保证工程建设正常进行，经甲、乙双方协商，一致同意签订本合同，以便共同遵守。</w:t>
      </w:r>
    </w:p>
    <w:p w14:paraId="0CB42A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一、</w:t>
      </w:r>
      <w:r>
        <w:rPr>
          <w:rFonts w:hint="eastAsia" w:ascii="方正仿宋_GB18030" w:hAnsi="方正仿宋_GB18030" w:eastAsia="方正仿宋_GB18030" w:cs="方正仿宋_GB18030"/>
          <w:color w:val="auto"/>
          <w:sz w:val="24"/>
          <w:szCs w:val="24"/>
          <w:highlight w:val="none"/>
        </w:rPr>
        <w:t>工程概况</w:t>
      </w:r>
    </w:p>
    <w:p w14:paraId="2EA660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1.1 工程名称：</w:t>
      </w:r>
      <w:r>
        <w:rPr>
          <w:rFonts w:hint="eastAsia" w:ascii="方正仿宋_GB18030" w:hAnsi="方正仿宋_GB18030" w:eastAsia="方正仿宋_GB18030" w:cs="方正仿宋_GB18030"/>
          <w:color w:val="auto"/>
          <w:sz w:val="24"/>
          <w:szCs w:val="24"/>
          <w:highlight w:val="none"/>
          <w:lang w:val="en-US" w:eastAsia="zh-CN"/>
        </w:rPr>
        <w:t>泸州港龙江港区大脚石作业区一期工程一标段钢筋采购。</w:t>
      </w:r>
    </w:p>
    <w:p w14:paraId="2F878E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 钢筋送达地点：江阳区江北镇（泸州港龙江港区大脚石作业区一期工程建设项目工地）。</w:t>
      </w:r>
    </w:p>
    <w:p w14:paraId="321B11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合同价款</w:t>
      </w:r>
    </w:p>
    <w:p w14:paraId="121A5F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2.1 采购钢材数量：本次钢材供应数量暂定</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rPr>
        <w:t>吨，具体详见每批次采购计划数量及每批次的采购单价。</w:t>
      </w:r>
    </w:p>
    <w:p w14:paraId="24E287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 暂定合同价款人民币小写：约￥</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rPr>
        <w:t>万元（大写：</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rPr>
        <w:t>万元整），按实结算。具体供应数量以甲方书面通知为准。</w:t>
      </w:r>
    </w:p>
    <w:p w14:paraId="373DF0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2.3 钢材品种及规格：</w:t>
      </w:r>
      <w:r>
        <w:rPr>
          <w:rFonts w:hint="eastAsia" w:ascii="方正仿宋_GB18030" w:hAnsi="方正仿宋_GB18030" w:eastAsia="方正仿宋_GB18030" w:cs="方正仿宋_GB18030"/>
          <w:color w:val="auto"/>
          <w:sz w:val="24"/>
          <w:szCs w:val="24"/>
          <w:highlight w:val="none"/>
          <w:lang w:val="en-US" w:eastAsia="zh-CN"/>
        </w:rPr>
        <w:t>圆钢、螺纹钢</w:t>
      </w:r>
      <w:r>
        <w:rPr>
          <w:rFonts w:hint="eastAsia" w:ascii="方正仿宋_GB18030" w:hAnsi="方正仿宋_GB18030" w:eastAsia="方正仿宋_GB18030" w:cs="方正仿宋_GB18030"/>
          <w:color w:val="auto"/>
          <w:sz w:val="24"/>
          <w:szCs w:val="24"/>
          <w:highlight w:val="none"/>
        </w:rPr>
        <w:t>（具体供应型号规格以甲方书面通知为准）。</w:t>
      </w:r>
    </w:p>
    <w:p w14:paraId="562A02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yellow"/>
          <w:lang w:val="en-US" w:eastAsia="zh-CN"/>
        </w:rPr>
      </w:pPr>
      <w:r>
        <w:rPr>
          <w:rFonts w:hint="eastAsia" w:ascii="方正仿宋_GB18030" w:hAnsi="方正仿宋_GB18030" w:eastAsia="方正仿宋_GB18030" w:cs="方正仿宋_GB18030"/>
          <w:color w:val="auto"/>
          <w:sz w:val="24"/>
          <w:szCs w:val="24"/>
          <w:highlight w:val="none"/>
        </w:rPr>
        <w:t>2.4 厂家要求：</w:t>
      </w:r>
      <w:r>
        <w:rPr>
          <w:rFonts w:hint="eastAsia" w:ascii="方正仿宋_GB18030" w:hAnsi="方正仿宋_GB18030" w:eastAsia="方正仿宋_GB18030" w:cs="方正仿宋_GB18030"/>
          <w:color w:val="auto"/>
          <w:sz w:val="24"/>
          <w:szCs w:val="24"/>
          <w:highlight w:val="none"/>
          <w:lang w:val="en-US" w:eastAsia="zh-CN"/>
        </w:rPr>
        <w:t>无</w:t>
      </w:r>
    </w:p>
    <w:p w14:paraId="6693FA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2.5供货时间：</w:t>
      </w:r>
      <w:r>
        <w:rPr>
          <w:rFonts w:hint="eastAsia" w:ascii="方正仿宋_GB18030" w:hAnsi="方正仿宋_GB18030" w:eastAsia="方正仿宋_GB18030" w:cs="方正仿宋_GB18030"/>
          <w:color w:val="auto"/>
          <w:sz w:val="24"/>
          <w:szCs w:val="24"/>
          <w:highlight w:val="none"/>
          <w:lang w:val="en-US" w:eastAsia="zh-CN"/>
        </w:rPr>
        <w:t>自采购指令正式下达之日起 3个工作日内将全部货物送达指定地点：泸州港龙江港区大脚石作业区一期工程一标段项目施工现场</w:t>
      </w:r>
      <w:r>
        <w:rPr>
          <w:rFonts w:hint="eastAsia" w:ascii="方正仿宋_GB18030" w:hAnsi="方正仿宋_GB18030" w:eastAsia="方正仿宋_GB18030" w:cs="方正仿宋_GB18030"/>
          <w:color w:val="auto"/>
          <w:sz w:val="24"/>
          <w:szCs w:val="24"/>
          <w:highlight w:val="none"/>
        </w:rPr>
        <w:t>。</w:t>
      </w:r>
    </w:p>
    <w:p w14:paraId="43401D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2.6钢</w:t>
      </w:r>
      <w:r>
        <w:rPr>
          <w:rFonts w:hint="eastAsia" w:ascii="方正仿宋_GB18030" w:hAnsi="方正仿宋_GB18030" w:eastAsia="方正仿宋_GB18030" w:cs="方正仿宋_GB18030"/>
          <w:color w:val="auto"/>
          <w:sz w:val="24"/>
          <w:szCs w:val="24"/>
          <w:highlight w:val="none"/>
          <w:lang w:val="en-US" w:eastAsia="zh-CN"/>
        </w:rPr>
        <w:t>筋结算单价</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eastAsia="zh-CN"/>
        </w:rPr>
        <w:t>《我的钢铁网》成都市场有网价的钢筋品牌以订货当日（00:00-16:00）下浮    元；遇节假日送货，则以节假日前《我的钢铁网》最后一次发布价格为准。订货日按照甲方书面确定的材料计划日为采购日，甲方负责将该采购计划传达乙方授权的负责人用于钢材采购。</w:t>
      </w:r>
    </w:p>
    <w:p w14:paraId="6CB8BF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结算单价包括但不限于以上材料费、出库费、运输费、上下车费、包装费、合理损耗费、过磅费、第三方检测费（建设单位委托的第三方检测单位实施的相关原材料进场复检费用）、资金占用费、增值税及其他相关税费等，直至货物送达指定交货地点、完成卸货并验收合格前的所有费用。</w:t>
      </w:r>
    </w:p>
    <w:p w14:paraId="5289BF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2.7乙方送至指定工地卸货点后，由乙方负责卸货。</w:t>
      </w:r>
    </w:p>
    <w:p w14:paraId="711BCE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2.8税率要求：钢筋税率13%，结算时无法出具等额增值税专用发票（税率13%），则按实结算。</w:t>
      </w:r>
    </w:p>
    <w:p w14:paraId="7C2E2E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三、 质量要求</w:t>
      </w:r>
    </w:p>
    <w:p w14:paraId="4FC0F5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kern w:val="0"/>
          <w:sz w:val="24"/>
          <w:szCs w:val="24"/>
          <w:highlight w:val="none"/>
          <w:lang w:val="en-US" w:eastAsia="zh-CN" w:bidi="ar"/>
        </w:rPr>
        <w:t>3.1所</w:t>
      </w:r>
      <w:r>
        <w:rPr>
          <w:rFonts w:hint="eastAsia" w:ascii="方正仿宋_GB18030" w:hAnsi="方正仿宋_GB18030" w:eastAsia="方正仿宋_GB18030" w:cs="方正仿宋_GB18030"/>
          <w:color w:val="auto"/>
          <w:sz w:val="24"/>
          <w:szCs w:val="24"/>
          <w:highlight w:val="none"/>
          <w:lang w:val="en-US" w:eastAsia="zh-CN"/>
        </w:rPr>
        <w:t>有材料须严格符合国家现行相关行业标准、规范及本项目设计文件要求，质量合格、性能稳定，受托方须随货提供完整的产品合格证书、出厂检验报告等相关证明文件，确保资料真实有效。</w:t>
      </w:r>
    </w:p>
    <w:p w14:paraId="4F47F9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3.2材料的品牌、材质、规格型号、技术参数等关键指标，须经甲方书面确认后方可采购，严禁擅自更换规格型号、以次充好、掺杂掺假。</w:t>
      </w:r>
    </w:p>
    <w:p w14:paraId="45C0D0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四、钢材的验收及计量</w:t>
      </w:r>
    </w:p>
    <w:p w14:paraId="53C32F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.1 钢材验收：甲方</w:t>
      </w:r>
      <w:r>
        <w:rPr>
          <w:rFonts w:hint="eastAsia" w:ascii="方正仿宋_GB18030" w:hAnsi="方正仿宋_GB18030" w:eastAsia="方正仿宋_GB18030" w:cs="方正仿宋_GB18030"/>
          <w:color w:val="auto"/>
          <w:sz w:val="24"/>
          <w:szCs w:val="24"/>
          <w:highlight w:val="none"/>
          <w:lang w:val="en-US" w:eastAsia="zh-CN"/>
        </w:rPr>
        <w:t>有权</w:t>
      </w:r>
      <w:r>
        <w:rPr>
          <w:rFonts w:hint="eastAsia" w:ascii="方正仿宋_GB18030" w:hAnsi="方正仿宋_GB18030" w:eastAsia="方正仿宋_GB18030" w:cs="方正仿宋_GB18030"/>
          <w:color w:val="auto"/>
          <w:sz w:val="24"/>
          <w:szCs w:val="24"/>
          <w:highlight w:val="none"/>
        </w:rPr>
        <w:t>在收到乙方供应的钢材后 3 日内对该批钢材进行质量检验，如果出现质量不合格，甲方在收到货 4 日内通知乙方，待法定机构检验报告出来，立即下发给乙方，乙方立即无条件回收不合格钢材（包含已加工的部分），一切费用由乙方承担，并于</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日内组织合格钢材送达工地，乙方按照合同附件上厂家组织钢材进货，若未经甲方同意擅自更改厂家，乙方按此批钢材总价的10%</w:t>
      </w:r>
      <w:r>
        <w:rPr>
          <w:rFonts w:hint="eastAsia" w:ascii="方正仿宋_GB18030" w:hAnsi="方正仿宋_GB18030" w:eastAsia="方正仿宋_GB18030" w:cs="方正仿宋_GB18030"/>
          <w:color w:val="auto"/>
          <w:sz w:val="24"/>
          <w:szCs w:val="24"/>
          <w:highlight w:val="none"/>
          <w:lang w:val="en-US" w:eastAsia="zh-CN"/>
        </w:rPr>
        <w:t>支付</w:t>
      </w:r>
      <w:r>
        <w:rPr>
          <w:rFonts w:hint="eastAsia" w:ascii="方正仿宋_GB18030" w:hAnsi="方正仿宋_GB18030" w:eastAsia="方正仿宋_GB18030" w:cs="方正仿宋_GB18030"/>
          <w:color w:val="auto"/>
          <w:sz w:val="24"/>
          <w:szCs w:val="24"/>
          <w:highlight w:val="none"/>
        </w:rPr>
        <w:t>甲方</w:t>
      </w:r>
      <w:r>
        <w:rPr>
          <w:rFonts w:hint="eastAsia" w:ascii="方正仿宋_GB18030" w:hAnsi="方正仿宋_GB18030" w:eastAsia="方正仿宋_GB18030" w:cs="方正仿宋_GB18030"/>
          <w:color w:val="auto"/>
          <w:sz w:val="24"/>
          <w:szCs w:val="24"/>
          <w:highlight w:val="none"/>
          <w:lang w:val="en-US" w:eastAsia="zh-CN"/>
        </w:rPr>
        <w:t>违约金</w:t>
      </w:r>
      <w:r>
        <w:rPr>
          <w:rFonts w:hint="eastAsia" w:ascii="方正仿宋_GB18030" w:hAnsi="方正仿宋_GB18030" w:eastAsia="方正仿宋_GB18030" w:cs="方正仿宋_GB18030"/>
          <w:color w:val="auto"/>
          <w:sz w:val="24"/>
          <w:szCs w:val="24"/>
          <w:highlight w:val="none"/>
        </w:rPr>
        <w:t>，并</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日内组织满足甲方要求的钢材送达工地。</w:t>
      </w:r>
    </w:p>
    <w:p w14:paraId="04F66C3A">
      <w:pPr>
        <w:pStyle w:val="7"/>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方正仿宋_GB18030" w:hAnsi="方正仿宋_GB18030" w:eastAsia="方正仿宋_GB18030" w:cs="方正仿宋_GB18030"/>
          <w:b w:val="0"/>
          <w:bCs/>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.2 交货验收方式：</w:t>
      </w:r>
      <w:r>
        <w:rPr>
          <w:rFonts w:hint="eastAsia" w:ascii="方正仿宋_GB18030" w:hAnsi="方正仿宋_GB18030" w:eastAsia="方正仿宋_GB18030" w:cs="方正仿宋_GB18030"/>
          <w:color w:val="auto"/>
          <w:kern w:val="2"/>
          <w:sz w:val="24"/>
          <w:szCs w:val="24"/>
          <w:highlight w:val="none"/>
          <w:lang w:val="en-US" w:eastAsia="zh-CN" w:bidi="ar-SA"/>
        </w:rPr>
        <w:t>：螺纹钢按理论重量执行，盘圆、盘螺按国家计量标准执行交货交货，采购人拥有现场抽检的权利，实际重量与理论重量偏差须满足</w:t>
      </w:r>
      <w:r>
        <w:rPr>
          <w:rFonts w:hint="eastAsia" w:ascii="方正仿宋_GB18030" w:hAnsi="方正仿宋_GB18030" w:eastAsia="方正仿宋_GB18030" w:cs="方正仿宋_GB18030"/>
          <w:b w:val="0"/>
          <w:bCs w:val="0"/>
          <w:color w:val="auto"/>
          <w:kern w:val="2"/>
          <w:sz w:val="24"/>
          <w:szCs w:val="24"/>
          <w:highlight w:val="none"/>
          <w:lang w:val="en-US" w:eastAsia="zh-CN" w:bidi="ar-SA"/>
        </w:rPr>
        <w:t>抽检要求，双方共同见证。</w:t>
      </w:r>
    </w:p>
    <w:p w14:paraId="767E480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lang w:val="en-US" w:eastAsia="zh-CN"/>
        </w:rPr>
        <w:t>4.3</w:t>
      </w:r>
      <w:r>
        <w:rPr>
          <w:rFonts w:hint="eastAsia" w:ascii="方正仿宋_GB18030" w:hAnsi="方正仿宋_GB18030" w:eastAsia="方正仿宋_GB18030" w:cs="方正仿宋_GB18030"/>
          <w:b w:val="0"/>
          <w:bCs w:val="0"/>
          <w:color w:val="auto"/>
          <w:sz w:val="24"/>
          <w:szCs w:val="24"/>
          <w:highlight w:val="none"/>
        </w:rPr>
        <w:t>乙方每次送货的出库单（电脑小票）、订货当日的基准价（截图）与送货单一并交与甲方指定验收人员：</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（或甲方其他指定人员），</w:t>
      </w:r>
      <w:r>
        <w:rPr>
          <w:rFonts w:hint="eastAsia" w:ascii="方正仿宋_GB18030" w:hAnsi="方正仿宋_GB18030" w:eastAsia="方正仿宋_GB18030" w:cs="方正仿宋_GB18030"/>
          <w:b w:val="0"/>
          <w:bCs w:val="0"/>
          <w:color w:val="auto"/>
          <w:sz w:val="24"/>
          <w:szCs w:val="24"/>
          <w:highlight w:val="none"/>
          <w:lang w:val="en-US" w:eastAsia="zh-CN"/>
        </w:rPr>
        <w:t>经</w:t>
      </w:r>
      <w:r>
        <w:rPr>
          <w:rFonts w:hint="eastAsia" w:ascii="方正仿宋_GB18030" w:hAnsi="方正仿宋_GB18030" w:eastAsia="方正仿宋_GB18030" w:cs="方正仿宋_GB18030"/>
          <w:b w:val="0"/>
          <w:bCs w:val="0"/>
          <w:color w:val="auto"/>
          <w:sz w:val="24"/>
          <w:szCs w:val="24"/>
          <w:highlight w:val="none"/>
        </w:rPr>
        <w:t>甲方指定验收人员共同签字确认的送货单作为结算的必要依据。［（送货单必须注明该批货物的供货时间、钢筋规格型号、重量、单价、基准价（截图）］，结算资料必须由</w:t>
      </w:r>
      <w:r>
        <w:rPr>
          <w:rFonts w:hint="eastAsia" w:ascii="方正仿宋_GB18030" w:hAnsi="方正仿宋_GB18030" w:eastAsia="方正仿宋_GB18030" w:cs="方正仿宋_GB18030"/>
          <w:b w:val="0"/>
          <w:bCs w:val="0"/>
          <w:color w:val="auto"/>
          <w:sz w:val="24"/>
          <w:szCs w:val="24"/>
          <w:highlight w:val="none"/>
          <w:u w:val="none"/>
          <w:lang w:val="en-US" w:eastAsia="zh-CN"/>
        </w:rPr>
        <w:t>项目</w:t>
      </w:r>
      <w:r>
        <w:rPr>
          <w:rFonts w:hint="eastAsia" w:ascii="方正仿宋_GB18030" w:hAnsi="方正仿宋_GB18030" w:eastAsia="方正仿宋_GB18030" w:cs="方正仿宋_GB18030"/>
          <w:b w:val="0"/>
          <w:bCs w:val="0"/>
          <w:color w:val="auto"/>
          <w:sz w:val="24"/>
          <w:szCs w:val="24"/>
          <w:highlight w:val="none"/>
        </w:rPr>
        <w:t>负责人共同签字认可，方能支付货款。</w:t>
      </w:r>
    </w:p>
    <w:p w14:paraId="372CFA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 xml:space="preserve"> 由于工期时间紧，</w:t>
      </w:r>
      <w:r>
        <w:rPr>
          <w:rFonts w:hint="eastAsia" w:ascii="方正仿宋_GB18030" w:hAnsi="方正仿宋_GB18030" w:eastAsia="方正仿宋_GB18030" w:cs="方正仿宋_GB18030"/>
          <w:b w:val="0"/>
          <w:bCs w:val="0"/>
          <w:color w:val="auto"/>
          <w:sz w:val="24"/>
          <w:szCs w:val="24"/>
          <w:highlight w:val="none"/>
          <w:lang w:val="en-US" w:eastAsia="zh-CN"/>
        </w:rPr>
        <w:t>甲方</w:t>
      </w:r>
      <w:r>
        <w:rPr>
          <w:rFonts w:hint="eastAsia" w:ascii="方正仿宋_GB18030" w:hAnsi="方正仿宋_GB18030" w:eastAsia="方正仿宋_GB18030" w:cs="方正仿宋_GB18030"/>
          <w:b w:val="0"/>
          <w:bCs w:val="0"/>
          <w:color w:val="auto"/>
          <w:sz w:val="24"/>
          <w:szCs w:val="24"/>
          <w:highlight w:val="none"/>
        </w:rPr>
        <w:t>未待法定机构检验报告出来，</w:t>
      </w:r>
      <w:r>
        <w:rPr>
          <w:rFonts w:hint="eastAsia" w:ascii="方正仿宋_GB18030" w:hAnsi="方正仿宋_GB18030" w:eastAsia="方正仿宋_GB18030" w:cs="方正仿宋_GB18030"/>
          <w:color w:val="auto"/>
          <w:sz w:val="24"/>
          <w:szCs w:val="24"/>
          <w:highlight w:val="none"/>
        </w:rPr>
        <w:t>已开始使用，若钢材检测报告不合格一切责任由乙方负责。</w:t>
      </w:r>
    </w:p>
    <w:p w14:paraId="14A119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五、</w:t>
      </w:r>
      <w:r>
        <w:rPr>
          <w:rFonts w:hint="eastAsia" w:ascii="方正仿宋_GB18030" w:hAnsi="方正仿宋_GB18030" w:eastAsia="方正仿宋_GB18030" w:cs="方正仿宋_GB18030"/>
          <w:b/>
          <w:color w:val="auto"/>
          <w:sz w:val="24"/>
          <w:szCs w:val="24"/>
          <w:highlight w:val="none"/>
        </w:rPr>
        <w:t>付款方式：</w:t>
      </w:r>
    </w:p>
    <w:p w14:paraId="30548FB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b w:val="0"/>
          <w:bCs w:val="0"/>
          <w:color w:val="auto"/>
          <w:sz w:val="24"/>
          <w:szCs w:val="24"/>
          <w:highlight w:val="none"/>
          <w:lang w:val="en-US" w:eastAsia="zh-CN"/>
        </w:rPr>
        <w:t>5.1支付方式：按月度结算，采购人签收完成后，成交供应商凭送货单和结算对账单给采购人后，采购人在15个工作日内支付全额货款。</w:t>
      </w:r>
    </w:p>
    <w:p w14:paraId="0D4CA3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5.2每次付款前，乙方需提供等额的增值税专用发票（税率13%）、发票查验证明及付款申请，否则甲方有权延迟支付货款。</w:t>
      </w:r>
    </w:p>
    <w:p w14:paraId="7E7A69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付方式包括但不限于现金支付、转账支付、支票、汇票、供应链金融支付等方式。</w:t>
      </w:r>
    </w:p>
    <w:p w14:paraId="06C253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六、</w:t>
      </w:r>
      <w:r>
        <w:rPr>
          <w:rFonts w:hint="eastAsia" w:ascii="方正仿宋_GB18030" w:hAnsi="方正仿宋_GB18030" w:eastAsia="方正仿宋_GB18030" w:cs="方正仿宋_GB18030"/>
          <w:b/>
          <w:color w:val="auto"/>
          <w:sz w:val="24"/>
          <w:szCs w:val="24"/>
          <w:highlight w:val="none"/>
        </w:rPr>
        <w:t xml:space="preserve"> 双方义务</w:t>
      </w:r>
    </w:p>
    <w:p w14:paraId="13D053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.1 甲方义务：</w:t>
      </w:r>
    </w:p>
    <w:p w14:paraId="4B698D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.1.1 货到工地后及时组织人员验货。</w:t>
      </w:r>
    </w:p>
    <w:p w14:paraId="2030712E">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.1.2 按合同约定支付钢材款。</w:t>
      </w:r>
    </w:p>
    <w:p w14:paraId="25D047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.2 乙方义务</w:t>
      </w:r>
    </w:p>
    <w:p w14:paraId="60C039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.2.1 保证货源充足，所有钢材必须是国家免检产品。</w:t>
      </w:r>
    </w:p>
    <w:p w14:paraId="335D8A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 xml:space="preserve">    6</w:t>
      </w:r>
      <w:r>
        <w:rPr>
          <w:rFonts w:hint="eastAsia" w:ascii="方正仿宋_GB18030" w:hAnsi="方正仿宋_GB18030" w:eastAsia="方正仿宋_GB18030" w:cs="方正仿宋_GB18030"/>
          <w:color w:val="auto"/>
          <w:sz w:val="24"/>
          <w:szCs w:val="24"/>
          <w:highlight w:val="none"/>
        </w:rPr>
        <w:t>.2.2 及时按计划保质保量供货，必须是整捆钢筋，并安排卸货到指定地点。</w:t>
      </w:r>
    </w:p>
    <w:p w14:paraId="299E50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.2.3 每次钢材到工地相对应的资料原件（合格证、检验报告等）必须交予甲方。质量证明书上的炉号须与钢材合格证上一致，并且质量证明书须与钢材一并送到，不允许后补。资料份数为一式</w:t>
      </w:r>
      <w:r>
        <w:rPr>
          <w:rFonts w:hint="eastAsia" w:ascii="方正仿宋_GB18030" w:hAnsi="方正仿宋_GB18030" w:eastAsia="方正仿宋_GB18030" w:cs="方正仿宋_GB18030"/>
          <w:color w:val="auto"/>
          <w:sz w:val="24"/>
          <w:szCs w:val="24"/>
          <w:highlight w:val="none"/>
          <w:lang w:val="en-US" w:eastAsia="zh-CN"/>
        </w:rPr>
        <w:t>两</w:t>
      </w:r>
      <w:r>
        <w:rPr>
          <w:rFonts w:hint="eastAsia" w:ascii="方正仿宋_GB18030" w:hAnsi="方正仿宋_GB18030" w:eastAsia="方正仿宋_GB18030" w:cs="方正仿宋_GB18030"/>
          <w:color w:val="auto"/>
          <w:sz w:val="24"/>
          <w:szCs w:val="24"/>
          <w:highlight w:val="none"/>
        </w:rPr>
        <w:t>份，若为复印件，须加盖供货单位鲜章，注明原件存放地及经手人。</w:t>
      </w:r>
    </w:p>
    <w:p w14:paraId="5D12AB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.2.4 线材、圆钢、每捆应挂有标牌，注明生产厂、生产日期、钢筋牌号、规格、重量。冷轧带肋钢筋须提供母材质书和产品质量证明书，螺纹钢应在钢筋表面轧上牌号标志、厂名（或商标）和直径。钢筋到场抽检钢筋直径，应符合规范标准。</w:t>
      </w:r>
    </w:p>
    <w:p w14:paraId="3D836A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 xml:space="preserve">.2.5 </w:t>
      </w:r>
      <w:r>
        <w:rPr>
          <w:rFonts w:hint="eastAsia" w:ascii="方正仿宋_GB18030" w:hAnsi="方正仿宋_GB18030" w:eastAsia="方正仿宋_GB18030" w:cs="方正仿宋_GB18030"/>
          <w:b w:val="0"/>
          <w:bCs w:val="0"/>
          <w:color w:val="auto"/>
          <w:sz w:val="24"/>
          <w:szCs w:val="24"/>
          <w:highlight w:val="none"/>
        </w:rPr>
        <w:t>乙方运输车辆进入现场的行驶时速不得超过5公里，若因乙</w:t>
      </w:r>
      <w:r>
        <w:rPr>
          <w:rFonts w:hint="eastAsia" w:ascii="方正仿宋_GB18030" w:hAnsi="方正仿宋_GB18030" w:eastAsia="方正仿宋_GB18030" w:cs="方正仿宋_GB18030"/>
          <w:b w:val="0"/>
          <w:bCs w:val="0"/>
          <w:color w:val="auto"/>
          <w:sz w:val="24"/>
          <w:szCs w:val="24"/>
          <w:highlight w:val="none"/>
          <w:lang w:val="en-US" w:eastAsia="zh-CN"/>
        </w:rPr>
        <w:t>方</w:t>
      </w:r>
      <w:r>
        <w:rPr>
          <w:rFonts w:hint="eastAsia" w:ascii="方正仿宋_GB18030" w:hAnsi="方正仿宋_GB18030" w:eastAsia="方正仿宋_GB18030" w:cs="方正仿宋_GB18030"/>
          <w:b w:val="0"/>
          <w:bCs w:val="0"/>
          <w:color w:val="auto"/>
          <w:sz w:val="24"/>
          <w:szCs w:val="24"/>
          <w:highlight w:val="none"/>
        </w:rPr>
        <w:t>违规</w:t>
      </w:r>
      <w:r>
        <w:rPr>
          <w:rFonts w:hint="eastAsia" w:ascii="方正仿宋_GB18030" w:hAnsi="方正仿宋_GB18030" w:eastAsia="方正仿宋_GB18030" w:cs="方正仿宋_GB18030"/>
          <w:b w:val="0"/>
          <w:bCs w:val="0"/>
          <w:color w:val="auto"/>
          <w:sz w:val="24"/>
          <w:szCs w:val="24"/>
          <w:highlight w:val="none"/>
          <w:lang w:val="en-US" w:eastAsia="zh-CN"/>
        </w:rPr>
        <w:t>对甲方造成损失</w:t>
      </w:r>
      <w:r>
        <w:rPr>
          <w:rFonts w:hint="eastAsia" w:ascii="方正仿宋_GB18030" w:hAnsi="方正仿宋_GB18030" w:eastAsia="方正仿宋_GB18030" w:cs="方正仿宋_GB18030"/>
          <w:b w:val="0"/>
          <w:bCs w:val="0"/>
          <w:color w:val="auto"/>
          <w:sz w:val="24"/>
          <w:szCs w:val="24"/>
          <w:highlight w:val="none"/>
        </w:rPr>
        <w:t>，</w:t>
      </w:r>
      <w:r>
        <w:rPr>
          <w:rFonts w:hint="eastAsia" w:ascii="方正仿宋_GB18030" w:hAnsi="方正仿宋_GB18030" w:eastAsia="方正仿宋_GB18030" w:cs="方正仿宋_GB18030"/>
          <w:b w:val="0"/>
          <w:bCs w:val="0"/>
          <w:color w:val="auto"/>
          <w:sz w:val="24"/>
          <w:szCs w:val="24"/>
          <w:highlight w:val="none"/>
          <w:lang w:val="en-US" w:eastAsia="zh-CN"/>
        </w:rPr>
        <w:t>乙方需按甲方损失额度支付违约金</w:t>
      </w:r>
      <w:r>
        <w:rPr>
          <w:rFonts w:hint="eastAsia" w:ascii="方正仿宋_GB18030" w:hAnsi="方正仿宋_GB18030" w:eastAsia="方正仿宋_GB18030" w:cs="方正仿宋_GB18030"/>
          <w:b w:val="0"/>
          <w:bCs w:val="0"/>
          <w:color w:val="auto"/>
          <w:sz w:val="24"/>
          <w:szCs w:val="24"/>
          <w:highlight w:val="none"/>
        </w:rPr>
        <w:t>。</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p>
    <w:p w14:paraId="251DDD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.2.6 乙方人员自备劳保用品，因违反安全规定，发生安全事故自行负责。</w:t>
      </w:r>
    </w:p>
    <w:p w14:paraId="0EBA58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七</w:t>
      </w:r>
      <w:r>
        <w:rPr>
          <w:rFonts w:hint="eastAsia" w:ascii="方正仿宋_GB18030" w:hAnsi="方正仿宋_GB18030" w:eastAsia="方正仿宋_GB18030" w:cs="方正仿宋_GB18030"/>
          <w:b/>
          <w:color w:val="auto"/>
          <w:sz w:val="24"/>
          <w:szCs w:val="24"/>
          <w:highlight w:val="none"/>
          <w:lang w:eastAsia="zh-CN"/>
        </w:rPr>
        <w:t>、</w:t>
      </w:r>
      <w:r>
        <w:rPr>
          <w:rFonts w:hint="eastAsia" w:ascii="方正仿宋_GB18030" w:hAnsi="方正仿宋_GB18030" w:eastAsia="方正仿宋_GB18030" w:cs="方正仿宋_GB18030"/>
          <w:b/>
          <w:color w:val="auto"/>
          <w:sz w:val="24"/>
          <w:szCs w:val="24"/>
          <w:highlight w:val="none"/>
        </w:rPr>
        <w:t>违约责任</w:t>
      </w:r>
    </w:p>
    <w:p w14:paraId="6346AB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w:t>
      </w:r>
      <w:r>
        <w:rPr>
          <w:rFonts w:hint="eastAsia" w:ascii="方正仿宋_GB18030" w:hAnsi="方正仿宋_GB18030" w:eastAsia="方正仿宋_GB18030" w:cs="方正仿宋_GB18030"/>
          <w:color w:val="auto"/>
          <w:sz w:val="24"/>
          <w:szCs w:val="24"/>
          <w:highlight w:val="none"/>
        </w:rPr>
        <w:t>.1 乙方应按甲方要求的时间提供钢材到现场。</w:t>
      </w:r>
    </w:p>
    <w:p w14:paraId="2C3333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w:t>
      </w:r>
      <w:r>
        <w:rPr>
          <w:rFonts w:hint="eastAsia" w:ascii="方正仿宋_GB18030" w:hAnsi="方正仿宋_GB18030" w:eastAsia="方正仿宋_GB18030" w:cs="方正仿宋_GB18030"/>
          <w:color w:val="auto"/>
          <w:sz w:val="24"/>
          <w:szCs w:val="24"/>
          <w:highlight w:val="none"/>
        </w:rPr>
        <w:t>.2 若乙方未经甲方同意更换材料厂家，或者采用非指定范围内厂家产品挂牌指定范围内厂家时，乙方按此批钢材总价的10%</w:t>
      </w:r>
      <w:r>
        <w:rPr>
          <w:rFonts w:hint="eastAsia" w:ascii="方正仿宋_GB18030" w:hAnsi="方正仿宋_GB18030" w:eastAsia="方正仿宋_GB18030" w:cs="方正仿宋_GB18030"/>
          <w:color w:val="auto"/>
          <w:sz w:val="24"/>
          <w:szCs w:val="24"/>
          <w:highlight w:val="none"/>
          <w:lang w:val="en-US" w:eastAsia="zh-CN"/>
        </w:rPr>
        <w:t>支付</w:t>
      </w:r>
      <w:r>
        <w:rPr>
          <w:rFonts w:hint="eastAsia" w:ascii="方正仿宋_GB18030" w:hAnsi="方正仿宋_GB18030" w:eastAsia="方正仿宋_GB18030" w:cs="方正仿宋_GB18030"/>
          <w:color w:val="auto"/>
          <w:sz w:val="24"/>
          <w:szCs w:val="24"/>
          <w:highlight w:val="none"/>
        </w:rPr>
        <w:t>甲方</w:t>
      </w:r>
      <w:r>
        <w:rPr>
          <w:rFonts w:hint="eastAsia" w:ascii="方正仿宋_GB18030" w:hAnsi="方正仿宋_GB18030" w:eastAsia="方正仿宋_GB18030" w:cs="方正仿宋_GB18030"/>
          <w:color w:val="auto"/>
          <w:sz w:val="24"/>
          <w:szCs w:val="24"/>
          <w:highlight w:val="none"/>
          <w:lang w:val="en-US" w:eastAsia="zh-CN"/>
        </w:rPr>
        <w:t>违约金</w:t>
      </w:r>
      <w:r>
        <w:rPr>
          <w:rFonts w:hint="eastAsia" w:ascii="方正仿宋_GB18030" w:hAnsi="方正仿宋_GB18030" w:eastAsia="方正仿宋_GB18030" w:cs="方正仿宋_GB18030"/>
          <w:color w:val="auto"/>
          <w:sz w:val="24"/>
          <w:szCs w:val="24"/>
          <w:highlight w:val="none"/>
        </w:rPr>
        <w:t>，并</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日内组织满足甲方要求的钢材送达工地。</w:t>
      </w:r>
    </w:p>
    <w:p w14:paraId="362244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w:t>
      </w:r>
      <w:r>
        <w:rPr>
          <w:rFonts w:hint="eastAsia" w:ascii="方正仿宋_GB18030" w:hAnsi="方正仿宋_GB18030" w:eastAsia="方正仿宋_GB18030" w:cs="方正仿宋_GB18030"/>
          <w:color w:val="auto"/>
          <w:sz w:val="24"/>
          <w:szCs w:val="24"/>
          <w:highlight w:val="none"/>
        </w:rPr>
        <w:t>.3 若乙方供应的钢材内夹杂短钢筋头或其它废料等弄虚作假时，甲方按废料的30倍重量扣除乙方供应量，并每次处以乙方壹万元违约金。</w:t>
      </w:r>
    </w:p>
    <w:p w14:paraId="25FA17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w:t>
      </w:r>
      <w:r>
        <w:rPr>
          <w:rFonts w:hint="eastAsia" w:ascii="方正仿宋_GB18030" w:hAnsi="方正仿宋_GB18030" w:eastAsia="方正仿宋_GB18030" w:cs="方正仿宋_GB18030"/>
          <w:color w:val="auto"/>
          <w:sz w:val="24"/>
          <w:szCs w:val="24"/>
          <w:highlight w:val="none"/>
        </w:rPr>
        <w:t>.4 乙方供应的钢材检测性能不合格时，甲方有权要求退回，拒付该批钢材款，保留进一步索赔损失的权利。</w:t>
      </w:r>
    </w:p>
    <w:p w14:paraId="755221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w:t>
      </w:r>
      <w:r>
        <w:rPr>
          <w:rFonts w:hint="eastAsia" w:ascii="方正仿宋_GB18030" w:hAnsi="方正仿宋_GB18030" w:eastAsia="方正仿宋_GB18030" w:cs="方正仿宋_GB18030"/>
          <w:color w:val="auto"/>
          <w:sz w:val="24"/>
          <w:szCs w:val="24"/>
          <w:highlight w:val="none"/>
        </w:rPr>
        <w:t>.5 甲方经验收对乙方货物质量有异议，如锈蚀，钢筋弯曲、几何尺寸有问题等，甲方可拒绝收货，已经卸车的，乙方也必须无条件退货，由此给甲方造成的一切损失均由乙方承担。</w:t>
      </w:r>
    </w:p>
    <w:p w14:paraId="0403D0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w:t>
      </w:r>
      <w:r>
        <w:rPr>
          <w:rFonts w:hint="eastAsia" w:ascii="方正仿宋_GB18030" w:hAnsi="方正仿宋_GB18030" w:eastAsia="方正仿宋_GB18030" w:cs="方正仿宋_GB18030"/>
          <w:color w:val="auto"/>
          <w:sz w:val="24"/>
          <w:szCs w:val="24"/>
          <w:highlight w:val="none"/>
        </w:rPr>
        <w:t>.6 乙方按甲方提供的钢材计划组织钢材的供应，若未经甲方同意钢材供应超量，超出部分造成的损失，由乙方自行承担。</w:t>
      </w:r>
    </w:p>
    <w:p w14:paraId="6E237D40">
      <w:pPr>
        <w:keepNext w:val="0"/>
        <w:keepLines w:val="0"/>
        <w:pageBreakBefore w:val="0"/>
        <w:widowControl/>
        <w:kinsoku/>
        <w:wordWrap/>
        <w:overflowPunct/>
        <w:topLinePunct w:val="0"/>
        <w:bidi w:val="0"/>
        <w:snapToGrid/>
        <w:spacing w:line="440" w:lineRule="exact"/>
        <w:jc w:val="left"/>
        <w:textAlignment w:val="auto"/>
        <w:outlineLvl w:val="1"/>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7.7 如果乙方供应不及时，时间超过3天，甲方有权临时采购，价格差由乙方承担。</w:t>
      </w:r>
    </w:p>
    <w:p w14:paraId="0594A53C">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1"/>
        <w:rPr>
          <w:rFonts w:hint="eastAsia" w:ascii="方正仿宋_GB18030" w:hAnsi="方正仿宋_GB18030" w:eastAsia="方正仿宋_GB18030" w:cs="方正仿宋_GB18030"/>
          <w:b/>
          <w:bCs/>
          <w:i w:val="0"/>
          <w:iCs w:val="0"/>
          <w:color w:val="auto"/>
          <w:kern w:val="0"/>
          <w:sz w:val="24"/>
          <w:szCs w:val="24"/>
          <w:highlight w:val="none"/>
          <w:lang w:bidi="ar"/>
        </w:rPr>
      </w:pPr>
      <w:r>
        <w:rPr>
          <w:rFonts w:hint="eastAsia" w:ascii="方正仿宋_GB18030" w:hAnsi="方正仿宋_GB18030" w:eastAsia="方正仿宋_GB18030" w:cs="方正仿宋_GB18030"/>
          <w:b/>
          <w:bCs/>
          <w:i w:val="0"/>
          <w:iCs w:val="0"/>
          <w:color w:val="auto"/>
          <w:kern w:val="0"/>
          <w:sz w:val="24"/>
          <w:szCs w:val="24"/>
          <w:highlight w:val="none"/>
          <w:lang w:val="en-US" w:eastAsia="zh-CN" w:bidi="ar"/>
        </w:rPr>
        <w:t>八</w:t>
      </w:r>
      <w:r>
        <w:rPr>
          <w:rFonts w:hint="eastAsia" w:ascii="方正仿宋_GB18030" w:hAnsi="方正仿宋_GB18030" w:eastAsia="方正仿宋_GB18030" w:cs="方正仿宋_GB18030"/>
          <w:b/>
          <w:bCs/>
          <w:i w:val="0"/>
          <w:iCs w:val="0"/>
          <w:color w:val="auto"/>
          <w:kern w:val="0"/>
          <w:sz w:val="24"/>
          <w:szCs w:val="24"/>
          <w:highlight w:val="none"/>
          <w:lang w:bidi="ar"/>
        </w:rPr>
        <w:t>、运输、安装安全责任</w:t>
      </w:r>
      <w:bookmarkEnd w:id="275"/>
      <w:r>
        <w:rPr>
          <w:rFonts w:hint="eastAsia" w:ascii="方正仿宋_GB18030" w:hAnsi="方正仿宋_GB18030" w:eastAsia="方正仿宋_GB18030" w:cs="方正仿宋_GB18030"/>
          <w:b/>
          <w:bCs/>
          <w:i w:val="0"/>
          <w:iCs w:val="0"/>
          <w:color w:val="auto"/>
          <w:kern w:val="0"/>
          <w:sz w:val="24"/>
          <w:szCs w:val="24"/>
          <w:highlight w:val="none"/>
          <w:lang w:bidi="ar"/>
        </w:rPr>
        <w:t xml:space="preserve"> </w:t>
      </w:r>
    </w:p>
    <w:p w14:paraId="4BCD97C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方正仿宋_GB18030" w:hAnsi="方正仿宋_GB18030" w:eastAsia="方正仿宋_GB18030" w:cs="方正仿宋_GB18030"/>
          <w:i w:val="0"/>
          <w:iCs w:val="0"/>
          <w:color w:val="auto"/>
          <w:kern w:val="0"/>
          <w:sz w:val="24"/>
          <w:szCs w:val="24"/>
          <w:highlight w:val="none"/>
          <w:lang w:bidi="ar"/>
        </w:rPr>
      </w:pPr>
      <w:r>
        <w:rPr>
          <w:rFonts w:hint="eastAsia" w:ascii="方正仿宋_GB18030" w:hAnsi="方正仿宋_GB18030" w:eastAsia="方正仿宋_GB18030" w:cs="方正仿宋_GB18030"/>
          <w:i w:val="0"/>
          <w:iCs w:val="0"/>
          <w:color w:val="auto"/>
          <w:kern w:val="0"/>
          <w:sz w:val="24"/>
          <w:szCs w:val="24"/>
          <w:highlight w:val="none"/>
          <w:lang w:eastAsia="zh-CN" w:bidi="ar"/>
        </w:rPr>
        <w:t>乙方</w:t>
      </w:r>
      <w:r>
        <w:rPr>
          <w:rFonts w:hint="eastAsia" w:ascii="方正仿宋_GB18030" w:hAnsi="方正仿宋_GB18030" w:eastAsia="方正仿宋_GB18030" w:cs="方正仿宋_GB18030"/>
          <w:i w:val="0"/>
          <w:iCs w:val="0"/>
          <w:color w:val="auto"/>
          <w:kern w:val="0"/>
          <w:sz w:val="24"/>
          <w:szCs w:val="24"/>
          <w:highlight w:val="none"/>
          <w:lang w:bidi="ar"/>
        </w:rPr>
        <w:t>必须严格按国家安全生产的法律法规进行安全文明施工，在运输、安装过程中（即该项目验收合格前）若发生任何安全事故，均由</w:t>
      </w:r>
      <w:r>
        <w:rPr>
          <w:rFonts w:hint="eastAsia" w:ascii="方正仿宋_GB18030" w:hAnsi="方正仿宋_GB18030" w:eastAsia="方正仿宋_GB18030" w:cs="方正仿宋_GB18030"/>
          <w:i w:val="0"/>
          <w:iCs w:val="0"/>
          <w:color w:val="auto"/>
          <w:kern w:val="0"/>
          <w:sz w:val="24"/>
          <w:szCs w:val="24"/>
          <w:highlight w:val="none"/>
          <w:lang w:eastAsia="zh-CN" w:bidi="ar"/>
        </w:rPr>
        <w:t>乙方</w:t>
      </w:r>
      <w:r>
        <w:rPr>
          <w:rFonts w:hint="eastAsia" w:ascii="方正仿宋_GB18030" w:hAnsi="方正仿宋_GB18030" w:eastAsia="方正仿宋_GB18030" w:cs="方正仿宋_GB18030"/>
          <w:i w:val="0"/>
          <w:iCs w:val="0"/>
          <w:color w:val="auto"/>
          <w:kern w:val="0"/>
          <w:sz w:val="24"/>
          <w:szCs w:val="24"/>
          <w:highlight w:val="none"/>
          <w:lang w:bidi="ar"/>
        </w:rPr>
        <w:t>负责，因事故所产生的一切赔付和善后均由</w:t>
      </w:r>
      <w:r>
        <w:rPr>
          <w:rFonts w:hint="eastAsia" w:ascii="方正仿宋_GB18030" w:hAnsi="方正仿宋_GB18030" w:eastAsia="方正仿宋_GB18030" w:cs="方正仿宋_GB18030"/>
          <w:i w:val="0"/>
          <w:iCs w:val="0"/>
          <w:color w:val="auto"/>
          <w:kern w:val="0"/>
          <w:sz w:val="24"/>
          <w:szCs w:val="24"/>
          <w:highlight w:val="none"/>
          <w:lang w:eastAsia="zh-CN" w:bidi="ar"/>
        </w:rPr>
        <w:t>乙方</w:t>
      </w:r>
      <w:r>
        <w:rPr>
          <w:rFonts w:hint="eastAsia" w:ascii="方正仿宋_GB18030" w:hAnsi="方正仿宋_GB18030" w:eastAsia="方正仿宋_GB18030" w:cs="方正仿宋_GB18030"/>
          <w:i w:val="0"/>
          <w:iCs w:val="0"/>
          <w:color w:val="auto"/>
          <w:kern w:val="0"/>
          <w:sz w:val="24"/>
          <w:szCs w:val="24"/>
          <w:highlight w:val="none"/>
          <w:lang w:bidi="ar"/>
        </w:rPr>
        <w:t>负责，</w:t>
      </w:r>
      <w:r>
        <w:rPr>
          <w:rFonts w:hint="eastAsia" w:ascii="方正仿宋_GB18030" w:hAnsi="方正仿宋_GB18030" w:eastAsia="方正仿宋_GB18030" w:cs="方正仿宋_GB18030"/>
          <w:i w:val="0"/>
          <w:iCs w:val="0"/>
          <w:color w:val="auto"/>
          <w:kern w:val="0"/>
          <w:sz w:val="24"/>
          <w:szCs w:val="24"/>
          <w:highlight w:val="none"/>
          <w:lang w:eastAsia="zh-CN" w:bidi="ar"/>
        </w:rPr>
        <w:t>甲方</w:t>
      </w:r>
      <w:r>
        <w:rPr>
          <w:rFonts w:hint="eastAsia" w:ascii="方正仿宋_GB18030" w:hAnsi="方正仿宋_GB18030" w:eastAsia="方正仿宋_GB18030" w:cs="方正仿宋_GB18030"/>
          <w:i w:val="0"/>
          <w:iCs w:val="0"/>
          <w:color w:val="auto"/>
          <w:kern w:val="0"/>
          <w:sz w:val="24"/>
          <w:szCs w:val="24"/>
          <w:highlight w:val="none"/>
          <w:lang w:bidi="ar"/>
        </w:rPr>
        <w:t xml:space="preserve">不承担任何经济和法律责任。 </w:t>
      </w:r>
    </w:p>
    <w:p w14:paraId="0DC8C63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方正仿宋_GB18030" w:hAnsi="方正仿宋_GB18030" w:eastAsia="方正仿宋_GB18030" w:cs="方正仿宋_GB18030"/>
          <w:b/>
          <w:i w:val="0"/>
          <w:iCs w:val="0"/>
          <w:color w:val="auto"/>
          <w:kern w:val="0"/>
          <w:sz w:val="24"/>
          <w:szCs w:val="24"/>
          <w:highlight w:val="none"/>
          <w:lang w:val="en-US" w:eastAsia="zh-CN" w:bidi="ar-SA"/>
        </w:rPr>
      </w:pPr>
      <w:bookmarkStart w:id="276" w:name="_Toc3717"/>
      <w:r>
        <w:rPr>
          <w:rFonts w:hint="eastAsia" w:ascii="方正仿宋_GB18030" w:hAnsi="方正仿宋_GB18030" w:eastAsia="方正仿宋_GB18030" w:cs="方正仿宋_GB18030"/>
          <w:b/>
          <w:bCs/>
          <w:i w:val="0"/>
          <w:iCs w:val="0"/>
          <w:color w:val="auto"/>
          <w:kern w:val="0"/>
          <w:sz w:val="24"/>
          <w:szCs w:val="24"/>
          <w:highlight w:val="none"/>
          <w:lang w:val="en-US" w:eastAsia="zh-CN" w:bidi="ar"/>
        </w:rPr>
        <w:t>九</w:t>
      </w:r>
      <w:r>
        <w:rPr>
          <w:rFonts w:hint="eastAsia" w:ascii="方正仿宋_GB18030" w:hAnsi="方正仿宋_GB18030" w:eastAsia="方正仿宋_GB18030" w:cs="方正仿宋_GB18030"/>
          <w:b/>
          <w:i w:val="0"/>
          <w:iCs w:val="0"/>
          <w:color w:val="auto"/>
          <w:kern w:val="0"/>
          <w:sz w:val="24"/>
          <w:szCs w:val="24"/>
          <w:highlight w:val="none"/>
          <w:lang w:val="en-US" w:eastAsia="zh-CN" w:bidi="ar-SA"/>
        </w:rPr>
        <w:t>、廉洁条款</w:t>
      </w:r>
      <w:bookmarkEnd w:id="276"/>
    </w:p>
    <w:p w14:paraId="553814E1">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方正仿宋_GB18030" w:hAnsi="方正仿宋_GB18030" w:eastAsia="方正仿宋_GB18030" w:cs="方正仿宋_GB18030"/>
          <w:i w:val="0"/>
          <w:iCs w:val="0"/>
          <w:color w:val="auto"/>
          <w:kern w:val="0"/>
          <w:sz w:val="24"/>
          <w:szCs w:val="24"/>
          <w:highlight w:val="none"/>
          <w:lang w:val="en-US" w:eastAsia="zh-CN" w:bidi="ar"/>
        </w:rPr>
      </w:pPr>
      <w:r>
        <w:rPr>
          <w:rFonts w:hint="eastAsia" w:ascii="方正仿宋_GB18030" w:hAnsi="方正仿宋_GB18030" w:eastAsia="方正仿宋_GB18030" w:cs="方正仿宋_GB18030"/>
          <w:i w:val="0"/>
          <w:iCs w:val="0"/>
          <w:color w:val="auto"/>
          <w:kern w:val="0"/>
          <w:sz w:val="24"/>
          <w:szCs w:val="24"/>
          <w:highlight w:val="none"/>
          <w:lang w:bidi="ar"/>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的旅游、宴请及个人服务等。</w:t>
      </w:r>
      <w:r>
        <w:rPr>
          <w:rFonts w:hint="eastAsia" w:ascii="方正仿宋_GB18030" w:hAnsi="方正仿宋_GB18030" w:eastAsia="方正仿宋_GB18030" w:cs="方正仿宋_GB18030"/>
          <w:i w:val="0"/>
          <w:iCs w:val="0"/>
          <w:color w:val="auto"/>
          <w:kern w:val="0"/>
          <w:sz w:val="24"/>
          <w:szCs w:val="24"/>
          <w:highlight w:val="none"/>
          <w:lang w:val="en-US" w:eastAsia="zh-CN" w:bidi="ar"/>
        </w:rPr>
        <w:t>若违反廉洁条款，违约方应以合同金额的10%向守约方支付违约金。</w:t>
      </w:r>
    </w:p>
    <w:p w14:paraId="3564C211">
      <w:pPr>
        <w:keepNext w:val="0"/>
        <w:keepLines w:val="0"/>
        <w:pageBreakBefore w:val="0"/>
        <w:widowControl/>
        <w:kinsoku/>
        <w:wordWrap/>
        <w:overflowPunct/>
        <w:topLinePunct w:val="0"/>
        <w:bidi w:val="0"/>
        <w:snapToGrid/>
        <w:spacing w:line="440" w:lineRule="exact"/>
        <w:jc w:val="left"/>
        <w:textAlignment w:val="auto"/>
        <w:outlineLvl w:val="1"/>
        <w:rPr>
          <w:rFonts w:hint="eastAsia" w:ascii="方正仿宋_GB18030" w:hAnsi="方正仿宋_GB18030" w:eastAsia="方正仿宋_GB18030" w:cs="方正仿宋_GB18030"/>
          <w:b/>
          <w:bCs/>
          <w:i w:val="0"/>
          <w:iCs w:val="0"/>
          <w:color w:val="auto"/>
          <w:kern w:val="0"/>
          <w:sz w:val="24"/>
          <w:szCs w:val="24"/>
          <w:highlight w:val="none"/>
          <w:lang w:val="en-US" w:eastAsia="zh-CN" w:bidi="ar"/>
        </w:rPr>
      </w:pPr>
      <w:bookmarkStart w:id="277" w:name="_Toc13623"/>
      <w:r>
        <w:rPr>
          <w:rFonts w:hint="eastAsia" w:ascii="方正仿宋_GB18030" w:hAnsi="方正仿宋_GB18030" w:eastAsia="方正仿宋_GB18030" w:cs="方正仿宋_GB18030"/>
          <w:b/>
          <w:i w:val="0"/>
          <w:iCs w:val="0"/>
          <w:color w:val="auto"/>
          <w:kern w:val="0"/>
          <w:sz w:val="24"/>
          <w:szCs w:val="24"/>
          <w:highlight w:val="none"/>
          <w:lang w:val="en-US" w:eastAsia="zh-CN" w:bidi="ar-SA"/>
        </w:rPr>
        <w:t>十</w:t>
      </w:r>
      <w:r>
        <w:rPr>
          <w:rFonts w:hint="eastAsia" w:ascii="方正仿宋_GB18030" w:hAnsi="方正仿宋_GB18030" w:eastAsia="方正仿宋_GB18030" w:cs="方正仿宋_GB18030"/>
          <w:b/>
          <w:bCs/>
          <w:i w:val="0"/>
          <w:iCs w:val="0"/>
          <w:color w:val="auto"/>
          <w:kern w:val="0"/>
          <w:sz w:val="24"/>
          <w:szCs w:val="24"/>
          <w:highlight w:val="none"/>
          <w:lang w:val="en-US" w:eastAsia="zh-CN" w:bidi="ar"/>
        </w:rPr>
        <w:t>、保密</w:t>
      </w:r>
    </w:p>
    <w:p w14:paraId="193896D8">
      <w:pPr>
        <w:pStyle w:val="1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before="0" w:beforeAutospacing="0" w:after="0" w:afterAutospacing="0" w:line="440" w:lineRule="exact"/>
        <w:ind w:right="0" w:rightChars="0" w:firstLine="480" w:firstLineChars="200"/>
        <w:textAlignment w:val="auto"/>
        <w:rPr>
          <w:rFonts w:hint="eastAsia" w:ascii="方正仿宋_GB18030" w:hAnsi="方正仿宋_GB18030" w:eastAsia="方正仿宋_GB18030" w:cs="方正仿宋_GB18030"/>
          <w:b/>
          <w:i w:val="0"/>
          <w:iCs w:val="0"/>
          <w:color w:val="auto"/>
          <w:sz w:val="24"/>
          <w:szCs w:val="24"/>
          <w:highlight w:val="none"/>
          <w:lang w:val="en-US" w:eastAsia="zh-CN"/>
        </w:rPr>
      </w:pPr>
      <w:r>
        <w:rPr>
          <w:rFonts w:hint="eastAsia" w:ascii="方正仿宋_GB18030" w:hAnsi="方正仿宋_GB18030" w:eastAsia="方正仿宋_GB18030" w:cs="方正仿宋_GB18030"/>
          <w:color w:val="000000"/>
          <w:kern w:val="2"/>
          <w:sz w:val="24"/>
          <w:szCs w:val="24"/>
          <w:highlight w:val="none"/>
          <w:lang w:val="en-US" w:eastAsia="zh-CN" w:bidi="ar-SA"/>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50ACCDA">
      <w:pPr>
        <w:pStyle w:val="10"/>
        <w:keepNext w:val="0"/>
        <w:keepLines w:val="0"/>
        <w:pageBreakBefore w:val="0"/>
        <w:kinsoku/>
        <w:wordWrap/>
        <w:overflowPunct/>
        <w:topLinePunct w:val="0"/>
        <w:bidi w:val="0"/>
        <w:snapToGrid/>
        <w:spacing w:line="440" w:lineRule="exact"/>
        <w:textAlignment w:val="auto"/>
        <w:outlineLvl w:val="1"/>
        <w:rPr>
          <w:rFonts w:hint="eastAsia" w:ascii="方正仿宋_GB18030" w:hAnsi="方正仿宋_GB18030" w:eastAsia="方正仿宋_GB18030" w:cs="方正仿宋_GB18030"/>
          <w:b/>
          <w:i w:val="0"/>
          <w:iCs w:val="0"/>
          <w:color w:val="auto"/>
          <w:sz w:val="24"/>
          <w:szCs w:val="24"/>
          <w:highlight w:val="none"/>
        </w:rPr>
      </w:pPr>
      <w:r>
        <w:rPr>
          <w:rFonts w:hint="eastAsia" w:ascii="方正仿宋_GB18030" w:hAnsi="方正仿宋_GB18030" w:eastAsia="方正仿宋_GB18030" w:cs="方正仿宋_GB18030"/>
          <w:b/>
          <w:bCs/>
          <w:i w:val="0"/>
          <w:iCs w:val="0"/>
          <w:color w:val="auto"/>
          <w:kern w:val="0"/>
          <w:sz w:val="24"/>
          <w:szCs w:val="24"/>
          <w:highlight w:val="none"/>
          <w:lang w:val="en-US" w:eastAsia="zh-CN" w:bidi="ar"/>
        </w:rPr>
        <w:t>十</w:t>
      </w:r>
      <w:r>
        <w:rPr>
          <w:rFonts w:hint="eastAsia" w:ascii="方正仿宋_GB18030" w:hAnsi="方正仿宋_GB18030" w:eastAsia="方正仿宋_GB18030" w:cs="方正仿宋_GB18030"/>
          <w:b/>
          <w:i w:val="0"/>
          <w:iCs w:val="0"/>
          <w:color w:val="auto"/>
          <w:kern w:val="0"/>
          <w:sz w:val="24"/>
          <w:szCs w:val="24"/>
          <w:highlight w:val="none"/>
          <w:lang w:val="en-US" w:eastAsia="zh-CN" w:bidi="ar-SA"/>
        </w:rPr>
        <w:t>一</w:t>
      </w:r>
      <w:r>
        <w:rPr>
          <w:rFonts w:hint="eastAsia" w:ascii="方正仿宋_GB18030" w:hAnsi="方正仿宋_GB18030" w:eastAsia="方正仿宋_GB18030" w:cs="方正仿宋_GB18030"/>
          <w:b/>
          <w:i w:val="0"/>
          <w:iCs w:val="0"/>
          <w:color w:val="auto"/>
          <w:sz w:val="24"/>
          <w:szCs w:val="24"/>
          <w:highlight w:val="none"/>
          <w:lang w:val="en-US" w:eastAsia="zh-CN"/>
        </w:rPr>
        <w:t>、</w:t>
      </w:r>
      <w:r>
        <w:rPr>
          <w:rFonts w:hint="eastAsia" w:ascii="方正仿宋_GB18030" w:hAnsi="方正仿宋_GB18030" w:eastAsia="方正仿宋_GB18030" w:cs="方正仿宋_GB18030"/>
          <w:b/>
          <w:i w:val="0"/>
          <w:iCs w:val="0"/>
          <w:color w:val="auto"/>
          <w:sz w:val="24"/>
          <w:szCs w:val="24"/>
          <w:highlight w:val="none"/>
        </w:rPr>
        <w:t>争议解决</w:t>
      </w:r>
      <w:bookmarkEnd w:id="277"/>
    </w:p>
    <w:p w14:paraId="2AD4A37C">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方正仿宋_GB18030" w:hAnsi="方正仿宋_GB18030" w:eastAsia="方正仿宋_GB18030" w:cs="方正仿宋_GB18030"/>
          <w:i w:val="0"/>
          <w:iCs w:val="0"/>
          <w:color w:val="auto"/>
          <w:kern w:val="0"/>
          <w:sz w:val="24"/>
          <w:szCs w:val="24"/>
          <w:highlight w:val="none"/>
          <w:lang w:bidi="ar"/>
        </w:rPr>
      </w:pPr>
      <w:bookmarkStart w:id="278" w:name="_Toc19842"/>
      <w:r>
        <w:rPr>
          <w:rFonts w:hint="eastAsia" w:ascii="方正仿宋_GB18030" w:hAnsi="方正仿宋_GB18030" w:eastAsia="方正仿宋_GB18030" w:cs="方正仿宋_GB18030"/>
          <w:i w:val="0"/>
          <w:iCs w:val="0"/>
          <w:color w:val="auto"/>
          <w:kern w:val="0"/>
          <w:sz w:val="24"/>
          <w:szCs w:val="24"/>
          <w:highlight w:val="none"/>
          <w:lang w:val="en-US" w:eastAsia="zh-CN" w:bidi="ar"/>
        </w:rPr>
        <w:t>1</w:t>
      </w:r>
      <w:r>
        <w:rPr>
          <w:rFonts w:hint="eastAsia" w:ascii="方正仿宋_GB18030" w:hAnsi="方正仿宋_GB18030" w:eastAsia="方正仿宋_GB18030" w:cs="方正仿宋_GB18030"/>
          <w:i w:val="0"/>
          <w:iCs w:val="0"/>
          <w:color w:val="auto"/>
          <w:kern w:val="0"/>
          <w:sz w:val="24"/>
          <w:szCs w:val="24"/>
          <w:highlight w:val="none"/>
          <w:lang w:bidi="ar"/>
        </w:rPr>
        <w:t>.因货物的质量问题发生争议，由具有法定资格条件的质量技术监督机构进行质量鉴定。货物符合标准的，鉴定费由甲方承担；货物不符合质量标准的，鉴定费由乙方承担。</w:t>
      </w:r>
    </w:p>
    <w:p w14:paraId="37817934">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方正仿宋_GB18030" w:hAnsi="方正仿宋_GB18030" w:eastAsia="方正仿宋_GB18030" w:cs="方正仿宋_GB18030"/>
          <w:i w:val="0"/>
          <w:iCs w:val="0"/>
          <w:color w:val="auto"/>
          <w:kern w:val="0"/>
          <w:sz w:val="24"/>
          <w:szCs w:val="24"/>
          <w:highlight w:val="none"/>
          <w:lang w:bidi="ar"/>
        </w:rPr>
      </w:pPr>
      <w:r>
        <w:rPr>
          <w:rFonts w:hint="eastAsia" w:ascii="方正仿宋_GB18030" w:hAnsi="方正仿宋_GB18030" w:eastAsia="方正仿宋_GB18030" w:cs="方正仿宋_GB18030"/>
          <w:i w:val="0"/>
          <w:iCs w:val="0"/>
          <w:color w:val="auto"/>
          <w:kern w:val="0"/>
          <w:sz w:val="24"/>
          <w:szCs w:val="24"/>
          <w:highlight w:val="none"/>
          <w:lang w:val="en-US" w:eastAsia="zh-CN" w:bidi="ar"/>
        </w:rPr>
        <w:t>2</w:t>
      </w:r>
      <w:r>
        <w:rPr>
          <w:rFonts w:hint="eastAsia" w:ascii="方正仿宋_GB18030" w:hAnsi="方正仿宋_GB18030" w:eastAsia="方正仿宋_GB18030" w:cs="方正仿宋_GB18030"/>
          <w:i w:val="0"/>
          <w:iCs w:val="0"/>
          <w:color w:val="auto"/>
          <w:kern w:val="0"/>
          <w:sz w:val="24"/>
          <w:szCs w:val="24"/>
          <w:highlight w:val="none"/>
          <w:lang w:bidi="ar"/>
        </w:rPr>
        <w:t>.合同履行期间,若双方发生争议，双方本着友好合作的态度，对合同履行过程中发生的违约行为进行及时的协商解决，如不能协商解决可采取</w:t>
      </w:r>
      <w:r>
        <w:rPr>
          <w:rFonts w:hint="eastAsia" w:ascii="方正仿宋_GB18030" w:hAnsi="方正仿宋_GB18030" w:eastAsia="方正仿宋_GB18030" w:cs="方正仿宋_GB18030"/>
          <w:i w:val="0"/>
          <w:iCs w:val="0"/>
          <w:color w:val="auto"/>
          <w:kern w:val="0"/>
          <w:sz w:val="24"/>
          <w:szCs w:val="24"/>
          <w:highlight w:val="none"/>
          <w:lang w:val="en-US" w:eastAsia="zh-CN" w:bidi="ar"/>
        </w:rPr>
        <w:t>向泸州市江阳区人民法院通过诉讼</w:t>
      </w:r>
      <w:r>
        <w:rPr>
          <w:rFonts w:hint="eastAsia" w:ascii="方正仿宋_GB18030" w:hAnsi="方正仿宋_GB18030" w:eastAsia="方正仿宋_GB18030" w:cs="方正仿宋_GB18030"/>
          <w:i w:val="0"/>
          <w:iCs w:val="0"/>
          <w:color w:val="auto"/>
          <w:kern w:val="0"/>
          <w:sz w:val="24"/>
          <w:szCs w:val="24"/>
          <w:highlight w:val="none"/>
          <w:lang w:bidi="ar"/>
        </w:rPr>
        <w:t>方式解决。</w:t>
      </w:r>
    </w:p>
    <w:p w14:paraId="4D1DF017">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方正仿宋_GB18030" w:hAnsi="方正仿宋_GB18030" w:eastAsia="方正仿宋_GB18030" w:cs="方正仿宋_GB18030"/>
          <w:i w:val="0"/>
          <w:iCs w:val="0"/>
          <w:color w:val="auto"/>
          <w:kern w:val="0"/>
          <w:sz w:val="24"/>
          <w:szCs w:val="24"/>
          <w:highlight w:val="none"/>
          <w:lang w:bidi="ar"/>
        </w:rPr>
      </w:pPr>
      <w:r>
        <w:rPr>
          <w:rFonts w:hint="eastAsia" w:ascii="方正仿宋_GB18030" w:hAnsi="方正仿宋_GB18030" w:eastAsia="方正仿宋_GB18030" w:cs="方正仿宋_GB18030"/>
          <w:i w:val="0"/>
          <w:iCs w:val="0"/>
          <w:color w:val="auto"/>
          <w:kern w:val="0"/>
          <w:sz w:val="24"/>
          <w:szCs w:val="24"/>
          <w:highlight w:val="none"/>
          <w:lang w:val="en-US" w:eastAsia="zh-CN" w:bidi="ar"/>
        </w:rPr>
        <w:t>3.</w:t>
      </w:r>
      <w:r>
        <w:rPr>
          <w:rFonts w:hint="eastAsia" w:ascii="方正仿宋_GB18030" w:hAnsi="方正仿宋_GB18030" w:eastAsia="方正仿宋_GB18030" w:cs="方正仿宋_GB18030"/>
          <w:i w:val="0"/>
          <w:iCs w:val="0"/>
          <w:color w:val="auto"/>
          <w:kern w:val="0"/>
          <w:sz w:val="24"/>
          <w:szCs w:val="24"/>
          <w:highlight w:val="none"/>
          <w:lang w:bidi="ar"/>
        </w:rPr>
        <w:t>采取诉讼方式解决争议的，违约方还应承担由此给相对方造成的一切经济损失，包括但不限于诉讼费、律师费、公告费、鉴定费等。</w:t>
      </w:r>
    </w:p>
    <w:p w14:paraId="3B072A68">
      <w:pPr>
        <w:keepNext w:val="0"/>
        <w:keepLines w:val="0"/>
        <w:pageBreakBefore w:val="0"/>
        <w:widowControl/>
        <w:kinsoku/>
        <w:wordWrap/>
        <w:overflowPunct/>
        <w:topLinePunct w:val="0"/>
        <w:bidi w:val="0"/>
        <w:snapToGrid/>
        <w:spacing w:line="440" w:lineRule="exact"/>
        <w:jc w:val="left"/>
        <w:textAlignment w:val="auto"/>
        <w:rPr>
          <w:rFonts w:hint="eastAsia" w:ascii="方正仿宋_GB18030" w:hAnsi="方正仿宋_GB18030" w:eastAsia="方正仿宋_GB18030" w:cs="方正仿宋_GB18030"/>
          <w:b/>
          <w:i w:val="0"/>
          <w:iCs w:val="0"/>
          <w:color w:val="auto"/>
          <w:sz w:val="24"/>
          <w:szCs w:val="24"/>
          <w:highlight w:val="none"/>
        </w:rPr>
      </w:pPr>
      <w:r>
        <w:rPr>
          <w:rFonts w:hint="eastAsia" w:ascii="方正仿宋_GB18030" w:hAnsi="方正仿宋_GB18030" w:eastAsia="方正仿宋_GB18030" w:cs="方正仿宋_GB18030"/>
          <w:b/>
          <w:i w:val="0"/>
          <w:iCs w:val="0"/>
          <w:color w:val="auto"/>
          <w:sz w:val="24"/>
          <w:szCs w:val="24"/>
          <w:highlight w:val="none"/>
          <w:lang w:val="en-US" w:eastAsia="zh-CN"/>
        </w:rPr>
        <w:t>十</w:t>
      </w:r>
      <w:r>
        <w:rPr>
          <w:rFonts w:hint="eastAsia" w:ascii="方正仿宋_GB18030" w:hAnsi="方正仿宋_GB18030" w:eastAsia="方正仿宋_GB18030" w:cs="方正仿宋_GB18030"/>
          <w:b/>
          <w:bCs/>
          <w:i w:val="0"/>
          <w:iCs w:val="0"/>
          <w:color w:val="auto"/>
          <w:kern w:val="0"/>
          <w:sz w:val="24"/>
          <w:szCs w:val="24"/>
          <w:highlight w:val="none"/>
          <w:lang w:val="en-US" w:eastAsia="zh-CN" w:bidi="ar"/>
        </w:rPr>
        <w:t>二</w:t>
      </w:r>
      <w:r>
        <w:rPr>
          <w:rFonts w:hint="eastAsia" w:ascii="方正仿宋_GB18030" w:hAnsi="方正仿宋_GB18030" w:eastAsia="方正仿宋_GB18030" w:cs="方正仿宋_GB18030"/>
          <w:b/>
          <w:i w:val="0"/>
          <w:iCs w:val="0"/>
          <w:color w:val="auto"/>
          <w:sz w:val="24"/>
          <w:szCs w:val="24"/>
          <w:highlight w:val="none"/>
          <w:lang w:val="en-US" w:eastAsia="zh-CN"/>
        </w:rPr>
        <w:t>、</w:t>
      </w:r>
      <w:r>
        <w:rPr>
          <w:rFonts w:hint="eastAsia" w:ascii="方正仿宋_GB18030" w:hAnsi="方正仿宋_GB18030" w:eastAsia="方正仿宋_GB18030" w:cs="方正仿宋_GB18030"/>
          <w:b/>
          <w:i w:val="0"/>
          <w:iCs w:val="0"/>
          <w:color w:val="auto"/>
          <w:sz w:val="24"/>
          <w:szCs w:val="24"/>
          <w:highlight w:val="none"/>
        </w:rPr>
        <w:t>合同标的减少与追加处理</w:t>
      </w:r>
      <w:bookmarkEnd w:id="278"/>
    </w:p>
    <w:p w14:paraId="05AF606C">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rPr>
        <w:t>1.如因在合同履行过程中有变更，存在减少有关产品数量情况，经甲、乙双方书面确认同意后，按乙方中标时的固定单价对总价进行调减，并签订补充合同。</w:t>
      </w:r>
    </w:p>
    <w:p w14:paraId="377EF2E7">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rPr>
        <w:t>2.如因在合同履行过程中，需追加与本合同标的相同的货物或者服务的，在不改变合同条款的前提下，经甲乙双方书面确认，按乙方中标时的固定单价对总价进行调增。</w:t>
      </w:r>
    </w:p>
    <w:p w14:paraId="1D44FE27">
      <w:pPr>
        <w:pStyle w:val="7"/>
        <w:keepNext w:val="0"/>
        <w:keepLines w:val="0"/>
        <w:pageBreakBefore w:val="0"/>
        <w:kinsoku/>
        <w:wordWrap/>
        <w:overflowPunct/>
        <w:topLinePunct w:val="0"/>
        <w:bidi w:val="0"/>
        <w:snapToGrid/>
        <w:spacing w:after="0" w:line="440" w:lineRule="exact"/>
        <w:ind w:firstLine="48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rPr>
        <w:t>3.追加金额不超过合同总额</w:t>
      </w:r>
      <w:r>
        <w:rPr>
          <w:rFonts w:hint="eastAsia" w:ascii="方正仿宋_GB18030" w:hAnsi="方正仿宋_GB18030" w:eastAsia="方正仿宋_GB18030" w:cs="方正仿宋_GB18030"/>
          <w:i w:val="0"/>
          <w:iCs w:val="0"/>
          <w:color w:val="auto"/>
          <w:sz w:val="24"/>
          <w:szCs w:val="24"/>
          <w:highlight w:val="none"/>
          <w:lang w:val="en-US" w:eastAsia="zh-CN"/>
        </w:rPr>
        <w:t>10</w:t>
      </w:r>
      <w:r>
        <w:rPr>
          <w:rFonts w:hint="eastAsia" w:ascii="方正仿宋_GB18030" w:hAnsi="方正仿宋_GB18030" w:eastAsia="方正仿宋_GB18030" w:cs="方正仿宋_GB18030"/>
          <w:i w:val="0"/>
          <w:iCs w:val="0"/>
          <w:color w:val="auto"/>
          <w:sz w:val="24"/>
          <w:szCs w:val="24"/>
          <w:highlight w:val="none"/>
        </w:rPr>
        <w:t>%，超过的甲方应重新按程序选取合作单位。</w:t>
      </w:r>
    </w:p>
    <w:p w14:paraId="3032C533">
      <w:pPr>
        <w:pStyle w:val="34"/>
        <w:keepNext w:val="0"/>
        <w:keepLines w:val="0"/>
        <w:pageBreakBefore w:val="0"/>
        <w:numPr>
          <w:ilvl w:val="1"/>
          <w:numId w:val="0"/>
        </w:numPr>
        <w:tabs>
          <w:tab w:val="left" w:pos="1268"/>
          <w:tab w:val="clear" w:pos="425"/>
        </w:tabs>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en-US" w:eastAsia="zh-CN"/>
        </w:rPr>
        <w:t>4.</w:t>
      </w:r>
      <w:r>
        <w:rPr>
          <w:rFonts w:hint="eastAsia" w:ascii="方正仿宋_GB18030" w:hAnsi="方正仿宋_GB18030" w:eastAsia="方正仿宋_GB18030" w:cs="方正仿宋_GB18030"/>
          <w:i w:val="0"/>
          <w:iCs w:val="0"/>
          <w:color w:val="auto"/>
          <w:sz w:val="24"/>
          <w:szCs w:val="24"/>
          <w:highlight w:val="none"/>
        </w:rPr>
        <w:t>如因在合同履行过程中</w:t>
      </w:r>
      <w:r>
        <w:rPr>
          <w:rFonts w:hint="eastAsia" w:ascii="方正仿宋_GB18030" w:hAnsi="方正仿宋_GB18030" w:eastAsia="方正仿宋_GB18030" w:cs="方正仿宋_GB18030"/>
          <w:i w:val="0"/>
          <w:iCs w:val="0"/>
          <w:color w:val="auto"/>
          <w:sz w:val="24"/>
          <w:szCs w:val="24"/>
          <w:highlight w:val="none"/>
          <w:lang w:eastAsia="zh-CN"/>
        </w:rPr>
        <w:t>，</w:t>
      </w:r>
      <w:r>
        <w:rPr>
          <w:rFonts w:hint="eastAsia" w:ascii="方正仿宋_GB18030" w:hAnsi="方正仿宋_GB18030" w:eastAsia="方正仿宋_GB18030" w:cs="方正仿宋_GB18030"/>
          <w:i w:val="0"/>
          <w:iCs w:val="0"/>
          <w:color w:val="auto"/>
          <w:sz w:val="24"/>
          <w:szCs w:val="24"/>
          <w:highlight w:val="none"/>
          <w:lang w:val="en-US" w:eastAsia="zh-CN"/>
        </w:rPr>
        <w:t>需增加</w:t>
      </w:r>
      <w:r>
        <w:rPr>
          <w:rFonts w:hint="eastAsia" w:ascii="方正仿宋_GB18030" w:hAnsi="方正仿宋_GB18030" w:eastAsia="方正仿宋_GB18030" w:cs="方正仿宋_GB18030"/>
          <w:b w:val="0"/>
          <w:bCs w:val="0"/>
          <w:i w:val="0"/>
          <w:iCs w:val="0"/>
          <w:color w:val="auto"/>
          <w:kern w:val="0"/>
          <w:sz w:val="24"/>
          <w:szCs w:val="24"/>
          <w:highlight w:val="none"/>
          <w:lang w:bidi="ar"/>
        </w:rPr>
        <w:t>合同货物</w:t>
      </w:r>
      <w:r>
        <w:rPr>
          <w:rFonts w:hint="eastAsia" w:ascii="方正仿宋_GB18030" w:hAnsi="方正仿宋_GB18030" w:eastAsia="方正仿宋_GB18030" w:cs="方正仿宋_GB18030"/>
          <w:b w:val="0"/>
          <w:bCs w:val="0"/>
          <w:i w:val="0"/>
          <w:iCs w:val="0"/>
          <w:color w:val="auto"/>
          <w:kern w:val="0"/>
          <w:sz w:val="24"/>
          <w:szCs w:val="24"/>
          <w:highlight w:val="none"/>
          <w:lang w:val="en-US" w:eastAsia="zh-CN" w:bidi="ar"/>
        </w:rPr>
        <w:t>清单以外的产品，按照甲方需求部门签字确定的价格直接分期支付。</w:t>
      </w:r>
    </w:p>
    <w:p w14:paraId="5660ED4C">
      <w:pPr>
        <w:pStyle w:val="10"/>
        <w:keepNext w:val="0"/>
        <w:keepLines w:val="0"/>
        <w:pageBreakBefore w:val="0"/>
        <w:kinsoku/>
        <w:wordWrap/>
        <w:overflowPunct/>
        <w:topLinePunct w:val="0"/>
        <w:bidi w:val="0"/>
        <w:snapToGrid/>
        <w:spacing w:line="440" w:lineRule="exact"/>
        <w:textAlignment w:val="auto"/>
        <w:outlineLvl w:val="1"/>
        <w:rPr>
          <w:rFonts w:hint="eastAsia" w:ascii="方正仿宋_GB18030" w:hAnsi="方正仿宋_GB18030" w:eastAsia="方正仿宋_GB18030" w:cs="方正仿宋_GB18030"/>
          <w:b/>
          <w:i w:val="0"/>
          <w:iCs w:val="0"/>
          <w:color w:val="auto"/>
          <w:sz w:val="24"/>
          <w:szCs w:val="24"/>
          <w:highlight w:val="none"/>
        </w:rPr>
      </w:pPr>
      <w:bookmarkStart w:id="279" w:name="_Toc18419"/>
      <w:r>
        <w:rPr>
          <w:rFonts w:hint="eastAsia" w:ascii="方正仿宋_GB18030" w:hAnsi="方正仿宋_GB18030" w:eastAsia="方正仿宋_GB18030" w:cs="方正仿宋_GB18030"/>
          <w:b/>
          <w:i w:val="0"/>
          <w:iCs w:val="0"/>
          <w:color w:val="auto"/>
          <w:sz w:val="24"/>
          <w:szCs w:val="24"/>
          <w:highlight w:val="none"/>
          <w:lang w:val="en-US" w:eastAsia="zh-CN"/>
        </w:rPr>
        <w:t>十三、</w:t>
      </w:r>
      <w:r>
        <w:rPr>
          <w:rFonts w:hint="eastAsia" w:ascii="方正仿宋_GB18030" w:hAnsi="方正仿宋_GB18030" w:eastAsia="方正仿宋_GB18030" w:cs="方正仿宋_GB18030"/>
          <w:b/>
          <w:i w:val="0"/>
          <w:iCs w:val="0"/>
          <w:color w:val="auto"/>
          <w:sz w:val="24"/>
          <w:szCs w:val="24"/>
          <w:highlight w:val="none"/>
        </w:rPr>
        <w:t>合同解除和终止</w:t>
      </w:r>
    </w:p>
    <w:p w14:paraId="29357623">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lang w:val="en-US" w:eastAsia="zh-CN"/>
        </w:rPr>
        <w:t>1.</w:t>
      </w:r>
      <w:r>
        <w:rPr>
          <w:rFonts w:hint="eastAsia" w:ascii="方正仿宋_GB18030" w:hAnsi="方正仿宋_GB18030" w:eastAsia="方正仿宋_GB18030" w:cs="方正仿宋_GB18030"/>
          <w:i w:val="0"/>
          <w:iCs w:val="0"/>
          <w:color w:val="auto"/>
          <w:sz w:val="24"/>
          <w:szCs w:val="24"/>
          <w:highlight w:val="none"/>
        </w:rPr>
        <w:t>任意一方就合同履行有变更，应与相对方协商一致，签署补充协议。</w:t>
      </w:r>
    </w:p>
    <w:p w14:paraId="5679756A">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lang w:val="en-US" w:eastAsia="zh-CN"/>
        </w:rPr>
        <w:t>2.</w:t>
      </w:r>
      <w:r>
        <w:rPr>
          <w:rFonts w:hint="eastAsia" w:ascii="方正仿宋_GB18030" w:hAnsi="方正仿宋_GB18030" w:eastAsia="方正仿宋_GB18030" w:cs="方正仿宋_GB18030"/>
          <w:i w:val="0"/>
          <w:iCs w:val="0"/>
          <w:color w:val="auto"/>
          <w:sz w:val="24"/>
          <w:szCs w:val="24"/>
          <w:highlight w:val="none"/>
        </w:rPr>
        <w:t xml:space="preserve"> 出现下列情形的，相对方有权解除合同，符合第八条约定的，有要求对方承担违约责任：</w:t>
      </w:r>
    </w:p>
    <w:p w14:paraId="28C956CB">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rPr>
        <w:t>（1）双方协商一致；</w:t>
      </w:r>
    </w:p>
    <w:p w14:paraId="03911E67">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rPr>
        <w:t>（2）因不可抗力致使合同无法履行；</w:t>
      </w:r>
    </w:p>
    <w:p w14:paraId="27C249CD">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rPr>
        <w:t>（3）因甲方不按约支付货款，经乙方催告后15天仍不支付；</w:t>
      </w:r>
    </w:p>
    <w:p w14:paraId="48519A7E">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rPr>
        <w:t>（4）因乙方不按约提供货物或更换合格货物，经甲方催告后仍不履行的；</w:t>
      </w:r>
    </w:p>
    <w:p w14:paraId="4C9B05B0">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rPr>
        <w:t>（5）一方明示或者以行为默示方式，表明不履行合同约定的。</w:t>
      </w:r>
    </w:p>
    <w:p w14:paraId="3ADF52DF">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rPr>
        <w:t>（6）其他违反合同约定行为，导致合同目的不能实现，经相对方催告后仍不履行的。</w:t>
      </w:r>
    </w:p>
    <w:p w14:paraId="45552A25">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lang w:val="en-US" w:eastAsia="zh-CN"/>
        </w:rPr>
        <w:t>3.</w:t>
      </w:r>
      <w:r>
        <w:rPr>
          <w:rFonts w:hint="eastAsia" w:ascii="方正仿宋_GB18030" w:hAnsi="方正仿宋_GB18030" w:eastAsia="方正仿宋_GB18030" w:cs="方正仿宋_GB18030"/>
          <w:i w:val="0"/>
          <w:iCs w:val="0"/>
          <w:color w:val="auto"/>
          <w:sz w:val="24"/>
          <w:szCs w:val="24"/>
          <w:highlight w:val="none"/>
        </w:rPr>
        <w:t>甲方双方履行完本合同全部义务，</w:t>
      </w:r>
      <w:r>
        <w:rPr>
          <w:rFonts w:hint="eastAsia" w:ascii="方正仿宋_GB18030" w:hAnsi="方正仿宋_GB18030" w:eastAsia="方正仿宋_GB18030" w:cs="方正仿宋_GB18030"/>
          <w:i w:val="0"/>
          <w:iCs w:val="0"/>
          <w:color w:val="auto"/>
          <w:sz w:val="24"/>
          <w:szCs w:val="24"/>
          <w:highlight w:val="none"/>
          <w:lang w:val="en-US" w:eastAsia="zh-CN"/>
        </w:rPr>
        <w:t>货物</w:t>
      </w:r>
      <w:r>
        <w:rPr>
          <w:rFonts w:hint="eastAsia" w:ascii="方正仿宋_GB18030" w:hAnsi="方正仿宋_GB18030" w:eastAsia="方正仿宋_GB18030" w:cs="方正仿宋_GB18030"/>
          <w:i w:val="0"/>
          <w:iCs w:val="0"/>
          <w:color w:val="auto"/>
          <w:sz w:val="24"/>
          <w:szCs w:val="24"/>
          <w:highlight w:val="none"/>
        </w:rPr>
        <w:t>已办理移交手续，</w:t>
      </w:r>
      <w:r>
        <w:rPr>
          <w:rFonts w:hint="eastAsia" w:ascii="方正仿宋_GB18030" w:hAnsi="方正仿宋_GB18030" w:eastAsia="方正仿宋_GB18030" w:cs="方正仿宋_GB18030"/>
          <w:i w:val="0"/>
          <w:iCs w:val="0"/>
          <w:color w:val="auto"/>
          <w:sz w:val="24"/>
          <w:szCs w:val="24"/>
          <w:highlight w:val="none"/>
          <w:lang w:val="en-US" w:eastAsia="zh-CN"/>
        </w:rPr>
        <w:t>货物</w:t>
      </w:r>
      <w:r>
        <w:rPr>
          <w:rFonts w:hint="eastAsia" w:ascii="方正仿宋_GB18030" w:hAnsi="方正仿宋_GB18030" w:eastAsia="方正仿宋_GB18030" w:cs="方正仿宋_GB18030"/>
          <w:i w:val="0"/>
          <w:iCs w:val="0"/>
          <w:color w:val="auto"/>
          <w:sz w:val="24"/>
          <w:szCs w:val="24"/>
          <w:highlight w:val="none"/>
        </w:rPr>
        <w:t>结算价款支付完毕，本合同即告终止。</w:t>
      </w:r>
    </w:p>
    <w:p w14:paraId="095CF720">
      <w:pPr>
        <w:pStyle w:val="10"/>
        <w:keepNext w:val="0"/>
        <w:keepLines w:val="0"/>
        <w:pageBreakBefore w:val="0"/>
        <w:kinsoku/>
        <w:wordWrap/>
        <w:overflowPunct/>
        <w:topLinePunct w:val="0"/>
        <w:bidi w:val="0"/>
        <w:snapToGrid/>
        <w:spacing w:line="440" w:lineRule="exact"/>
        <w:textAlignment w:val="auto"/>
        <w:outlineLvl w:val="1"/>
        <w:rPr>
          <w:rFonts w:hint="eastAsia" w:ascii="方正仿宋_GB18030" w:hAnsi="方正仿宋_GB18030" w:eastAsia="方正仿宋_GB18030" w:cs="方正仿宋_GB18030"/>
          <w:b/>
          <w:i w:val="0"/>
          <w:iCs w:val="0"/>
          <w:color w:val="auto"/>
          <w:sz w:val="24"/>
          <w:szCs w:val="24"/>
          <w:highlight w:val="none"/>
        </w:rPr>
      </w:pPr>
      <w:r>
        <w:rPr>
          <w:rFonts w:hint="eastAsia" w:ascii="方正仿宋_GB18030" w:hAnsi="方正仿宋_GB18030" w:eastAsia="方正仿宋_GB18030" w:cs="方正仿宋_GB18030"/>
          <w:b/>
          <w:i w:val="0"/>
          <w:iCs w:val="0"/>
          <w:color w:val="auto"/>
          <w:sz w:val="24"/>
          <w:szCs w:val="24"/>
          <w:highlight w:val="none"/>
          <w:lang w:val="en-US" w:eastAsia="zh-CN"/>
        </w:rPr>
        <w:t>十四、</w:t>
      </w:r>
      <w:r>
        <w:rPr>
          <w:rFonts w:hint="eastAsia" w:ascii="方正仿宋_GB18030" w:hAnsi="方正仿宋_GB18030" w:eastAsia="方正仿宋_GB18030" w:cs="方正仿宋_GB18030"/>
          <w:b/>
          <w:i w:val="0"/>
          <w:iCs w:val="0"/>
          <w:color w:val="auto"/>
          <w:sz w:val="24"/>
          <w:szCs w:val="24"/>
          <w:highlight w:val="none"/>
        </w:rPr>
        <w:t>通知和送达</w:t>
      </w:r>
      <w:bookmarkEnd w:id="279"/>
    </w:p>
    <w:p w14:paraId="7C37843F">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rPr>
        <w:t>1.任何一方向对方发出的通知或其他往来文件（以下简称“往来文件”），应按照本条款记载的另一方的联系方式，用特快、挂号信、传真、电子邮件或专人送达方式发出，并在下述条件下送达生效：</w:t>
      </w:r>
    </w:p>
    <w:p w14:paraId="5EE7FCED">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rPr>
        <w:t>（1）以特快专递或挂号信方式发出的，以收件人签收日为送达日；收件人未签收的，以寄出日后的第五个工作日视为送达；</w:t>
      </w:r>
    </w:p>
    <w:p w14:paraId="6D9C9ACF">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rPr>
        <w:t>（2）以传真或电子邮件方式发出的，以发出方收到传真或电子邮件发出确认回执时视为送达；</w:t>
      </w:r>
    </w:p>
    <w:p w14:paraId="02FE1425">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rPr>
        <w:t xml:space="preserve">（3）如对方不在的，由对方公司职工签收，若对方拒绝签收的，由两名送达工作人员签字见证，留置送达。                                                      </w:t>
      </w:r>
    </w:p>
    <w:p w14:paraId="5B790A77">
      <w:pPr>
        <w:keepNext w:val="0"/>
        <w:keepLines w:val="0"/>
        <w:pageBreakBefore w:val="0"/>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rPr>
        <w:t>同时采用上述几种方式的，以其中最快到达对方的为准。</w:t>
      </w:r>
    </w:p>
    <w:p w14:paraId="7DEB5F90">
      <w:pPr>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lang w:val="en-US" w:eastAsia="zh-CN"/>
        </w:rPr>
        <w:t>2.</w:t>
      </w:r>
      <w:r>
        <w:rPr>
          <w:rFonts w:hint="eastAsia" w:ascii="方正仿宋_GB18030" w:hAnsi="方正仿宋_GB18030" w:eastAsia="方正仿宋_GB18030" w:cs="方正仿宋_GB18030"/>
          <w:i w:val="0"/>
          <w:iCs w:val="0"/>
          <w:color w:val="auto"/>
          <w:sz w:val="24"/>
          <w:szCs w:val="24"/>
          <w:highlight w:val="none"/>
        </w:rPr>
        <w:t>本条款项下的联系方式发生变更，变更方应及时书面通知另一方。另一方在收到有关变更前的联系方式所发出的往来文件视为有效。</w:t>
      </w:r>
    </w:p>
    <w:p w14:paraId="36E7E3EB">
      <w:pPr>
        <w:keepNext w:val="0"/>
        <w:keepLines w:val="0"/>
        <w:pageBreakBefore w:val="0"/>
        <w:numPr>
          <w:ilvl w:val="0"/>
          <w:numId w:val="0"/>
        </w:numPr>
        <w:kinsoku/>
        <w:wordWrap/>
        <w:overflowPunct/>
        <w:topLinePunct w:val="0"/>
        <w:bidi w:val="0"/>
        <w:snapToGrid/>
        <w:spacing w:line="440" w:lineRule="exact"/>
        <w:ind w:firstLine="480" w:firstLineChars="200"/>
        <w:textAlignment w:val="auto"/>
        <w:outlineLvl w:val="2"/>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lang w:val="en-US" w:eastAsia="zh-CN"/>
        </w:rPr>
        <w:t>3.</w:t>
      </w:r>
      <w:r>
        <w:rPr>
          <w:rFonts w:hint="eastAsia" w:ascii="方正仿宋_GB18030" w:hAnsi="方正仿宋_GB18030" w:eastAsia="方正仿宋_GB18030" w:cs="方正仿宋_GB18030"/>
          <w:i w:val="0"/>
          <w:iCs w:val="0"/>
          <w:color w:val="auto"/>
          <w:sz w:val="24"/>
          <w:szCs w:val="24"/>
          <w:highlight w:val="none"/>
        </w:rPr>
        <w:t>本合同所载地址也是司法机关司法文书送达地址。</w:t>
      </w:r>
    </w:p>
    <w:p w14:paraId="108BB72D">
      <w:pPr>
        <w:pStyle w:val="10"/>
        <w:keepNext w:val="0"/>
        <w:keepLines w:val="0"/>
        <w:pageBreakBefore w:val="0"/>
        <w:kinsoku/>
        <w:wordWrap/>
        <w:overflowPunct/>
        <w:topLinePunct w:val="0"/>
        <w:bidi w:val="0"/>
        <w:snapToGrid/>
        <w:spacing w:line="440" w:lineRule="exact"/>
        <w:textAlignment w:val="auto"/>
        <w:outlineLvl w:val="1"/>
        <w:rPr>
          <w:rFonts w:hint="eastAsia" w:ascii="方正仿宋_GB18030" w:hAnsi="方正仿宋_GB18030" w:eastAsia="方正仿宋_GB18030" w:cs="方正仿宋_GB18030"/>
          <w:b/>
          <w:i w:val="0"/>
          <w:iCs w:val="0"/>
          <w:color w:val="auto"/>
          <w:sz w:val="24"/>
          <w:szCs w:val="24"/>
          <w:highlight w:val="none"/>
        </w:rPr>
      </w:pPr>
      <w:bookmarkStart w:id="280" w:name="_Toc5466"/>
      <w:r>
        <w:rPr>
          <w:rFonts w:hint="eastAsia" w:ascii="方正仿宋_GB18030" w:hAnsi="方正仿宋_GB18030" w:eastAsia="方正仿宋_GB18030" w:cs="方正仿宋_GB18030"/>
          <w:b/>
          <w:i w:val="0"/>
          <w:iCs w:val="0"/>
          <w:color w:val="auto"/>
          <w:sz w:val="24"/>
          <w:szCs w:val="24"/>
          <w:highlight w:val="none"/>
          <w:lang w:val="en-US" w:eastAsia="zh-CN"/>
        </w:rPr>
        <w:t>十五、</w:t>
      </w:r>
      <w:r>
        <w:rPr>
          <w:rFonts w:hint="eastAsia" w:ascii="方正仿宋_GB18030" w:hAnsi="方正仿宋_GB18030" w:eastAsia="方正仿宋_GB18030" w:cs="方正仿宋_GB18030"/>
          <w:b/>
          <w:i w:val="0"/>
          <w:iCs w:val="0"/>
          <w:color w:val="auto"/>
          <w:sz w:val="24"/>
          <w:szCs w:val="24"/>
          <w:highlight w:val="none"/>
        </w:rPr>
        <w:t>其它事项</w:t>
      </w:r>
      <w:bookmarkEnd w:id="280"/>
    </w:p>
    <w:p w14:paraId="352192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lang w:val="en-US" w:eastAsia="zh-CN"/>
        </w:rPr>
        <w:t>1.</w:t>
      </w:r>
      <w:r>
        <w:rPr>
          <w:rFonts w:hint="eastAsia" w:ascii="方正仿宋_GB18030" w:hAnsi="方正仿宋_GB18030" w:eastAsia="方正仿宋_GB18030" w:cs="方正仿宋_GB18030"/>
          <w:i w:val="0"/>
          <w:iCs w:val="0"/>
          <w:color w:val="auto"/>
          <w:sz w:val="24"/>
          <w:szCs w:val="24"/>
          <w:highlight w:val="none"/>
        </w:rPr>
        <w:t>本合同自双方法定代表人签字或盖章并加盖单位公章或合同专用章后生效。</w:t>
      </w:r>
    </w:p>
    <w:p w14:paraId="2F4DFF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lang w:val="en-US" w:eastAsia="zh-CN"/>
        </w:rPr>
        <w:t>2.</w:t>
      </w:r>
      <w:r>
        <w:rPr>
          <w:rFonts w:hint="eastAsia" w:ascii="方正仿宋_GB18030" w:hAnsi="方正仿宋_GB18030" w:eastAsia="方正仿宋_GB18030" w:cs="方正仿宋_GB18030"/>
          <w:i w:val="0"/>
          <w:iCs w:val="0"/>
          <w:color w:val="auto"/>
          <w:sz w:val="24"/>
          <w:szCs w:val="24"/>
          <w:highlight w:val="none"/>
        </w:rPr>
        <w:t xml:space="preserve">本合同一式 </w:t>
      </w:r>
      <w:r>
        <w:rPr>
          <w:rFonts w:hint="eastAsia" w:ascii="方正仿宋_GB18030" w:hAnsi="方正仿宋_GB18030" w:eastAsia="方正仿宋_GB18030" w:cs="方正仿宋_GB18030"/>
          <w:i w:val="0"/>
          <w:iCs w:val="0"/>
          <w:color w:val="auto"/>
          <w:sz w:val="24"/>
          <w:szCs w:val="24"/>
          <w:highlight w:val="none"/>
          <w:lang w:val="en-US" w:eastAsia="zh-CN"/>
        </w:rPr>
        <w:t>叁</w:t>
      </w:r>
      <w:r>
        <w:rPr>
          <w:rFonts w:hint="eastAsia" w:ascii="方正仿宋_GB18030" w:hAnsi="方正仿宋_GB18030" w:eastAsia="方正仿宋_GB18030" w:cs="方正仿宋_GB18030"/>
          <w:i w:val="0"/>
          <w:iCs w:val="0"/>
          <w:color w:val="auto"/>
          <w:sz w:val="24"/>
          <w:szCs w:val="24"/>
          <w:highlight w:val="none"/>
        </w:rPr>
        <w:t xml:space="preserve"> 份，甲方执 </w:t>
      </w:r>
      <w:r>
        <w:rPr>
          <w:rFonts w:hint="eastAsia" w:ascii="方正仿宋_GB18030" w:hAnsi="方正仿宋_GB18030" w:eastAsia="方正仿宋_GB18030" w:cs="方正仿宋_GB18030"/>
          <w:i w:val="0"/>
          <w:iCs w:val="0"/>
          <w:color w:val="auto"/>
          <w:sz w:val="24"/>
          <w:szCs w:val="24"/>
          <w:highlight w:val="none"/>
          <w:lang w:val="en-US" w:eastAsia="zh-CN"/>
        </w:rPr>
        <w:t>贰</w:t>
      </w:r>
      <w:r>
        <w:rPr>
          <w:rFonts w:hint="eastAsia" w:ascii="方正仿宋_GB18030" w:hAnsi="方正仿宋_GB18030" w:eastAsia="方正仿宋_GB18030" w:cs="方正仿宋_GB18030"/>
          <w:i w:val="0"/>
          <w:iCs w:val="0"/>
          <w:color w:val="auto"/>
          <w:sz w:val="24"/>
          <w:szCs w:val="24"/>
          <w:highlight w:val="none"/>
        </w:rPr>
        <w:t xml:space="preserve">份，乙方执 </w:t>
      </w:r>
      <w:r>
        <w:rPr>
          <w:rFonts w:hint="eastAsia" w:ascii="方正仿宋_GB18030" w:hAnsi="方正仿宋_GB18030" w:eastAsia="方正仿宋_GB18030" w:cs="方正仿宋_GB18030"/>
          <w:i w:val="0"/>
          <w:iCs w:val="0"/>
          <w:color w:val="auto"/>
          <w:sz w:val="24"/>
          <w:szCs w:val="24"/>
          <w:highlight w:val="none"/>
          <w:lang w:val="en-US" w:eastAsia="zh-CN"/>
        </w:rPr>
        <w:t>壹</w:t>
      </w:r>
      <w:r>
        <w:rPr>
          <w:rFonts w:hint="eastAsia" w:ascii="方正仿宋_GB18030" w:hAnsi="方正仿宋_GB18030" w:eastAsia="方正仿宋_GB18030" w:cs="方正仿宋_GB18030"/>
          <w:i w:val="0"/>
          <w:iCs w:val="0"/>
          <w:color w:val="auto"/>
          <w:sz w:val="24"/>
          <w:szCs w:val="24"/>
          <w:highlight w:val="none"/>
        </w:rPr>
        <w:t xml:space="preserve"> 份，具有同等法律效力。</w:t>
      </w:r>
    </w:p>
    <w:p w14:paraId="5CF593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rPr>
      </w:pPr>
      <w:r>
        <w:rPr>
          <w:rFonts w:hint="eastAsia" w:ascii="方正仿宋_GB18030" w:hAnsi="方正仿宋_GB18030" w:eastAsia="方正仿宋_GB18030" w:cs="方正仿宋_GB18030"/>
          <w:i w:val="0"/>
          <w:iCs w:val="0"/>
          <w:color w:val="auto"/>
          <w:sz w:val="24"/>
          <w:szCs w:val="24"/>
          <w:highlight w:val="none"/>
          <w:lang w:val="en-US" w:eastAsia="zh-CN"/>
        </w:rPr>
        <w:t>3.</w:t>
      </w:r>
      <w:r>
        <w:rPr>
          <w:rFonts w:hint="eastAsia" w:ascii="方正仿宋_GB18030" w:hAnsi="方正仿宋_GB18030" w:eastAsia="方正仿宋_GB18030" w:cs="方正仿宋_GB18030"/>
          <w:i w:val="0"/>
          <w:iCs w:val="0"/>
          <w:color w:val="auto"/>
          <w:sz w:val="24"/>
          <w:szCs w:val="24"/>
          <w:highlight w:val="none"/>
        </w:rPr>
        <w:t>其它未尽事宜，由双方友好协商解决，并签订补充协议。</w:t>
      </w:r>
    </w:p>
    <w:p w14:paraId="23695A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lang w:eastAsia="zh-CN"/>
        </w:rPr>
      </w:pPr>
      <w:r>
        <w:rPr>
          <w:rFonts w:hint="eastAsia" w:ascii="方正仿宋_GB18030" w:hAnsi="方正仿宋_GB18030" w:eastAsia="方正仿宋_GB18030" w:cs="方正仿宋_GB18030"/>
          <w:i w:val="0"/>
          <w:iCs w:val="0"/>
          <w:color w:val="auto"/>
          <w:sz w:val="24"/>
          <w:szCs w:val="24"/>
          <w:highlight w:val="none"/>
          <w:lang w:eastAsia="zh-CN"/>
        </w:rPr>
        <w:t>（</w:t>
      </w:r>
      <w:r>
        <w:rPr>
          <w:rFonts w:hint="eastAsia" w:ascii="方正仿宋_GB18030" w:hAnsi="方正仿宋_GB18030" w:eastAsia="方正仿宋_GB18030" w:cs="方正仿宋_GB18030"/>
          <w:i w:val="0"/>
          <w:iCs w:val="0"/>
          <w:color w:val="auto"/>
          <w:sz w:val="24"/>
          <w:szCs w:val="24"/>
          <w:highlight w:val="none"/>
          <w:lang w:val="en-US" w:eastAsia="zh-CN"/>
        </w:rPr>
        <w:t>以下无正文</w:t>
      </w:r>
      <w:r>
        <w:rPr>
          <w:rFonts w:hint="eastAsia" w:ascii="方正仿宋_GB18030" w:hAnsi="方正仿宋_GB18030" w:eastAsia="方正仿宋_GB18030" w:cs="方正仿宋_GB18030"/>
          <w:i w:val="0"/>
          <w:iCs w:val="0"/>
          <w:color w:val="auto"/>
          <w:sz w:val="24"/>
          <w:szCs w:val="24"/>
          <w:highlight w:val="none"/>
          <w:lang w:eastAsia="zh-CN"/>
        </w:rPr>
        <w:t>）</w:t>
      </w:r>
    </w:p>
    <w:p w14:paraId="07FD18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lang w:eastAsia="zh-CN"/>
        </w:rPr>
      </w:pPr>
    </w:p>
    <w:p w14:paraId="1487C7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lang w:eastAsia="zh-CN"/>
        </w:rPr>
      </w:pPr>
    </w:p>
    <w:p w14:paraId="6F6FAE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lang w:eastAsia="zh-CN"/>
        </w:rPr>
      </w:pPr>
    </w:p>
    <w:p w14:paraId="3BBF9A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i w:val="0"/>
          <w:iCs w:val="0"/>
          <w:color w:val="auto"/>
          <w:sz w:val="24"/>
          <w:szCs w:val="24"/>
          <w:highlight w:val="none"/>
          <w:lang w:eastAsia="zh-CN"/>
        </w:rPr>
      </w:pPr>
    </w:p>
    <w:p w14:paraId="1F27B7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highlight w:val="none"/>
          <w:lang w:eastAsia="zh-CN"/>
        </w:rPr>
      </w:pPr>
      <w:r>
        <w:rPr>
          <w:rFonts w:hint="eastAsia" w:hAnsi="宋体" w:cs="宋体"/>
          <w:i w:val="0"/>
          <w:iCs w:val="0"/>
          <w:color w:val="auto"/>
          <w:sz w:val="24"/>
          <w:highlight w:val="none"/>
          <w:lang w:eastAsia="zh-CN"/>
        </w:rPr>
        <w:t>（</w:t>
      </w:r>
      <w:r>
        <w:rPr>
          <w:rFonts w:hint="eastAsia" w:hAnsi="宋体" w:cs="宋体"/>
          <w:i w:val="0"/>
          <w:iCs w:val="0"/>
          <w:color w:val="auto"/>
          <w:sz w:val="24"/>
          <w:highlight w:val="none"/>
          <w:lang w:val="en-US" w:eastAsia="zh-CN"/>
        </w:rPr>
        <w:t>签章页</w:t>
      </w:r>
      <w:r>
        <w:rPr>
          <w:rFonts w:hint="eastAsia" w:hAnsi="宋体" w:cs="宋体"/>
          <w:i w:val="0"/>
          <w:iCs w:val="0"/>
          <w:color w:val="auto"/>
          <w:sz w:val="24"/>
          <w:highlight w:val="none"/>
          <w:lang w:eastAsia="zh-CN"/>
        </w:rPr>
        <w:t>）</w:t>
      </w:r>
    </w:p>
    <w:p w14:paraId="61280D93">
      <w:pPr>
        <w:pStyle w:val="10"/>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甲方：         （盖章）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乙方：            （盖章）</w:t>
      </w:r>
    </w:p>
    <w:p w14:paraId="6A49282C">
      <w:pPr>
        <w:pStyle w:val="36"/>
        <w:keepNext w:val="0"/>
        <w:keepLines w:val="0"/>
        <w:pageBreakBefore w:val="0"/>
        <w:kinsoku/>
        <w:wordWrap/>
        <w:overflowPunct/>
        <w:topLinePunct w:val="0"/>
        <w:bidi w:val="0"/>
        <w:snapToGrid/>
        <w:spacing w:line="400" w:lineRule="exact"/>
        <w:ind w:firstLine="480"/>
        <w:textAlignment w:val="auto"/>
        <w:rPr>
          <w:rFonts w:hint="eastAsia" w:ascii="宋体" w:hAnsi="宋体"/>
          <w:bCs/>
          <w:i w:val="0"/>
          <w:iCs w:val="0"/>
          <w:color w:val="auto"/>
          <w:highlight w:val="none"/>
        </w:rPr>
      </w:pPr>
      <w:r>
        <w:rPr>
          <w:rFonts w:hint="eastAsia" w:ascii="宋体" w:hAnsi="宋体"/>
          <w:bCs/>
          <w:i w:val="0"/>
          <w:iCs w:val="0"/>
          <w:color w:val="auto"/>
          <w:highlight w:val="none"/>
        </w:rPr>
        <w:t xml:space="preserve">法定代表人               </w:t>
      </w:r>
      <w:r>
        <w:rPr>
          <w:rFonts w:hint="eastAsia" w:ascii="宋体" w:hAnsi="宋体"/>
          <w:bCs/>
          <w:i w:val="0"/>
          <w:iCs w:val="0"/>
          <w:color w:val="auto"/>
          <w:highlight w:val="none"/>
          <w:lang w:val="en-US" w:eastAsia="zh-CN"/>
        </w:rPr>
        <w:t xml:space="preserve">         </w:t>
      </w:r>
      <w:r>
        <w:rPr>
          <w:rFonts w:hint="eastAsia" w:ascii="宋体" w:hAnsi="宋体"/>
          <w:bCs/>
          <w:i w:val="0"/>
          <w:iCs w:val="0"/>
          <w:color w:val="auto"/>
          <w:highlight w:val="none"/>
        </w:rPr>
        <w:t xml:space="preserve">   法定代表人 </w:t>
      </w:r>
    </w:p>
    <w:p w14:paraId="642090E2">
      <w:pPr>
        <w:pStyle w:val="36"/>
        <w:keepNext w:val="0"/>
        <w:keepLines w:val="0"/>
        <w:pageBreakBefore w:val="0"/>
        <w:kinsoku/>
        <w:wordWrap/>
        <w:overflowPunct/>
        <w:topLinePunct w:val="0"/>
        <w:bidi w:val="0"/>
        <w:snapToGrid/>
        <w:spacing w:line="400" w:lineRule="exact"/>
        <w:textAlignment w:val="auto"/>
        <w:rPr>
          <w:rFonts w:hint="eastAsia" w:ascii="宋体" w:hAnsi="宋体"/>
          <w:bCs/>
          <w:i w:val="0"/>
          <w:iCs w:val="0"/>
          <w:color w:val="auto"/>
          <w:highlight w:val="none"/>
        </w:rPr>
      </w:pPr>
      <w:r>
        <w:rPr>
          <w:rFonts w:hint="eastAsia" w:ascii="宋体" w:hAnsi="宋体"/>
          <w:bCs/>
          <w:i w:val="0"/>
          <w:iCs w:val="0"/>
          <w:color w:val="auto"/>
          <w:highlight w:val="none"/>
        </w:rPr>
        <w:t>或授权代表人（签字）：               或授权代表人（签字）：</w:t>
      </w:r>
    </w:p>
    <w:p w14:paraId="38D61AE2">
      <w:pPr>
        <w:pStyle w:val="36"/>
        <w:keepNext w:val="0"/>
        <w:keepLines w:val="0"/>
        <w:pageBreakBefore w:val="0"/>
        <w:kinsoku/>
        <w:wordWrap/>
        <w:overflowPunct/>
        <w:topLinePunct w:val="0"/>
        <w:bidi w:val="0"/>
        <w:snapToGrid/>
        <w:spacing w:line="400" w:lineRule="exact"/>
        <w:ind w:firstLine="480"/>
        <w:textAlignment w:val="auto"/>
        <w:rPr>
          <w:rFonts w:hint="eastAsia" w:ascii="宋体" w:hAnsi="宋体"/>
          <w:i w:val="0"/>
          <w:iCs w:val="0"/>
          <w:color w:val="auto"/>
          <w:highlight w:val="none"/>
        </w:rPr>
      </w:pPr>
      <w:r>
        <w:rPr>
          <w:rFonts w:hint="eastAsia" w:ascii="宋体" w:hAnsi="宋体"/>
          <w:bCs/>
          <w:i w:val="0"/>
          <w:iCs w:val="0"/>
          <w:color w:val="auto"/>
          <w:highlight w:val="none"/>
        </w:rPr>
        <w:t>联系人：</w:t>
      </w:r>
      <w:r>
        <w:rPr>
          <w:rFonts w:hint="eastAsia" w:ascii="宋体" w:hAnsi="宋体"/>
          <w:bCs/>
          <w:i w:val="0"/>
          <w:iCs w:val="0"/>
          <w:color w:val="auto"/>
          <w:highlight w:val="none"/>
        </w:rPr>
        <w:tab/>
      </w:r>
      <w:r>
        <w:rPr>
          <w:rFonts w:hint="eastAsia" w:ascii="宋体" w:hAnsi="宋体"/>
          <w:bCs/>
          <w:i w:val="0"/>
          <w:iCs w:val="0"/>
          <w:color w:val="auto"/>
          <w:highlight w:val="none"/>
        </w:rPr>
        <w:t xml:space="preserve">                           联系人：</w:t>
      </w:r>
    </w:p>
    <w:p w14:paraId="050448EA">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联系地址：                           联系地址：</w:t>
      </w:r>
    </w:p>
    <w:p w14:paraId="5D21E153">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开户银行：                           开户银行：</w:t>
      </w:r>
    </w:p>
    <w:p w14:paraId="39C54F36">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账    号：                           账    号：</w:t>
      </w:r>
    </w:p>
    <w:p w14:paraId="10CF4E5E">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电    话：                           电    话：</w:t>
      </w:r>
    </w:p>
    <w:p w14:paraId="11A190BC">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传    真：                           传    真：</w:t>
      </w:r>
    </w:p>
    <w:p w14:paraId="0322BF78">
      <w:pPr>
        <w:keepNext w:val="0"/>
        <w:keepLines w:val="0"/>
        <w:pageBreakBefore w:val="0"/>
        <w:kinsoku/>
        <w:wordWrap/>
        <w:overflowPunct/>
        <w:topLinePunct w:val="0"/>
        <w:bidi w:val="0"/>
        <w:snapToGrid/>
        <w:spacing w:line="400" w:lineRule="exact"/>
        <w:ind w:firstLine="480" w:firstLineChars="200"/>
        <w:textAlignment w:val="auto"/>
        <w:rPr>
          <w:rFonts w:eastAsia="黑体"/>
          <w:color w:val="auto"/>
          <w:highlight w:val="none"/>
        </w:rPr>
      </w:pPr>
      <w:r>
        <w:rPr>
          <w:rFonts w:hint="eastAsia" w:ascii="宋体" w:hAnsi="宋体" w:cs="宋体"/>
          <w:i w:val="0"/>
          <w:iCs w:val="0"/>
          <w:color w:val="auto"/>
          <w:sz w:val="24"/>
          <w:highlight w:val="none"/>
        </w:rPr>
        <w:t>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rPr>
        <w:t xml:space="preserve">   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p>
    <w:p w14:paraId="31C3B20A">
      <w:pPr>
        <w:rPr>
          <w:color w:val="auto"/>
          <w:sz w:val="24"/>
          <w:highlight w:val="none"/>
        </w:rPr>
      </w:pPr>
    </w:p>
    <w:sectPr>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7693ED-C40A-4AC3-B731-099548B5C5EF}"/>
  </w:font>
  <w:font w:name="黑体">
    <w:panose1 w:val="02010609060101010101"/>
    <w:charset w:val="86"/>
    <w:family w:val="auto"/>
    <w:pitch w:val="default"/>
    <w:sig w:usb0="800002BF" w:usb1="38CF7CFA" w:usb2="00000016" w:usb3="00000000" w:csb0="00040001" w:csb1="00000000"/>
    <w:embedRegular r:id="rId2" w:fontKey="{9190526B-0F0A-4613-9BC6-B434F1D495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9DAFD010-4AE5-4904-92DD-3DB6686EE26E}"/>
  </w:font>
  <w:font w:name="Arial Unicode MS">
    <w:panose1 w:val="020B0604020202020204"/>
    <w:charset w:val="86"/>
    <w:family w:val="auto"/>
    <w:pitch w:val="default"/>
    <w:sig w:usb0="FFFFFFFF" w:usb1="E9FFFFFF" w:usb2="0000003F" w:usb3="00000000" w:csb0="603F01FF" w:csb1="FFFF0000"/>
    <w:embedRegular r:id="rId4" w:fontKey="{EF6B010F-C48B-4C01-88F4-840289236D4F}"/>
  </w:font>
  <w:font w:name="方正仿宋_GB18030">
    <w:panose1 w:val="02000000000000000000"/>
    <w:charset w:val="86"/>
    <w:family w:val="auto"/>
    <w:pitch w:val="default"/>
    <w:sig w:usb0="00000001" w:usb1="08000000" w:usb2="00000000" w:usb3="00000000" w:csb0="00040000" w:csb1="00000000"/>
    <w:embedRegular r:id="rId5" w:fontKey="{821C92EB-8BF2-4C81-9613-A37F5BBD03F3}"/>
  </w:font>
  <w:font w:name="WPSEMBED1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AB67">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1DB9">
    <w:pPr>
      <w:pStyle w:val="11"/>
      <w:framePr w:wrap="around" w:vAnchor="text" w:hAnchor="margin" w:xAlign="outside" w:y="1"/>
      <w:rPr>
        <w:rStyle w:val="21"/>
      </w:rPr>
    </w:pPr>
    <w:r>
      <w:fldChar w:fldCharType="begin"/>
    </w:r>
    <w:r>
      <w:rPr>
        <w:rStyle w:val="21"/>
      </w:rPr>
      <w:instrText xml:space="preserve">PAGE  </w:instrText>
    </w:r>
    <w:r>
      <w:fldChar w:fldCharType="end"/>
    </w:r>
  </w:p>
  <w:p w14:paraId="236BC406">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BB3A">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FF40F0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5BF9">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1F59">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2BC3">
    <w:pPr>
      <w:pStyle w:val="11"/>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F762">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BF51">
    <w:pPr>
      <w:pStyle w:val="12"/>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1458">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F473">
    <w:pPr>
      <w:pStyle w:val="12"/>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F834">
    <w:pPr>
      <w:pStyle w:val="12"/>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705A8">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098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00000025"/>
    <w:multiLevelType w:val="singleLevel"/>
    <w:tmpl w:val="00000025"/>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03B6002"/>
    <w:rsid w:val="006E6810"/>
    <w:rsid w:val="011D265D"/>
    <w:rsid w:val="01262161"/>
    <w:rsid w:val="016D4D19"/>
    <w:rsid w:val="01A114FE"/>
    <w:rsid w:val="01B039EB"/>
    <w:rsid w:val="01DD4381"/>
    <w:rsid w:val="02291CAD"/>
    <w:rsid w:val="03550119"/>
    <w:rsid w:val="03632E30"/>
    <w:rsid w:val="045B4B25"/>
    <w:rsid w:val="045B4EA6"/>
    <w:rsid w:val="048876CC"/>
    <w:rsid w:val="050B6D23"/>
    <w:rsid w:val="05B253F0"/>
    <w:rsid w:val="05E04CB5"/>
    <w:rsid w:val="061D649C"/>
    <w:rsid w:val="065D535C"/>
    <w:rsid w:val="06C22FD2"/>
    <w:rsid w:val="07ED04CF"/>
    <w:rsid w:val="07F72D3E"/>
    <w:rsid w:val="0845254C"/>
    <w:rsid w:val="08953018"/>
    <w:rsid w:val="08FE41D0"/>
    <w:rsid w:val="0A206ED0"/>
    <w:rsid w:val="0A60135C"/>
    <w:rsid w:val="0D033A19"/>
    <w:rsid w:val="0DD937D1"/>
    <w:rsid w:val="0E1D587C"/>
    <w:rsid w:val="0FDD28C2"/>
    <w:rsid w:val="102C49CD"/>
    <w:rsid w:val="118A67A0"/>
    <w:rsid w:val="11AD794D"/>
    <w:rsid w:val="11AE74B8"/>
    <w:rsid w:val="11CE2B38"/>
    <w:rsid w:val="12194ADA"/>
    <w:rsid w:val="129F1E34"/>
    <w:rsid w:val="13157522"/>
    <w:rsid w:val="1320283D"/>
    <w:rsid w:val="13A61FB4"/>
    <w:rsid w:val="13D21C09"/>
    <w:rsid w:val="14D45145"/>
    <w:rsid w:val="15571880"/>
    <w:rsid w:val="16902346"/>
    <w:rsid w:val="17030B8D"/>
    <w:rsid w:val="188F34C0"/>
    <w:rsid w:val="19274368"/>
    <w:rsid w:val="19287A4C"/>
    <w:rsid w:val="1A3458DF"/>
    <w:rsid w:val="1A8D5817"/>
    <w:rsid w:val="1CAA5CB0"/>
    <w:rsid w:val="1CD04BA2"/>
    <w:rsid w:val="1CE05C7B"/>
    <w:rsid w:val="1D2910FF"/>
    <w:rsid w:val="1D492121"/>
    <w:rsid w:val="1D6A64D1"/>
    <w:rsid w:val="1DA653E3"/>
    <w:rsid w:val="1DDF128A"/>
    <w:rsid w:val="1DF75C3F"/>
    <w:rsid w:val="1E585AEA"/>
    <w:rsid w:val="1E591F22"/>
    <w:rsid w:val="1E865065"/>
    <w:rsid w:val="1EE744C0"/>
    <w:rsid w:val="1F8A275C"/>
    <w:rsid w:val="1FB97650"/>
    <w:rsid w:val="20FF4E96"/>
    <w:rsid w:val="21313216"/>
    <w:rsid w:val="213E0FEE"/>
    <w:rsid w:val="21B63F44"/>
    <w:rsid w:val="21BE719F"/>
    <w:rsid w:val="21F94DD3"/>
    <w:rsid w:val="22176AB3"/>
    <w:rsid w:val="223C00C4"/>
    <w:rsid w:val="224C7746"/>
    <w:rsid w:val="22F85FBE"/>
    <w:rsid w:val="233114B0"/>
    <w:rsid w:val="23C04001"/>
    <w:rsid w:val="257B0F03"/>
    <w:rsid w:val="26087C2F"/>
    <w:rsid w:val="2796494B"/>
    <w:rsid w:val="27BF5A95"/>
    <w:rsid w:val="29907C11"/>
    <w:rsid w:val="29CC3781"/>
    <w:rsid w:val="29FA4AED"/>
    <w:rsid w:val="2A592B7F"/>
    <w:rsid w:val="2A6D1586"/>
    <w:rsid w:val="2A6E4301"/>
    <w:rsid w:val="2B433186"/>
    <w:rsid w:val="2B6616B6"/>
    <w:rsid w:val="2BEC0BF4"/>
    <w:rsid w:val="2C9C067B"/>
    <w:rsid w:val="2D36266D"/>
    <w:rsid w:val="2DB929DD"/>
    <w:rsid w:val="2DD977C4"/>
    <w:rsid w:val="2E8336C0"/>
    <w:rsid w:val="2F971030"/>
    <w:rsid w:val="2FC11CA2"/>
    <w:rsid w:val="313A2145"/>
    <w:rsid w:val="319770C5"/>
    <w:rsid w:val="3212499D"/>
    <w:rsid w:val="323B3EF4"/>
    <w:rsid w:val="32C53876"/>
    <w:rsid w:val="32FC6E3F"/>
    <w:rsid w:val="33BA74C7"/>
    <w:rsid w:val="341E2D11"/>
    <w:rsid w:val="34360CB0"/>
    <w:rsid w:val="34F82570"/>
    <w:rsid w:val="354E158F"/>
    <w:rsid w:val="3550415A"/>
    <w:rsid w:val="35A60FBF"/>
    <w:rsid w:val="36794FEB"/>
    <w:rsid w:val="377964BE"/>
    <w:rsid w:val="378E0AC0"/>
    <w:rsid w:val="37FE39FA"/>
    <w:rsid w:val="38266734"/>
    <w:rsid w:val="387062A2"/>
    <w:rsid w:val="38E34AE1"/>
    <w:rsid w:val="38F60B75"/>
    <w:rsid w:val="3912231D"/>
    <w:rsid w:val="39810D86"/>
    <w:rsid w:val="398D772B"/>
    <w:rsid w:val="399B0698"/>
    <w:rsid w:val="39F059D1"/>
    <w:rsid w:val="3AF9494C"/>
    <w:rsid w:val="3B410802"/>
    <w:rsid w:val="3BBF4813"/>
    <w:rsid w:val="3BD01D5A"/>
    <w:rsid w:val="3C4E2D2D"/>
    <w:rsid w:val="3C746980"/>
    <w:rsid w:val="3CBC30DD"/>
    <w:rsid w:val="3CC357BF"/>
    <w:rsid w:val="3D233A6B"/>
    <w:rsid w:val="3DBD67AE"/>
    <w:rsid w:val="3E520715"/>
    <w:rsid w:val="3F741EC8"/>
    <w:rsid w:val="403B1966"/>
    <w:rsid w:val="41E1237D"/>
    <w:rsid w:val="42573696"/>
    <w:rsid w:val="434656CF"/>
    <w:rsid w:val="4517434D"/>
    <w:rsid w:val="460A61FC"/>
    <w:rsid w:val="47502392"/>
    <w:rsid w:val="47815077"/>
    <w:rsid w:val="4AB97C24"/>
    <w:rsid w:val="4B616322"/>
    <w:rsid w:val="4C0E737C"/>
    <w:rsid w:val="4C5D2291"/>
    <w:rsid w:val="4D155616"/>
    <w:rsid w:val="4DC96C04"/>
    <w:rsid w:val="4E4F1CA6"/>
    <w:rsid w:val="4EA13688"/>
    <w:rsid w:val="4EAF1C07"/>
    <w:rsid w:val="4FA709C3"/>
    <w:rsid w:val="50391CC0"/>
    <w:rsid w:val="503D1E32"/>
    <w:rsid w:val="506059D9"/>
    <w:rsid w:val="508545E5"/>
    <w:rsid w:val="50EA0511"/>
    <w:rsid w:val="519915DF"/>
    <w:rsid w:val="5227302C"/>
    <w:rsid w:val="522B3E28"/>
    <w:rsid w:val="54046EAD"/>
    <w:rsid w:val="540D34EB"/>
    <w:rsid w:val="54107473"/>
    <w:rsid w:val="54171409"/>
    <w:rsid w:val="54892E58"/>
    <w:rsid w:val="563F3EBE"/>
    <w:rsid w:val="564E4668"/>
    <w:rsid w:val="56CB5FE5"/>
    <w:rsid w:val="56E101E0"/>
    <w:rsid w:val="56FF7CF6"/>
    <w:rsid w:val="57141BA6"/>
    <w:rsid w:val="5731798E"/>
    <w:rsid w:val="57325016"/>
    <w:rsid w:val="575556D6"/>
    <w:rsid w:val="577D4B9A"/>
    <w:rsid w:val="57982EAC"/>
    <w:rsid w:val="57BC44E4"/>
    <w:rsid w:val="580A59C7"/>
    <w:rsid w:val="586C251F"/>
    <w:rsid w:val="590A1172"/>
    <w:rsid w:val="5A0F01D3"/>
    <w:rsid w:val="5A5E5A0D"/>
    <w:rsid w:val="5A9C5172"/>
    <w:rsid w:val="5B412842"/>
    <w:rsid w:val="5B745285"/>
    <w:rsid w:val="5C38658F"/>
    <w:rsid w:val="5C416AAC"/>
    <w:rsid w:val="5D08133A"/>
    <w:rsid w:val="5E1577F7"/>
    <w:rsid w:val="5E3567BB"/>
    <w:rsid w:val="5EA51E0F"/>
    <w:rsid w:val="5EF32AEC"/>
    <w:rsid w:val="5F520594"/>
    <w:rsid w:val="5F7B7001"/>
    <w:rsid w:val="5FB142D9"/>
    <w:rsid w:val="602B11FB"/>
    <w:rsid w:val="61532ACB"/>
    <w:rsid w:val="62B54443"/>
    <w:rsid w:val="62EE44E7"/>
    <w:rsid w:val="62F97F77"/>
    <w:rsid w:val="63CF3F94"/>
    <w:rsid w:val="63EB0A27"/>
    <w:rsid w:val="65C91860"/>
    <w:rsid w:val="66A465A8"/>
    <w:rsid w:val="67947341"/>
    <w:rsid w:val="68180C7F"/>
    <w:rsid w:val="68AE0D04"/>
    <w:rsid w:val="68EF4B15"/>
    <w:rsid w:val="694B3859"/>
    <w:rsid w:val="69977FF0"/>
    <w:rsid w:val="69A708EC"/>
    <w:rsid w:val="6B4E07B3"/>
    <w:rsid w:val="6B631FA3"/>
    <w:rsid w:val="6B69634C"/>
    <w:rsid w:val="6C042484"/>
    <w:rsid w:val="6C125891"/>
    <w:rsid w:val="6C8F4FF1"/>
    <w:rsid w:val="6CDD1263"/>
    <w:rsid w:val="6E0F34F4"/>
    <w:rsid w:val="6F717F3A"/>
    <w:rsid w:val="701544C0"/>
    <w:rsid w:val="70A72179"/>
    <w:rsid w:val="70B830ED"/>
    <w:rsid w:val="714C522D"/>
    <w:rsid w:val="7161057A"/>
    <w:rsid w:val="71990047"/>
    <w:rsid w:val="71B63E66"/>
    <w:rsid w:val="731E2CB7"/>
    <w:rsid w:val="73E17ECB"/>
    <w:rsid w:val="74001BEC"/>
    <w:rsid w:val="74726018"/>
    <w:rsid w:val="7486325A"/>
    <w:rsid w:val="74D86C8E"/>
    <w:rsid w:val="755F5D20"/>
    <w:rsid w:val="75EA7F8F"/>
    <w:rsid w:val="75F41B74"/>
    <w:rsid w:val="76311AA3"/>
    <w:rsid w:val="769012B9"/>
    <w:rsid w:val="76C63CAF"/>
    <w:rsid w:val="76CF2455"/>
    <w:rsid w:val="76F86A4A"/>
    <w:rsid w:val="778D031B"/>
    <w:rsid w:val="77EE4F4C"/>
    <w:rsid w:val="78755EE0"/>
    <w:rsid w:val="795766F4"/>
    <w:rsid w:val="79D833A4"/>
    <w:rsid w:val="7A400E5E"/>
    <w:rsid w:val="7AE92DE3"/>
    <w:rsid w:val="7CA373F6"/>
    <w:rsid w:val="7CDC61C9"/>
    <w:rsid w:val="7DD524BB"/>
    <w:rsid w:val="7E016CF2"/>
    <w:rsid w:val="7E69183B"/>
    <w:rsid w:val="7EDB7BBE"/>
    <w:rsid w:val="7F381DA7"/>
    <w:rsid w:val="7FC8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annotation text"/>
    <w:basedOn w:val="1"/>
    <w:qFormat/>
    <w:uiPriority w:val="0"/>
    <w:pPr>
      <w:jc w:val="left"/>
    </w:pPr>
  </w:style>
  <w:style w:type="paragraph" w:styleId="7">
    <w:name w:val="Body Text"/>
    <w:basedOn w:val="1"/>
    <w:next w:val="1"/>
    <w:unhideWhenUsed/>
    <w:qFormat/>
    <w:uiPriority w:val="99"/>
    <w:pPr>
      <w:spacing w:after="120"/>
    </w:pPr>
  </w:style>
  <w:style w:type="paragraph" w:styleId="8">
    <w:name w:val="Body Text Indent"/>
    <w:basedOn w:val="1"/>
    <w:qFormat/>
    <w:uiPriority w:val="0"/>
    <w:pPr>
      <w:ind w:firstLine="630"/>
    </w:pPr>
    <w:rPr>
      <w:sz w:val="32"/>
      <w:szCs w:val="20"/>
    </w:rPr>
  </w:style>
  <w:style w:type="paragraph" w:styleId="9">
    <w:name w:val="toc 3"/>
    <w:basedOn w:val="1"/>
    <w:next w:val="1"/>
    <w:qFormat/>
    <w:uiPriority w:val="0"/>
    <w:pPr>
      <w:ind w:left="840" w:leftChars="400"/>
    </w:p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7"/>
    <w:unhideWhenUsed/>
    <w:qFormat/>
    <w:uiPriority w:val="99"/>
    <w:pPr>
      <w:ind w:firstLine="420" w:firstLineChars="100"/>
    </w:pPr>
  </w:style>
  <w:style w:type="paragraph" w:styleId="17">
    <w:name w:val="Body Text First Indent 2"/>
    <w:basedOn w:val="8"/>
    <w:next w:val="16"/>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一级条标题"/>
    <w:basedOn w:val="25"/>
    <w:next w:val="26"/>
    <w:qFormat/>
    <w:uiPriority w:val="0"/>
    <w:pPr>
      <w:spacing w:line="240" w:lineRule="auto"/>
      <w:ind w:left="420"/>
      <w:outlineLvl w:val="2"/>
    </w:pPr>
  </w:style>
  <w:style w:type="paragraph" w:customStyle="1" w:styleId="2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Default"/>
    <w:basedOn w:val="31"/>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31">
    <w:name w:val="纯文本1"/>
    <w:basedOn w:val="1"/>
    <w:qFormat/>
    <w:uiPriority w:val="99"/>
    <w:rPr>
      <w:rFonts w:ascii="宋体" w:hAnsi="Courier New" w:eastAsia="宋体" w:cs="黑体"/>
      <w:szCs w:val="21"/>
    </w:rPr>
  </w:style>
  <w:style w:type="character" w:customStyle="1" w:styleId="32">
    <w:name w:val="标题 3 Char"/>
    <w:link w:val="4"/>
    <w:qFormat/>
    <w:uiPriority w:val="9"/>
    <w:rPr>
      <w:b/>
      <w:bCs/>
      <w:sz w:val="32"/>
      <w:szCs w:val="32"/>
    </w:rPr>
  </w:style>
  <w:style w:type="paragraph" w:customStyle="1" w:styleId="33">
    <w:name w:val="_正文段落"/>
    <w:basedOn w:val="1"/>
    <w:qFormat/>
    <w:uiPriority w:val="0"/>
    <w:pPr>
      <w:spacing w:line="360" w:lineRule="auto"/>
    </w:pPr>
    <w:rPr>
      <w:rFonts w:eastAsia="仿宋_GB2312"/>
      <w:sz w:val="28"/>
      <w:szCs w:val="24"/>
    </w:rPr>
  </w:style>
  <w:style w:type="paragraph" w:customStyle="1" w:styleId="34">
    <w:name w:val="(符号)四标题1.1"/>
    <w:basedOn w:val="1"/>
    <w:qFormat/>
    <w:uiPriority w:val="0"/>
    <w:pPr>
      <w:numPr>
        <w:ilvl w:val="1"/>
        <w:numId w:val="1"/>
      </w:numPr>
      <w:tabs>
        <w:tab w:val="left" w:pos="425"/>
        <w:tab w:val="left" w:pos="984"/>
      </w:tabs>
      <w:spacing w:line="500" w:lineRule="exact"/>
    </w:pPr>
    <w:rPr>
      <w:rFonts w:hAnsi="宋体"/>
      <w:color w:val="000000"/>
      <w:sz w:val="24"/>
    </w:rPr>
  </w:style>
  <w:style w:type="character" w:customStyle="1" w:styleId="35">
    <w:name w:val="font61"/>
    <w:basedOn w:val="19"/>
    <w:qFormat/>
    <w:uiPriority w:val="0"/>
    <w:rPr>
      <w:rFonts w:hint="eastAsia" w:ascii="宋体" w:hAnsi="宋体" w:eastAsia="宋体" w:cs="宋体"/>
      <w:b/>
      <w:bCs/>
      <w:color w:val="000000"/>
      <w:sz w:val="21"/>
      <w:szCs w:val="21"/>
      <w:u w:val="single"/>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标题 1 Char"/>
    <w:link w:val="2"/>
    <w:qFormat/>
    <w:uiPriority w:val="0"/>
    <w:rPr>
      <w:b/>
      <w:kern w:val="44"/>
      <w:sz w:val="44"/>
    </w:rPr>
  </w:style>
  <w:style w:type="character" w:customStyle="1" w:styleId="38">
    <w:name w:val="font11"/>
    <w:basedOn w:val="19"/>
    <w:qFormat/>
    <w:uiPriority w:val="0"/>
    <w:rPr>
      <w:rFonts w:hint="eastAsia" w:ascii="宋体" w:hAnsi="宋体" w:eastAsia="宋体" w:cs="宋体"/>
      <w:color w:val="000000"/>
      <w:sz w:val="21"/>
      <w:szCs w:val="21"/>
      <w:u w:val="none"/>
    </w:rPr>
  </w:style>
  <w:style w:type="character" w:customStyle="1" w:styleId="39">
    <w:name w:val="font141"/>
    <w:basedOn w:val="19"/>
    <w:qFormat/>
    <w:uiPriority w:val="0"/>
    <w:rPr>
      <w:rFonts w:ascii="微软雅黑" w:hAnsi="微软雅黑" w:eastAsia="微软雅黑" w:cs="微软雅黑"/>
      <w:color w:val="000000"/>
      <w:sz w:val="40"/>
      <w:szCs w:val="40"/>
      <w:u w:val="none"/>
    </w:rPr>
  </w:style>
  <w:style w:type="character" w:customStyle="1" w:styleId="40">
    <w:name w:val="font151"/>
    <w:basedOn w:val="19"/>
    <w:qFormat/>
    <w:uiPriority w:val="0"/>
    <w:rPr>
      <w:rFonts w:ascii="黑体" w:hAnsi="宋体" w:eastAsia="黑体" w:cs="黑体"/>
      <w:b/>
      <w:bCs/>
      <w:color w:val="000000"/>
      <w:sz w:val="28"/>
      <w:szCs w:val="28"/>
      <w:u w:val="none"/>
    </w:rPr>
  </w:style>
  <w:style w:type="character" w:customStyle="1" w:styleId="41">
    <w:name w:val="font161"/>
    <w:basedOn w:val="19"/>
    <w:qFormat/>
    <w:uiPriority w:val="0"/>
    <w:rPr>
      <w:rFonts w:ascii="仿宋" w:hAnsi="仿宋" w:eastAsia="仿宋" w:cs="仿宋"/>
      <w:b/>
      <w:bCs/>
      <w:color w:val="000000"/>
      <w:sz w:val="24"/>
      <w:szCs w:val="24"/>
      <w:u w:val="none"/>
    </w:rPr>
  </w:style>
  <w:style w:type="character" w:customStyle="1" w:styleId="42">
    <w:name w:val="font171"/>
    <w:basedOn w:val="19"/>
    <w:qFormat/>
    <w:uiPriority w:val="0"/>
    <w:rPr>
      <w:rFonts w:hint="eastAsia" w:ascii="宋体" w:hAnsi="宋体" w:eastAsia="宋体" w:cs="宋体"/>
      <w:b/>
      <w:bCs/>
      <w:color w:val="FF0000"/>
      <w:sz w:val="22"/>
      <w:szCs w:val="22"/>
      <w:u w:val="none"/>
    </w:rPr>
  </w:style>
  <w:style w:type="character" w:customStyle="1" w:styleId="43">
    <w:name w:val="font181"/>
    <w:basedOn w:val="19"/>
    <w:qFormat/>
    <w:uiPriority w:val="0"/>
    <w:rPr>
      <w:rFonts w:hint="eastAsia" w:ascii="仿宋" w:hAnsi="仿宋" w:eastAsia="仿宋" w:cs="仿宋"/>
      <w:color w:val="000000"/>
      <w:sz w:val="22"/>
      <w:szCs w:val="22"/>
      <w:u w:val="none"/>
    </w:rPr>
  </w:style>
  <w:style w:type="character" w:customStyle="1" w:styleId="44">
    <w:name w:val="font131"/>
    <w:basedOn w:val="19"/>
    <w:qFormat/>
    <w:uiPriority w:val="0"/>
    <w:rPr>
      <w:rFonts w:ascii="黑体" w:hAnsi="宋体" w:eastAsia="黑体" w:cs="黑体"/>
      <w:b/>
      <w:bCs/>
      <w:color w:val="000000"/>
      <w:sz w:val="28"/>
      <w:szCs w:val="28"/>
      <w:u w:val="none"/>
    </w:rPr>
  </w:style>
  <w:style w:type="character" w:customStyle="1" w:styleId="45">
    <w:name w:val="标题 2 Char"/>
    <w:link w:val="3"/>
    <w:qFormat/>
    <w:uiPriority w:val="0"/>
    <w:rPr>
      <w:rFonts w:ascii="Arial" w:hAnsi="Arial" w:eastAsia="黑体"/>
      <w:b/>
      <w:bCs/>
      <w:sz w:val="32"/>
      <w:szCs w:val="32"/>
    </w:rPr>
  </w:style>
  <w:style w:type="paragraph" w:customStyle="1" w:styleId="46">
    <w:name w:val="稻壳合同样式 1级"/>
    <w:basedOn w:val="1"/>
    <w:qFormat/>
    <w:uiPriority w:val="0"/>
    <w:pPr>
      <w:spacing w:before="100" w:line="240" w:lineRule="auto"/>
      <w:outlineLvl w:val="0"/>
    </w:pPr>
    <w:rPr>
      <w:rFonts w:hint="eastAsia" w:ascii="宋体" w:hAnsi="宋体" w:eastAsia="宋体" w:cs="宋体"/>
      <w:b/>
      <w:color w:val="000000"/>
      <w:sz w:val="26"/>
    </w:rPr>
  </w:style>
  <w:style w:type="paragraph" w:customStyle="1" w:styleId="47">
    <w:name w:val="Table Text"/>
    <w:basedOn w:val="1"/>
    <w:semiHidden/>
    <w:qFormat/>
    <w:uiPriority w:val="0"/>
    <w:rPr>
      <w:rFonts w:ascii="宋体" w:hAnsi="宋体" w:eastAsia="宋体" w:cs="宋体"/>
      <w:sz w:val="21"/>
      <w:szCs w:val="21"/>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12165</Words>
  <Characters>12947</Characters>
  <Lines>0</Lines>
  <Paragraphs>0</Paragraphs>
  <TotalTime>11</TotalTime>
  <ScaleCrop>false</ScaleCrop>
  <LinksUpToDate>false</LinksUpToDate>
  <CharactersWithSpaces>13123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会飞的鱼</cp:lastModifiedBy>
  <cp:lastPrinted>2026-07-23T01:43:00Z</cp:lastPrinted>
  <dcterms:modified xsi:type="dcterms:W3CDTF">2026-07-23T08:42:51Z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2E4716FCBD47430296B0E7BA49022E41_13</vt:lpwstr>
  </property>
  <property fmtid="{D5CDD505-2E9C-101B-9397-08002B2CF9AE}" pid="4" name="KSOTemplateDocerSaveRecord">
    <vt:lpwstr>eyJoZGlkIjoiZjk0NmY1MmRhZWZjZjg2YTU4MjY5ODdhNjI4MzUwMDUiLCJ1c2VySWQiOiI2NDI0MjU1MzIifQ==</vt:lpwstr>
  </property>
</Properties>
</file>